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Aestheticizing the Leaf: Literary, Visual, and Cultural Consumption of Tea in East Asia</w:t>
      </w:r>
    </w:p>
    <w:p>
      <w:pPr>
        <w:pStyle w:val="AuthorLine"/>
        <w:widowControl/>
      </w:pPr>
      <w:r>
        <w:t>Vivien Jiaqian Zhu</w:t>
      </w:r>
    </w:p>
    <w:p>
      <w:pPr>
        <w:pStyle w:val="AffiliationLine"/>
        <w:widowControl/>
      </w:pPr>
      <w:r>
        <w:t>Stanford University, United States</w:t>
      </w:r>
    </w:p>
    <w:p>
      <w:pPr>
        <w:pStyle w:val="Label"/>
        <w:widowControl/>
        <w:jc w:val="left"/>
      </w:pPr>
      <w:r>
        <w:t>Abstract</w:t>
      </w:r>
    </w:p>
    <w:p>
      <w:pPr>
        <w:widowControl/>
        <w:ind w:firstLine="360"/>
      </w:pPr>
      <w:r>
        <w:t xml:space="preserve">This chapter theorizes the cultural transformation of </w:t>
      </w:r>
      <w:r>
        <w:rPr>
          <w:i/>
        </w:rPr>
        <w:t>Camellia sinensis</w:t>
      </w:r>
      <w:r>
        <w:t xml:space="preserve">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Label"/>
        <w:widowControl/>
        <w:jc w:val="left"/>
      </w:pPr>
      <w:r>
        <w:t>Keywords</w:t>
      </w:r>
    </w:p>
    <w:p>
      <w:pPr>
        <w:widowControl/>
        <w:ind w:firstLine="0"/>
      </w:pPr>
      <w:r>
        <w:t>Camellia sinensis; Tea Culture; East Asian Literature; Visual Arts; Material Culture; Cultural Consumption; Tea Ritual; Aroma; Tea Utensils; Aestheticization; Japanese Tea; Authenticity</w:t>
      </w:r>
    </w:p>
    <w:p>
      <w:pPr>
        <w:pStyle w:val="Heading1"/>
        <w:keepNext/>
        <w:widowControl/>
      </w:pPr>
      <w:r>
        <w:t>1. Introduction</w:t>
      </w:r>
    </w:p>
    <w:p>
      <w:pPr>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 21].</w:t>
      </w:r>
    </w:p>
    <w:p>
      <w:pPr>
        <w:widowControl/>
      </w:pPr>
      <w:r>
        <w:t xml:space="preserve">This scene offers a compact illustration of the argument developed throughout this chapter: that </w:t>
      </w:r>
      <w:r>
        <w:rPr>
          <w:i/>
        </w:rPr>
        <w:t>Camellia sinensis</w:t>
      </w:r>
      <w:r>
        <w:t>,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widowControl/>
      </w:pPr>
      <w:r>
        <w:t xml:space="preserve">This attention to materiality and sensory mediation also extends a methodological concern developed in my recent work. In </w:t>
      </w:r>
      <w:r>
        <w:rPr>
          <w:i/>
        </w:rPr>
        <w:t>The Visual Ethnographer’s Data Other: Secrets Unveiled for a Sociological J. M. Coetzee</w:t>
      </w:r>
      <w:r>
        <w:t xml:space="preserv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widowControl/>
      </w:pPr>
      <w:r>
        <w:t xml:space="preserve">The present chapter also extends a methodological trajectory developed in </w:t>
      </w:r>
      <w:r>
        <w:rPr>
          <w:i/>
        </w:rPr>
        <w:t>Sino-Japanese Literature in Perspective: A Short Communication to the World Literature</w:t>
      </w:r>
      <w:r>
        <w:t xml:space="preserv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w:t>
      </w:r>
      <w:r>
        <w:rPr>
          <w:i/>
        </w:rPr>
        <w:t>Camellia sinensis</w:t>
      </w:r>
      <w:r>
        <w:t xml:space="preserve"> develops a more materially grounded account of transregional cultural production, asking how botanical matter itself participates in the formation of literary, visual, ritual, and consumer practices across East Asia.</w:t>
      </w:r>
    </w:p>
    <w:p>
      <w:pPr>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keepNext/>
        <w:widowControl/>
      </w:pPr>
      <w:r>
        <w:t>2. Botanical Materiality and the Cultural Life of Tea</w:t>
      </w:r>
    </w:p>
    <w:p>
      <w:pPr>
        <w:widowControl/>
      </w:pPr>
      <w:r>
        <w:t xml:space="preserve">The analytical problem of tea begins with an apparently simple distinction: a leaf is not yet a cup of tea. </w:t>
      </w:r>
      <w:r>
        <w:rPr>
          <w:i/>
        </w:rPr>
        <w:t>Camellia sinensis</w:t>
      </w:r>
      <w:r>
        <w:t xml:space="preserve">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keepNext/>
        <w:widowControl/>
      </w:pPr>
      <w:r>
        <w:t>2.1 Materials, Value, and Cultural Biography</w:t>
      </w:r>
    </w:p>
    <w:p>
      <w:pPr>
        <w:widowControl/>
      </w:pPr>
      <w:r>
        <w:t>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widowControl/>
      </w:pPr>
      <w:r>
        <w:t>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keepNext/>
        <w:widowControl/>
      </w:pPr>
      <w:r>
        <w:t>3. From Leaf to Beverage: Processing, Sensory Experience, and Knowledge</w:t>
      </w:r>
    </w:p>
    <w:p>
      <w:pPr>
        <w:pStyle w:val="Heading2"/>
        <w:keepNext/>
        <w:widowControl/>
      </w:pPr>
      <w:r>
        <w:t>3.1 Processing as Mediation</w:t>
      </w:r>
    </w:p>
    <w:p>
      <w:pPr>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widowControl/>
      </w:pPr>
      <w:r>
        <w:t>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widowControl/>
      </w:pPr>
      <w:r>
        <w:t>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keepNext/>
        <w:widowControl/>
      </w:pPr>
      <w:r>
        <w:t>4. Literary and Visual Cultures of Tea</w:t>
      </w:r>
    </w:p>
    <w:p>
      <w:pPr>
        <w:pStyle w:val="Heading2"/>
        <w:keepNext/>
        <w:widowControl/>
      </w:pPr>
      <w:r>
        <w:t>4.1 Literature as Sensory Mediation</w:t>
      </w:r>
    </w:p>
    <w:p>
      <w:pPr>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widowControl/>
      </w:pPr>
      <w:r>
        <w:t xml:space="preserve">The same principle appears clearly in the history of Japanese tea. Varley and Kumakura’s </w:t>
      </w:r>
      <w:r>
        <w:rPr>
          <w:i/>
        </w:rPr>
        <w:t>Tea in Japan</w:t>
      </w:r>
      <w:r>
        <w:t xml:space="preserve"> stresses that chanoyu developed through an interaction of architecture, gardens, ceramics, lacquerware, painting, calligraphy, interior design, and ritual [8]. Pitelka’s </w:t>
      </w:r>
      <w:r>
        <w:rPr>
          <w:i/>
        </w:rPr>
        <w:t>Japanese Tea Culture: Art, History and Practice</w:t>
      </w:r>
      <w:r>
        <w:t xml:space="preserv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widowControl/>
      </w:pPr>
      <w:r>
        <w:t xml:space="preserve">Kumakura’s more recent account makes the same point through practice. His </w:t>
      </w:r>
      <w:r>
        <w:rPr>
          <w:i/>
        </w:rPr>
        <w:t>Japanese Tea Culture: The Heart and Form of Chanoyu</w:t>
      </w:r>
      <w:r>
        <w:t xml:space="preserve">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keepNext/>
        <w:widowControl/>
      </w:pPr>
      <w:r>
        <w:t>5. Sencha, Literati Culture, and the Social Performance of Taste</w:t>
      </w:r>
    </w:p>
    <w:p>
      <w:pPr>
        <w:pStyle w:val="Heading2"/>
        <w:keepNext/>
        <w:widowControl/>
      </w:pPr>
      <w:r>
        <w:t>5.1 Literati Sociability and Connoisseurship</w:t>
      </w:r>
    </w:p>
    <w:p>
      <w:pPr>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widowControl/>
      </w:pPr>
      <w: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widowControl/>
      </w:pPr>
      <w:r>
        <w:t>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keepNext/>
        <w:widowControl/>
      </w:pPr>
      <w:r>
        <w:t>6. Tea Utensils, Ritual, and Material Mediation</w:t>
      </w:r>
    </w:p>
    <w:p>
      <w:pPr>
        <w:pStyle w:val="Heading2"/>
        <w:keepNext/>
        <w:widowControl/>
      </w:pPr>
      <w:r>
        <w:t>6.1 Objects as Sensory Infrastructures</w:t>
      </w:r>
    </w:p>
    <w:p>
      <w:pPr>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widowControl/>
      </w:pPr>
      <w:r>
        <w:t>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widowControl/>
      </w:pPr>
      <w:r>
        <w:t>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widowControl/>
      </w:pPr>
      <w:r>
        <w:t>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keepNext/>
        <w:widowControl/>
      </w:pPr>
      <w:r>
        <w:t>7. East Asian Circulations: China, Japan, and Korea</w:t>
      </w:r>
    </w:p>
    <w:p>
      <w:pPr>
        <w:pStyle w:val="Heading2"/>
        <w:keepNext/>
        <w:widowControl/>
      </w:pPr>
      <w:r>
        <w:t>7.1 Regional Circulation and Reclassification</w:t>
      </w:r>
    </w:p>
    <w:p>
      <w:pPr>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keepNext/>
        <w:widowControl/>
      </w:pPr>
      <w:r>
        <w:t>8. Cultural Consumption, Authenticity, and the Contemporary Aestheticization of Tea</w:t>
      </w:r>
    </w:p>
    <w:p>
      <w:pPr>
        <w:pStyle w:val="Heading2"/>
        <w:keepNext/>
        <w:widowControl/>
      </w:pPr>
      <w:r>
        <w:t>8.1 Authenticity as a Valuation Practice</w:t>
      </w:r>
    </w:p>
    <w:p>
      <w:pPr>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widowControl/>
      </w:pPr>
      <w:r>
        <w:t>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widowControl/>
      </w:pPr>
      <w:r>
        <w:t>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widowControl/>
      </w:pPr>
      <w:r>
        <w:t>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widowControl/>
      </w:pPr>
      <w:r>
        <w:t>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keepNext/>
        <w:widowControl/>
      </w:pPr>
      <w:r>
        <w:t>9. Toward a Material-Cultural Theory of Aestheticization</w:t>
      </w:r>
    </w:p>
    <w:p>
      <w:pPr>
        <w:pStyle w:val="Heading2"/>
        <w:keepNext/>
        <w:widowControl/>
      </w:pPr>
      <w:r>
        <w:t>9.1 A Five-Stage Model of Aestheticization</w:t>
      </w:r>
    </w:p>
    <w:p>
      <w:pPr>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keepNext/>
        <w:widowControl/>
      </w:pPr>
      <w:r>
        <w:t>10. Conclusion</w:t>
      </w:r>
    </w:p>
    <w:p>
      <w:pPr>
        <w:widowControl/>
      </w:pPr>
      <w:r>
        <w:t xml:space="preserve">This chapter has argued that the cultural history of tea is best understood not as the progressive accumulation of symbolic meanings around a stable botanical object, but as an ongoing process of material and sensory mediation. </w:t>
      </w:r>
      <w:r>
        <w:rPr>
          <w:i/>
        </w:rPr>
        <w:t>Camellia sinensis</w:t>
      </w:r>
      <w:r>
        <w:t xml:space="preserve">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widowControl/>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w:t>
      </w:r>
      <w:r>
        <w:rPr>
          <w:i/>
        </w:rPr>
        <w:t>Camellia sinensis</w:t>
      </w:r>
      <w:r>
        <w:t xml:space="preserve"> is therefore also a history of how humans learn to perceive matter—and how matter, through its affordances and resistances, helps shape the cultural forms through which humans perceive themselves.</w:t>
      </w:r>
    </w:p>
    <w:p>
      <w:pPr>
        <w:pStyle w:val="Heading1"/>
        <w:keepNext/>
        <w:widowControl/>
      </w:pPr>
      <w:r>
        <w:t>Acknowledgments</w:t>
      </w:r>
    </w:p>
    <w:p>
      <w:pPr>
        <w:widowControl/>
      </w:pPr>
      <w:r>
        <w:t>The author thanks the Council on East Asian Studies at Yale University for making publicly available information about the lecture and archival materials that informed the discussion of Rai San’yō and sencha.</w:t>
      </w:r>
    </w:p>
    <w:p>
      <w:pPr>
        <w:pStyle w:val="Heading1"/>
        <w:keepNext/>
        <w:widowControl/>
      </w:pPr>
      <w:r>
        <w:t>Conflict of Interest</w:t>
      </w:r>
    </w:p>
    <w:p>
      <w:pPr>
        <w:widowControl/>
      </w:pPr>
      <w:r>
        <w:t>The author declares no conflict of interest.</w:t>
      </w:r>
    </w:p>
    <w:p>
      <w:pPr>
        <w:pStyle w:val="Heading1"/>
        <w:keepNext/>
        <w:widowControl/>
      </w:pPr>
      <w:r>
        <w:t>References</w:t>
      </w:r>
    </w:p>
    <w:p>
      <w:pPr>
        <w:widowControl/>
        <w:spacing w:after="80"/>
        <w:ind w:hanging="360" w:left="360"/>
      </w:pPr>
      <w:r>
        <w:t>[1] Appadurai A, editor. The Social Life of Things: Commodities in Cultural Perspective. Cambridge: Cambridge University Press; 1986. DOI: 10.1017/CBO9780511819582.</w:t>
      </w:r>
    </w:p>
    <w:p>
      <w:pPr>
        <w:widowControl/>
        <w:spacing w:after="80"/>
        <w:ind w:hanging="360" w:left="360"/>
      </w:pPr>
      <w:r>
        <w:t>[2] Kopytoff I. The cultural biography of things: commoditization as process. In: Appadurai A, editor. The Social Life of Things: Commodities in Cultural Perspective. Cambridge: Cambridge University Press; 1986. p. 64–92. DOI: 10.1017/CBO9780511819582.004.</w:t>
      </w:r>
    </w:p>
    <w:p>
      <w:pPr>
        <w:widowControl/>
        <w:spacing w:after="80"/>
        <w:ind w:hanging="360" w:left="360"/>
      </w:pPr>
      <w:r>
        <w:t>[3] Ingold T. Materials against materiality. Archaeological Dialogues. 2007;14(1):1–16. DOI: 10.1017/S1380203807002127.</w:t>
      </w:r>
    </w:p>
    <w:p>
      <w:pPr>
        <w:widowControl/>
        <w:spacing w:after="80"/>
        <w:ind w:hanging="360" w:left="360"/>
      </w:pPr>
      <w:r>
        <w:t>[4] Ingold T. Making: Anthropology, Archaeology, Art and Architecture. London: Routledge; 2013.</w:t>
      </w:r>
    </w:p>
    <w:p>
      <w:pPr>
        <w:widowControl/>
        <w:spacing w:after="80"/>
        <w:ind w:hanging="360" w:left="360"/>
      </w:pPr>
      <w:r>
        <w:t>[5] Benn JA. Tea in China: A Religious and Cultural History. Honolulu: University of Hawai’i Press; 2015. DOI: 10.21313/hawaii/9780824839635.001.0001.</w:t>
      </w:r>
    </w:p>
    <w:p>
      <w:pPr>
        <w:widowControl/>
        <w:spacing w:after="80"/>
        <w:ind w:hanging="360" w:left="360"/>
      </w:pPr>
      <w:r>
        <w:t>[6] Benn JA. Tea poetry in Tang China. In: Tea in China: A Religious and Cultural History. Honolulu: University of Hawai’i Press; 2015. p. 72–95. DOI: 10.21313/hawaii/9780824839635.003.0004.</w:t>
      </w:r>
    </w:p>
    <w:p>
      <w:pPr>
        <w:widowControl/>
        <w:spacing w:after="80"/>
        <w:ind w:hanging="360" w:left="360"/>
      </w:pPr>
      <w:r>
        <w:t>[7] Mair VH, Hoh E. The True History of Tea. London; New York: Thames &amp; Hudson; 2009.</w:t>
      </w:r>
    </w:p>
    <w:p>
      <w:pPr>
        <w:widowControl/>
        <w:spacing w:after="80"/>
        <w:ind w:hanging="360" w:left="360"/>
      </w:pPr>
      <w:r>
        <w:t>[8] Varley HP, Kumakura I, editors. Tea in Japan: Essays on the History of Chanoyu. Honolulu: University of Hawai’i Press; 1989. DOI: 10.1515/9780824844394.</w:t>
      </w:r>
    </w:p>
    <w:p>
      <w:pPr>
        <w:widowControl/>
        <w:spacing w:after="80"/>
        <w:ind w:hanging="360" w:left="360"/>
      </w:pPr>
      <w:r>
        <w:t>[9] Pitelka M, editor. Japanese Tea Culture: Art, History and Practice. London: Routledge; 2013.</w:t>
      </w:r>
    </w:p>
    <w:p>
      <w:pPr>
        <w:widowControl/>
        <w:spacing w:after="80"/>
        <w:ind w:hanging="360" w:left="360"/>
      </w:pPr>
      <w:r>
        <w:t>[10] Kumakura I. Japanese Tea Culture: The Heart and Form of Chanoyu. Translated by Martha J. McClintock. Tokyo: Japan Publishing Industry Foundation for Culture; 2023. DOI: 10.2307/jj.2840648.</w:t>
      </w:r>
    </w:p>
    <w:p>
      <w:pPr>
        <w:widowControl/>
        <w:spacing w:after="80"/>
        <w:ind w:hanging="360" w:left="360"/>
      </w:pPr>
      <w:r>
        <w:t>[11] Carriger ML. Tea cultures of Japan. In: Goldstein D, editor-in-chief. Oxford Research Encyclopedia of Food Studies. Oxford: Oxford University Press; 2026. DOI: 10.1093/9780197852538.003.0250.</w:t>
      </w:r>
    </w:p>
    <w:p>
      <w:pPr>
        <w:widowControl/>
        <w:spacing w:after="80"/>
        <w:ind w:hanging="360" w:left="360"/>
      </w:pPr>
      <w:r>
        <w:t>[12] Shimamura Y. 頼山陽と煎茶: 近世後期の文人の趣味とその精神性に関する試論 [Rai Sanyō to sencha: Kinsei kōki no bunjin no shumi to sono seishinsei ni kansuru shiron]. Tokyo: Kasama Shoin; 2022. ISBN 9784305709585.</w:t>
      </w:r>
    </w:p>
    <w:p>
      <w:pPr>
        <w:widowControl/>
        <w:spacing w:after="80"/>
        <w:ind w:hanging="360" w:left="360"/>
      </w:pPr>
      <w:r>
        <w:t>[13] Bourdieu P. Distinction: A Social Critique of the Judgement of Taste. Translated by Richard Nice. Cambridge, MA: Harvard University Press; 1984.</w:t>
      </w:r>
    </w:p>
    <w:p>
      <w:pPr>
        <w:widowControl/>
        <w:spacing w:after="80"/>
        <w:ind w:hanging="360" w:left="360"/>
      </w:pPr>
      <w:r>
        <w:t>[14] Hellyer R. Green with Milk and Sugar: When Japan Filled America’s Tea Cups. New York: Columbia University Press; 2021. DOI: 10.7312/hell19910.</w:t>
      </w:r>
    </w:p>
    <w:p>
      <w:pPr>
        <w:widowControl/>
        <w:spacing w:after="80"/>
        <w:ind w:hanging="360" w:left="360"/>
      </w:pPr>
      <w:r>
        <w:t>[15] Oshikiri T. The Shogun’s tea jar: ritual, material culture, and political authority in early modern Japan. The Historical Journal. 2016;59(4):927–945. DOI: 10.1017/S0018246X1600008X.</w:t>
      </w:r>
    </w:p>
    <w:p>
      <w:pPr>
        <w:widowControl/>
        <w:spacing w:after="80"/>
        <w:ind w:hanging="360" w:left="360"/>
      </w:pPr>
      <w:r>
        <w:t>[16] Sen Sōshitsu XV. The Japanese Way of Tea: From Its Origins in China to Sen Rikyu. Translated by V. Dixon Morris. Honolulu: University of Hawai’i Press; 1998. DOI: 10.1515/9780824864804.</w:t>
      </w:r>
    </w:p>
    <w:p>
      <w:pPr>
        <w:widowControl/>
        <w:spacing w:after="80"/>
        <w:ind w:hanging="360" w:left="360"/>
      </w:pPr>
      <w:r>
        <w:t>[17] Lee HC, Kwon SH. The invention and promotion of cha-rye in Korea. Asian Journal of Social Science. 2022;50(3):171–177. DOI: 10.1016/j.ajss.2022.06.004.</w:t>
      </w:r>
    </w:p>
    <w:p>
      <w:pPr>
        <w:widowControl/>
        <w:spacing w:after="80"/>
        <w:ind w:hanging="360" w:left="360"/>
      </w:pPr>
      <w:r>
        <w:t>[18] de Certeau M. The Practice of Everyday Life. Volume 1. Translated by Steven Rendall. Berkeley: University of California Press; 1984.</w:t>
      </w:r>
    </w:p>
    <w:p>
      <w:pPr>
        <w:widowControl/>
        <w:spacing w:after="80"/>
        <w:ind w:hanging="360" w:left="360"/>
      </w:pPr>
      <w:r>
        <w:t>[19] Zhu VJ. The Visual Ethnographer’s Data Other: Secrets Unveiled for a Sociological J. M. Coetzee. Eliva Press; 2026.</w:t>
      </w:r>
    </w:p>
    <w:p>
      <w:pPr>
        <w:widowControl/>
        <w:spacing w:after="80"/>
        <w:ind w:hanging="360" w:left="360"/>
      </w:pPr>
      <w:r>
        <w:t>[20] Zhu VJ. Sino-Japanese Literature in Perspective: A Short Communication to the World Literature. Edited by Irina Lungu. Chișinău: Eliva Press; 2026.</w:t>
      </w:r>
    </w:p>
    <w:p>
      <w:pPr>
        <w:widowControl/>
        <w:spacing w:after="80"/>
        <w:ind w:hanging="360" w:left="360"/>
      </w:pPr>
      <w:r>
        <w:t>[21]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