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46232F6" w:rsidR="00705D42" w:rsidRPr="000B05B1" w:rsidRDefault="005A24A8" w:rsidP="004609FD">
            <w:pPr>
              <w:suppressAutoHyphens/>
              <w:spacing w:after="0" w:line="240" w:lineRule="auto"/>
              <w:contextualSpacing/>
              <w:jc w:val="center"/>
              <w:rPr>
                <w:rFonts w:eastAsia="Times New Roman" w:cstheme="minorHAnsi"/>
                <w:b/>
                <w:bCs/>
              </w:rPr>
            </w:pPr>
            <w:r>
              <w:rPr>
                <w:rFonts w:eastAsia="Times New Roman" w:cstheme="minorHAnsi"/>
                <w:b/>
                <w:bCs/>
              </w:rPr>
              <w:t>03/20/2025</w:t>
            </w:r>
          </w:p>
        </w:tc>
        <w:tc>
          <w:tcPr>
            <w:tcW w:w="2338" w:type="dxa"/>
            <w:tcMar>
              <w:left w:w="115" w:type="dxa"/>
              <w:right w:w="115" w:type="dxa"/>
            </w:tcMar>
          </w:tcPr>
          <w:p w14:paraId="3389EEA3" w14:textId="6B1CA8B4" w:rsidR="00705D42" w:rsidRPr="000B05B1" w:rsidRDefault="005A24A8" w:rsidP="004609FD">
            <w:pPr>
              <w:suppressAutoHyphens/>
              <w:spacing w:after="0" w:line="240" w:lineRule="auto"/>
              <w:contextualSpacing/>
              <w:jc w:val="center"/>
              <w:rPr>
                <w:rFonts w:eastAsia="Times New Roman" w:cstheme="minorHAnsi"/>
                <w:b/>
                <w:bCs/>
              </w:rPr>
            </w:pPr>
            <w:r>
              <w:rPr>
                <w:rFonts w:asciiTheme="minorEastAsia" w:hAnsiTheme="minorEastAsia" w:cstheme="minorHAnsi" w:hint="eastAsia"/>
                <w:b/>
                <w:bCs/>
                <w:lang w:eastAsia="zh-CN"/>
              </w:rPr>
              <w:t>Jian</w:t>
            </w:r>
            <w:r>
              <w:rPr>
                <w:rFonts w:eastAsia="Times New Roman" w:cstheme="minorHAnsi"/>
                <w:b/>
                <w:bCs/>
              </w:rPr>
              <w:t xml:space="preserve"> Wang</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B79BD4B" w:rsidR="531DB269" w:rsidRDefault="005A24A8" w:rsidP="000B05B1">
      <w:pPr>
        <w:suppressAutoHyphens/>
        <w:spacing w:after="0" w:line="240" w:lineRule="auto"/>
        <w:contextualSpacing/>
        <w:rPr>
          <w:rFonts w:cstheme="minorHAnsi"/>
          <w:color w:val="000000" w:themeColor="text1"/>
        </w:rPr>
      </w:pPr>
      <w:r>
        <w:rPr>
          <w:rFonts w:cstheme="minorHAnsi"/>
          <w:color w:val="000000" w:themeColor="text1"/>
        </w:rPr>
        <w:t>Jian Wang</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510B316E" w:rsidR="003A2F8A" w:rsidRDefault="008E4F48" w:rsidP="000B05B1">
      <w:pPr>
        <w:suppressAutoHyphens/>
        <w:spacing w:after="0" w:line="240" w:lineRule="auto"/>
        <w:contextualSpacing/>
        <w:rPr>
          <w:rFonts w:cstheme="minorHAnsi"/>
          <w:color w:val="000000" w:themeColor="text1"/>
        </w:rPr>
      </w:pPr>
      <w:r w:rsidRPr="008E4F48">
        <w:rPr>
          <w:rFonts w:cstheme="minorHAnsi"/>
          <w:color w:val="000000" w:themeColor="text1"/>
        </w:rPr>
        <w:t>Because this is a financial company, cybersecurity is everything to the company. All data and money transactions depend on cybersecurity.</w:t>
      </w:r>
    </w:p>
    <w:p w14:paraId="3574281F" w14:textId="026B5AE5" w:rsidR="008E4F48" w:rsidRDefault="008E4F48" w:rsidP="000B05B1">
      <w:pPr>
        <w:suppressAutoHyphens/>
        <w:spacing w:after="0" w:line="240" w:lineRule="auto"/>
        <w:contextualSpacing/>
        <w:rPr>
          <w:rFonts w:cstheme="minorHAnsi"/>
          <w:color w:val="000000" w:themeColor="text1"/>
        </w:rPr>
      </w:pPr>
      <w:r w:rsidRPr="008E4F48">
        <w:rPr>
          <w:rFonts w:cstheme="minorHAnsi"/>
          <w:color w:val="000000" w:themeColor="text1"/>
        </w:rPr>
        <w:t xml:space="preserve">In the company's description it is stated that </w:t>
      </w:r>
      <w:r>
        <w:rPr>
          <w:rFonts w:cstheme="minorHAnsi"/>
          <w:color w:val="000000" w:themeColor="text1"/>
        </w:rPr>
        <w:t>“</w:t>
      </w:r>
      <w:r w:rsidRPr="008E4F48">
        <w:rPr>
          <w:rFonts w:cstheme="minorHAnsi"/>
          <w:color w:val="000000" w:themeColor="text1"/>
        </w:rPr>
        <w:t>The software is for entrepreneurs, businesses, and government agencies around the world.</w:t>
      </w:r>
      <w:r>
        <w:rPr>
          <w:rFonts w:cstheme="minorHAnsi"/>
          <w:color w:val="000000" w:themeColor="text1"/>
        </w:rPr>
        <w:t>”</w:t>
      </w:r>
      <w:r w:rsidRPr="008E4F48">
        <w:rPr>
          <w:rFonts w:cstheme="minorHAnsi"/>
          <w:color w:val="000000" w:themeColor="text1"/>
        </w:rPr>
        <w:t>, so the company's business involves international transactions.</w:t>
      </w:r>
    </w:p>
    <w:p w14:paraId="6B8AA668" w14:textId="194BE13D" w:rsidR="008E4F48" w:rsidRDefault="008E4F48" w:rsidP="000B05B1">
      <w:pPr>
        <w:suppressAutoHyphens/>
        <w:spacing w:after="0" w:line="240" w:lineRule="auto"/>
        <w:contextualSpacing/>
        <w:rPr>
          <w:rFonts w:cstheme="minorHAnsi"/>
          <w:color w:val="000000" w:themeColor="text1"/>
        </w:rPr>
      </w:pPr>
      <w:r w:rsidRPr="008E4F48">
        <w:rPr>
          <w:rFonts w:cstheme="minorHAnsi"/>
          <w:color w:val="000000" w:themeColor="text1"/>
        </w:rPr>
        <w:t>There are no restrictions from the government yet.</w:t>
      </w:r>
    </w:p>
    <w:p w14:paraId="0F0CAAAB" w14:textId="6290E988" w:rsidR="008E4F48" w:rsidRDefault="00C40DB6" w:rsidP="000B05B1">
      <w:pPr>
        <w:suppressAutoHyphens/>
        <w:spacing w:after="0" w:line="240" w:lineRule="auto"/>
        <w:contextualSpacing/>
        <w:rPr>
          <w:rFonts w:cstheme="minorHAnsi"/>
          <w:color w:val="000000" w:themeColor="text1"/>
        </w:rPr>
      </w:pPr>
      <w:r w:rsidRPr="00C40DB6">
        <w:rPr>
          <w:rFonts w:cstheme="minorHAnsi"/>
          <w:color w:val="000000" w:themeColor="text1"/>
        </w:rPr>
        <w:t>External threats have always existed, mainly from hacker organizations and individuals, and their actions are aimed at stealing company data</w:t>
      </w:r>
      <w:r>
        <w:rPr>
          <w:rFonts w:cstheme="minorHAnsi"/>
          <w:color w:val="000000" w:themeColor="text1"/>
        </w:rPr>
        <w:t>.</w:t>
      </w:r>
      <w:r w:rsidRPr="00C40DB6">
        <w:rPr>
          <w:rFonts w:cstheme="minorHAnsi"/>
          <w:color w:val="000000" w:themeColor="text1"/>
        </w:rPr>
        <w:t xml:space="preserve"> </w:t>
      </w:r>
      <w:r>
        <w:rPr>
          <w:rFonts w:cstheme="minorHAnsi"/>
          <w:color w:val="000000" w:themeColor="text1"/>
        </w:rPr>
        <w:t>S</w:t>
      </w:r>
      <w:r w:rsidRPr="00C40DB6">
        <w:rPr>
          <w:rFonts w:cstheme="minorHAnsi"/>
          <w:color w:val="000000" w:themeColor="text1"/>
        </w:rPr>
        <w:t xml:space="preserve">uch as DDoS attacks, stealing data through unencrypted HTTP connections, exploiting known vulnerabilities in </w:t>
      </w:r>
      <w:r w:rsidRPr="00C40DB6">
        <w:rPr>
          <w:rFonts w:cstheme="minorHAnsi"/>
          <w:color w:val="000000" w:themeColor="text1"/>
        </w:rPr>
        <w:t>open-source</w:t>
      </w:r>
      <w:r w:rsidRPr="00C40DB6">
        <w:rPr>
          <w:rFonts w:cstheme="minorHAnsi"/>
          <w:color w:val="000000" w:themeColor="text1"/>
        </w:rPr>
        <w:t xml:space="preserve"> libraries, and attacking through insecure third-party software and remote control of insecure hardware.</w:t>
      </w:r>
    </w:p>
    <w:p w14:paraId="674B8203" w14:textId="121BF838" w:rsidR="008E4F48" w:rsidRDefault="00C40DB6" w:rsidP="000B05B1">
      <w:pPr>
        <w:suppressAutoHyphens/>
        <w:spacing w:after="0" w:line="240" w:lineRule="auto"/>
        <w:contextualSpacing/>
        <w:rPr>
          <w:rFonts w:cstheme="minorHAnsi"/>
          <w:color w:val="000000" w:themeColor="text1"/>
        </w:rPr>
      </w:pPr>
      <w:r w:rsidRPr="00C40DB6">
        <w:rPr>
          <w:rFonts w:cstheme="minorHAnsi"/>
          <w:color w:val="000000" w:themeColor="text1"/>
        </w:rPr>
        <w:t xml:space="preserve">First, authentication and authorization are required to prevent malicious access. At the same time, a web application firewall is </w:t>
      </w:r>
      <w:r>
        <w:rPr>
          <w:rFonts w:cstheme="minorHAnsi"/>
          <w:color w:val="000000" w:themeColor="text1"/>
        </w:rPr>
        <w:t>needed</w:t>
      </w:r>
      <w:r w:rsidRPr="00C40DB6">
        <w:rPr>
          <w:rFonts w:cstheme="minorHAnsi"/>
          <w:color w:val="000000" w:themeColor="text1"/>
        </w:rPr>
        <w:t xml:space="preserve"> for real-time protection. Mandatory use of HTTPS for communication encryption. Although </w:t>
      </w:r>
      <w:r w:rsidRPr="00C40DB6">
        <w:rPr>
          <w:rFonts w:cstheme="minorHAnsi"/>
          <w:color w:val="000000" w:themeColor="text1"/>
        </w:rPr>
        <w:t>open-source</w:t>
      </w:r>
      <w:r w:rsidRPr="00C40DB6">
        <w:rPr>
          <w:rFonts w:cstheme="minorHAnsi"/>
          <w:color w:val="000000" w:themeColor="text1"/>
        </w:rPr>
        <w:t xml:space="preserve"> libraries are important for software development, vulnerabilities in </w:t>
      </w:r>
      <w:r w:rsidRPr="00C40DB6">
        <w:rPr>
          <w:rFonts w:cstheme="minorHAnsi"/>
          <w:color w:val="000000" w:themeColor="text1"/>
        </w:rPr>
        <w:t>open-source</w:t>
      </w:r>
      <w:r w:rsidRPr="00C40DB6">
        <w:rPr>
          <w:rFonts w:cstheme="minorHAnsi"/>
          <w:color w:val="000000" w:themeColor="text1"/>
        </w:rPr>
        <w:t xml:space="preserve"> libraries can also be easily exploited. Therefore, known vulnerabilities in </w:t>
      </w:r>
      <w:r w:rsidRPr="00C40DB6">
        <w:rPr>
          <w:rFonts w:cstheme="minorHAnsi"/>
          <w:color w:val="000000" w:themeColor="text1"/>
        </w:rPr>
        <w:t>open-source</w:t>
      </w:r>
      <w:r w:rsidRPr="00C40DB6">
        <w:rPr>
          <w:rFonts w:cstheme="minorHAnsi"/>
          <w:color w:val="000000" w:themeColor="text1"/>
        </w:rPr>
        <w:t xml:space="preserve"> libraries should be quickly fixed and the latest patches should be kept up to date.</w:t>
      </w:r>
    </w:p>
    <w:p w14:paraId="192F9712" w14:textId="77777777" w:rsidR="008E4F48" w:rsidRDefault="008E4F48"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0A0FECC5" w:rsidR="531DB269" w:rsidRDefault="00F84F58" w:rsidP="000B05B1">
      <w:pPr>
        <w:suppressAutoHyphens/>
        <w:spacing w:after="0" w:line="240" w:lineRule="auto"/>
        <w:contextualSpacing/>
        <w:rPr>
          <w:rFonts w:cstheme="minorHAnsi"/>
          <w:color w:val="000000" w:themeColor="text1"/>
        </w:rPr>
      </w:pPr>
      <w:r w:rsidRPr="00F84F58">
        <w:rPr>
          <w:rFonts w:cstheme="minorHAnsi"/>
          <w:b/>
          <w:bCs/>
          <w:color w:val="000000" w:themeColor="text1"/>
        </w:rPr>
        <w:t>Input Validation</w:t>
      </w:r>
      <w:r w:rsidRPr="00F84F58">
        <w:rPr>
          <w:rFonts w:cstheme="minorHAnsi"/>
          <w:color w:val="000000" w:themeColor="text1"/>
        </w:rPr>
        <w:t xml:space="preserve"> Input validation is the first line of defense to protect customer data, ensuring that unauthorized users cannot access it. At the same time, it can also prevent system paralysis caused by </w:t>
      </w:r>
      <w:r w:rsidRPr="00F84F58">
        <w:rPr>
          <w:rFonts w:cstheme="minorHAnsi"/>
          <w:color w:val="000000" w:themeColor="text1"/>
        </w:rPr>
        <w:t>many</w:t>
      </w:r>
      <w:r w:rsidRPr="00F84F58">
        <w:rPr>
          <w:rFonts w:cstheme="minorHAnsi"/>
          <w:color w:val="000000" w:themeColor="text1"/>
        </w:rPr>
        <w:t xml:space="preserve"> automatically logging in.</w:t>
      </w:r>
    </w:p>
    <w:p w14:paraId="1FFAE7DB" w14:textId="5E9C4633" w:rsidR="00F84F58" w:rsidRDefault="00F84F58" w:rsidP="000B05B1">
      <w:pPr>
        <w:suppressAutoHyphens/>
        <w:spacing w:after="0" w:line="240" w:lineRule="auto"/>
        <w:contextualSpacing/>
        <w:rPr>
          <w:rFonts w:cstheme="minorHAnsi"/>
          <w:color w:val="000000" w:themeColor="text1"/>
        </w:rPr>
      </w:pPr>
      <w:r w:rsidRPr="00F84F58">
        <w:rPr>
          <w:rFonts w:cstheme="minorHAnsi"/>
          <w:b/>
          <w:bCs/>
          <w:color w:val="000000" w:themeColor="text1"/>
        </w:rPr>
        <w:t>APIs</w:t>
      </w:r>
      <w:r w:rsidRPr="00F84F58">
        <w:rPr>
          <w:rFonts w:cstheme="minorHAnsi"/>
          <w:color w:val="000000" w:themeColor="text1"/>
        </w:rPr>
        <w:t xml:space="preserve"> If the data transmitted through the API interface is sent directly to the backend without being encrypted, attackers may intercept the data, resulting in data leakage and security risks.</w:t>
      </w:r>
    </w:p>
    <w:p w14:paraId="2C3DF270" w14:textId="745249EF" w:rsidR="00F84F58" w:rsidRDefault="00F84F58" w:rsidP="000B05B1">
      <w:pPr>
        <w:suppressAutoHyphens/>
        <w:spacing w:after="0" w:line="240" w:lineRule="auto"/>
        <w:contextualSpacing/>
        <w:rPr>
          <w:rFonts w:cstheme="minorHAnsi"/>
          <w:color w:val="000000" w:themeColor="text1"/>
        </w:rPr>
      </w:pPr>
      <w:r w:rsidRPr="00F84F58">
        <w:rPr>
          <w:rFonts w:cstheme="minorHAnsi"/>
          <w:b/>
          <w:bCs/>
          <w:color w:val="000000" w:themeColor="text1"/>
        </w:rPr>
        <w:t>Cryptography</w:t>
      </w:r>
      <w:r w:rsidRPr="00F84F58">
        <w:rPr>
          <w:rFonts w:cstheme="minorHAnsi"/>
          <w:color w:val="000000" w:themeColor="text1"/>
        </w:rPr>
        <w:t xml:space="preserve"> The latest encryption technology can implement input verification and API encryption to prevent data from being cracked.</w:t>
      </w:r>
    </w:p>
    <w:p w14:paraId="13EB49E4" w14:textId="50F661D6" w:rsidR="00F84F58" w:rsidRPr="000B05B1" w:rsidRDefault="00F84F58" w:rsidP="000B05B1">
      <w:pPr>
        <w:suppressAutoHyphens/>
        <w:spacing w:after="0" w:line="240" w:lineRule="auto"/>
        <w:contextualSpacing/>
        <w:rPr>
          <w:rFonts w:cstheme="minorHAnsi"/>
          <w:color w:val="000000" w:themeColor="text1"/>
        </w:rPr>
      </w:pPr>
      <w:r w:rsidRPr="00F84F58">
        <w:rPr>
          <w:rFonts w:cstheme="minorHAnsi"/>
          <w:b/>
          <w:bCs/>
          <w:color w:val="000000" w:themeColor="text1"/>
        </w:rPr>
        <w:t>Code Quality</w:t>
      </w:r>
      <w:r w:rsidRPr="00F84F58">
        <w:rPr>
          <w:rFonts w:cstheme="minorHAnsi"/>
          <w:color w:val="000000" w:themeColor="text1"/>
        </w:rPr>
        <w:t xml:space="preserve"> High-quality code reduces the introduction of vulnerabilities. High-quality code uses the principle of least privilege to limit the scope of risks.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054E03A1" w:rsidR="003A2F8A" w:rsidRDefault="00F84F58" w:rsidP="000B05B1">
      <w:pPr>
        <w:suppressAutoHyphens/>
        <w:spacing w:after="0" w:line="240" w:lineRule="auto"/>
        <w:contextualSpacing/>
        <w:rPr>
          <w:rFonts w:cstheme="minorHAnsi"/>
          <w:color w:val="000000" w:themeColor="text1"/>
        </w:rPr>
      </w:pPr>
      <w:r w:rsidRPr="00F84F58">
        <w:rPr>
          <w:rFonts w:cstheme="minorHAnsi"/>
          <w:color w:val="000000" w:themeColor="text1"/>
        </w:rPr>
        <w:t xml:space="preserve">In DocData.java, </w:t>
      </w:r>
      <w:r>
        <w:rPr>
          <w:rFonts w:cstheme="minorHAnsi"/>
          <w:color w:val="000000" w:themeColor="text1"/>
        </w:rPr>
        <w:t>“</w:t>
      </w:r>
      <w:r w:rsidRPr="00F84F58">
        <w:rPr>
          <w:rFonts w:cstheme="minorHAnsi"/>
          <w:color w:val="000000" w:themeColor="text1"/>
        </w:rPr>
        <w:t>root</w:t>
      </w:r>
      <w:r>
        <w:rPr>
          <w:rFonts w:cstheme="minorHAnsi"/>
          <w:color w:val="000000" w:themeColor="text1"/>
        </w:rPr>
        <w:t>”</w:t>
      </w:r>
      <w:r w:rsidRPr="00F84F58">
        <w:rPr>
          <w:rFonts w:cstheme="minorHAnsi"/>
          <w:color w:val="000000" w:themeColor="text1"/>
        </w:rPr>
        <w:t xml:space="preserve"> and </w:t>
      </w:r>
      <w:r>
        <w:rPr>
          <w:rFonts w:cstheme="minorHAnsi"/>
          <w:color w:val="000000" w:themeColor="text1"/>
        </w:rPr>
        <w:t>“</w:t>
      </w:r>
      <w:r w:rsidRPr="00F84F58">
        <w:rPr>
          <w:rFonts w:cstheme="minorHAnsi"/>
          <w:color w:val="000000" w:themeColor="text1"/>
        </w:rPr>
        <w:t>root</w:t>
      </w:r>
      <w:r>
        <w:rPr>
          <w:rFonts w:cstheme="minorHAnsi"/>
          <w:color w:val="000000" w:themeColor="text1"/>
        </w:rPr>
        <w:t>”</w:t>
      </w:r>
      <w:r w:rsidRPr="00F84F58">
        <w:rPr>
          <w:rFonts w:cstheme="minorHAnsi"/>
          <w:color w:val="000000" w:themeColor="text1"/>
        </w:rPr>
        <w:t xml:space="preserve"> </w:t>
      </w:r>
      <w:r>
        <w:rPr>
          <w:rFonts w:cstheme="minorHAnsi"/>
          <w:color w:val="000000" w:themeColor="text1"/>
        </w:rPr>
        <w:t>may</w:t>
      </w:r>
      <w:r w:rsidRPr="00F84F58">
        <w:rPr>
          <w:rFonts w:cstheme="minorHAnsi"/>
          <w:color w:val="000000" w:themeColor="text1"/>
        </w:rPr>
        <w:t xml:space="preserve"> be the login account and </w:t>
      </w:r>
      <w:r w:rsidRPr="00F84F58">
        <w:rPr>
          <w:rFonts w:cstheme="minorHAnsi"/>
          <w:color w:val="000000" w:themeColor="text1"/>
        </w:rPr>
        <w:t>password and</w:t>
      </w:r>
      <w:r w:rsidRPr="00F84F58">
        <w:rPr>
          <w:rFonts w:cstheme="minorHAnsi"/>
          <w:color w:val="000000" w:themeColor="text1"/>
        </w:rPr>
        <w:t xml:space="preserve"> should not be displayed directly. Instead, they should be assigned with parameters.</w:t>
      </w:r>
    </w:p>
    <w:p w14:paraId="1CEDE173" w14:textId="322E239D" w:rsidR="00F84F58" w:rsidRDefault="00F84F58" w:rsidP="000B05B1">
      <w:pPr>
        <w:suppressAutoHyphens/>
        <w:spacing w:after="0" w:line="240" w:lineRule="auto"/>
        <w:contextualSpacing/>
        <w:rPr>
          <w:rFonts w:cstheme="minorHAnsi"/>
          <w:color w:val="000000" w:themeColor="text1"/>
        </w:rPr>
      </w:pPr>
      <w:r w:rsidRPr="00F84F58">
        <w:rPr>
          <w:rFonts w:cstheme="minorHAnsi"/>
          <w:color w:val="000000" w:themeColor="text1"/>
        </w:rPr>
        <w:t xml:space="preserve">In CRUD.java, </w:t>
      </w:r>
      <w:r>
        <w:rPr>
          <w:rFonts w:cstheme="minorHAnsi"/>
          <w:color w:val="000000" w:themeColor="text1"/>
        </w:rPr>
        <w:t>“</w:t>
      </w:r>
      <w:r w:rsidRPr="00F84F58">
        <w:rPr>
          <w:rFonts w:cstheme="minorHAnsi"/>
          <w:color w:val="000000" w:themeColor="text1"/>
        </w:rPr>
        <w:t>content2</w:t>
      </w:r>
      <w:r>
        <w:rPr>
          <w:rFonts w:cstheme="minorHAnsi"/>
          <w:color w:val="000000" w:themeColor="text1"/>
        </w:rPr>
        <w:t>”</w:t>
      </w:r>
      <w:r w:rsidRPr="00F84F58">
        <w:rPr>
          <w:rFonts w:cstheme="minorHAnsi"/>
          <w:color w:val="000000" w:themeColor="text1"/>
        </w:rPr>
        <w:t xml:space="preserve"> is not used and is redundant code and should be deleted.</w:t>
      </w:r>
    </w:p>
    <w:p w14:paraId="2F19019F" w14:textId="67D20FFB" w:rsidR="00F84F58" w:rsidRDefault="00F84F58" w:rsidP="000B05B1">
      <w:pPr>
        <w:suppressAutoHyphens/>
        <w:spacing w:after="0" w:line="240" w:lineRule="auto"/>
        <w:contextualSpacing/>
        <w:rPr>
          <w:rFonts w:cstheme="minorHAnsi"/>
          <w:color w:val="000000" w:themeColor="text1"/>
        </w:rPr>
      </w:pPr>
      <w:r w:rsidRPr="00F84F58">
        <w:rPr>
          <w:rFonts w:cstheme="minorHAnsi"/>
          <w:color w:val="000000" w:themeColor="text1"/>
        </w:rPr>
        <w:t>In CRUDcontroller.java, "business_name" is not verified, which may lead to invalid login.</w:t>
      </w:r>
    </w:p>
    <w:p w14:paraId="00BBF02C" w14:textId="67DAFEE9" w:rsidR="00F84F58" w:rsidRDefault="00F84F58" w:rsidP="000B05B1">
      <w:pPr>
        <w:suppressAutoHyphens/>
        <w:spacing w:after="0" w:line="240" w:lineRule="auto"/>
        <w:contextualSpacing/>
        <w:rPr>
          <w:rFonts w:cstheme="minorHAnsi"/>
          <w:color w:val="000000" w:themeColor="text1"/>
        </w:rPr>
      </w:pPr>
      <w:r w:rsidRPr="00F84F58">
        <w:rPr>
          <w:rFonts w:cstheme="minorHAnsi"/>
          <w:color w:val="000000" w:themeColor="text1"/>
        </w:rPr>
        <w:t xml:space="preserve">In </w:t>
      </w:r>
      <w:r>
        <w:rPr>
          <w:rFonts w:cstheme="minorHAnsi"/>
          <w:color w:val="000000" w:themeColor="text1"/>
        </w:rPr>
        <w:t>c</w:t>
      </w:r>
      <w:r w:rsidRPr="00F84F58">
        <w:rPr>
          <w:rFonts w:cstheme="minorHAnsi"/>
          <w:color w:val="000000" w:themeColor="text1"/>
        </w:rPr>
        <w:t xml:space="preserve">ustomer.java, the </w:t>
      </w:r>
      <w:r>
        <w:rPr>
          <w:rFonts w:cstheme="minorHAnsi"/>
          <w:color w:val="000000" w:themeColor="text1"/>
        </w:rPr>
        <w:t>“c”</w:t>
      </w:r>
      <w:r w:rsidRPr="00F84F58">
        <w:rPr>
          <w:rFonts w:cstheme="minorHAnsi"/>
          <w:color w:val="000000" w:themeColor="text1"/>
        </w:rPr>
        <w:t xml:space="preserve"> in </w:t>
      </w:r>
      <w:r>
        <w:rPr>
          <w:rFonts w:cstheme="minorHAnsi"/>
          <w:color w:val="000000" w:themeColor="text1"/>
        </w:rPr>
        <w:t>“</w:t>
      </w:r>
      <w:r w:rsidRPr="00F84F58">
        <w:rPr>
          <w:rFonts w:cstheme="minorHAnsi"/>
          <w:color w:val="000000" w:themeColor="text1"/>
        </w:rPr>
        <w:t>customer</w:t>
      </w:r>
      <w:r>
        <w:rPr>
          <w:rFonts w:cstheme="minorHAnsi"/>
          <w:color w:val="000000" w:themeColor="text1"/>
        </w:rPr>
        <w:t>”</w:t>
      </w:r>
      <w:r w:rsidRPr="00F84F58">
        <w:rPr>
          <w:rFonts w:cstheme="minorHAnsi"/>
          <w:color w:val="000000" w:themeColor="text1"/>
        </w:rPr>
        <w:t xml:space="preserve"> should be uppercase, in line with industry standards.</w:t>
      </w:r>
    </w:p>
    <w:p w14:paraId="57720DDB" w14:textId="31389F96" w:rsidR="00F84F58" w:rsidRDefault="00F84F58" w:rsidP="000B05B1">
      <w:pPr>
        <w:suppressAutoHyphens/>
        <w:spacing w:after="0" w:line="240" w:lineRule="auto"/>
        <w:contextualSpacing/>
        <w:rPr>
          <w:rFonts w:cstheme="minorHAnsi"/>
          <w:color w:val="000000" w:themeColor="text1"/>
        </w:rPr>
      </w:pPr>
      <w:r w:rsidRPr="00F84F58">
        <w:rPr>
          <w:rFonts w:cstheme="minorHAnsi"/>
          <w:color w:val="000000" w:themeColor="text1"/>
        </w:rPr>
        <w:t xml:space="preserve">The number of Deposit should not be </w:t>
      </w:r>
      <w:r>
        <w:rPr>
          <w:rFonts w:cstheme="minorHAnsi"/>
          <w:color w:val="000000" w:themeColor="text1"/>
        </w:rPr>
        <w:t>“</w:t>
      </w:r>
      <w:r w:rsidRPr="00F84F58">
        <w:rPr>
          <w:rFonts w:cstheme="minorHAnsi"/>
          <w:color w:val="000000" w:themeColor="text1"/>
        </w:rPr>
        <w:t>a</w:t>
      </w:r>
      <w:r>
        <w:rPr>
          <w:rFonts w:cstheme="minorHAnsi"/>
          <w:color w:val="000000" w:themeColor="text1"/>
        </w:rPr>
        <w:t>”</w:t>
      </w:r>
      <w:r w:rsidRPr="00F84F58">
        <w:rPr>
          <w:rFonts w:cstheme="minorHAnsi"/>
          <w:color w:val="000000" w:themeColor="text1"/>
        </w:rPr>
        <w:t xml:space="preserve">, but should be </w:t>
      </w:r>
      <w:r>
        <w:rPr>
          <w:rFonts w:cstheme="minorHAnsi"/>
          <w:color w:val="000000" w:themeColor="text1"/>
        </w:rPr>
        <w:t>“</w:t>
      </w:r>
      <w:r w:rsidRPr="00F84F58">
        <w:rPr>
          <w:rFonts w:cstheme="minorHAnsi"/>
          <w:color w:val="000000" w:themeColor="text1"/>
        </w:rPr>
        <w:t>amount</w:t>
      </w:r>
      <w:r>
        <w:rPr>
          <w:rFonts w:cstheme="minorHAnsi"/>
          <w:color w:val="000000" w:themeColor="text1"/>
        </w:rPr>
        <w:t>”</w:t>
      </w:r>
      <w:r w:rsidRPr="00F84F58">
        <w:rPr>
          <w:rFonts w:cstheme="minorHAnsi"/>
          <w:color w:val="000000" w:themeColor="text1"/>
        </w:rPr>
        <w:t xml:space="preserve"> or something like that. And the amount should be limited, amount&gt;0, otherwise an error will occur.</w:t>
      </w:r>
    </w:p>
    <w:p w14:paraId="644F1DB3" w14:textId="3054BCD8" w:rsidR="00F84F58" w:rsidRDefault="00F84F58" w:rsidP="000B05B1">
      <w:pPr>
        <w:suppressAutoHyphens/>
        <w:spacing w:after="0" w:line="240" w:lineRule="auto"/>
        <w:contextualSpacing/>
        <w:rPr>
          <w:rFonts w:cstheme="minorHAnsi"/>
          <w:color w:val="000000" w:themeColor="text1"/>
        </w:rPr>
      </w:pPr>
      <w:r w:rsidRPr="00F84F58">
        <w:rPr>
          <w:rFonts w:cstheme="minorHAnsi"/>
          <w:color w:val="000000" w:themeColor="text1"/>
        </w:rPr>
        <w:t>myDataTime.java should use MyDataTime. Return new int should not contain 3, but should be mySecond myMinute myHour</w:t>
      </w:r>
      <w:r>
        <w:rPr>
          <w:rFonts w:cstheme="minorHAnsi"/>
          <w:color w:val="000000" w:themeColor="text1"/>
        </w:rPr>
        <w:t>.</w:t>
      </w:r>
    </w:p>
    <w:p w14:paraId="3DDD75C6" w14:textId="6419AB8E" w:rsidR="00F84F58" w:rsidRDefault="00F84F58" w:rsidP="000B05B1">
      <w:pPr>
        <w:suppressAutoHyphens/>
        <w:spacing w:after="0" w:line="240" w:lineRule="auto"/>
        <w:contextualSpacing/>
        <w:rPr>
          <w:rFonts w:cstheme="minorHAnsi"/>
          <w:color w:val="000000" w:themeColor="text1"/>
        </w:rPr>
      </w:pPr>
      <w:r w:rsidRPr="00F84F58">
        <w:rPr>
          <w:rFonts w:cstheme="minorHAnsi"/>
          <w:color w:val="000000" w:themeColor="text1"/>
        </w:rPr>
        <w:t>When I tried to run</w:t>
      </w:r>
      <w:r>
        <w:rPr>
          <w:rFonts w:cstheme="minorHAnsi"/>
          <w:color w:val="000000" w:themeColor="text1"/>
        </w:rPr>
        <w:t xml:space="preserve"> the application</w:t>
      </w:r>
      <w:r w:rsidRPr="00F84F58">
        <w:rPr>
          <w:rFonts w:cstheme="minorHAnsi"/>
          <w:color w:val="000000" w:themeColor="text1"/>
        </w:rPr>
        <w:t xml:space="preserve">, I found that the program could not run. The system prompted </w:t>
      </w:r>
      <w:r>
        <w:rPr>
          <w:rFonts w:cstheme="minorHAnsi"/>
          <w:color w:val="000000" w:themeColor="text1"/>
        </w:rPr>
        <w:t>“</w:t>
      </w:r>
      <w:r w:rsidRPr="00F84F58">
        <w:rPr>
          <w:rFonts w:cstheme="minorHAnsi"/>
          <w:color w:val="000000" w:themeColor="text1"/>
        </w:rPr>
        <w:t>java.lang.NoClassDefFoundError: junit/framework/TestCase</w:t>
      </w:r>
      <w:r>
        <w:rPr>
          <w:rFonts w:cstheme="minorHAnsi"/>
          <w:color w:val="000000" w:themeColor="text1"/>
        </w:rPr>
        <w:t>”</w:t>
      </w:r>
      <w:r w:rsidRPr="00F84F58">
        <w:rPr>
          <w:rFonts w:cstheme="minorHAnsi"/>
          <w:color w:val="000000" w:themeColor="text1"/>
        </w:rPr>
        <w:t>, and the corresponding plug-in needed to be loaded in the pom.xml file.</w:t>
      </w:r>
    </w:p>
    <w:p w14:paraId="212B0D1F" w14:textId="77777777" w:rsidR="00F84F58" w:rsidRDefault="00F84F58"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4CA90FEB" w:rsidR="003A2F8A" w:rsidRDefault="001128B0" w:rsidP="00F84F58">
      <w:pPr>
        <w:suppressAutoHyphens/>
        <w:spacing w:after="0" w:line="240" w:lineRule="auto"/>
        <w:contextualSpacing/>
        <w:rPr>
          <w:rFonts w:ascii="Source Sans Pro" w:hAnsi="Source Sans Pro"/>
          <w:color w:val="333333"/>
          <w:sz w:val="25"/>
          <w:szCs w:val="25"/>
          <w:shd w:val="clear" w:color="auto" w:fill="F0F7FD"/>
        </w:rPr>
      </w:pPr>
      <w:hyperlink r:id="rId12" w:anchor="l1_991c96a4e31e6c19e2b9136c8955bd423f2dc4c7" w:history="1">
        <w:r>
          <w:rPr>
            <w:rStyle w:val="Hyperlink"/>
            <w:rFonts w:ascii="Arial" w:hAnsi="Arial" w:cs="Arial"/>
            <w:sz w:val="20"/>
            <w:szCs w:val="20"/>
          </w:rPr>
          <w:t>bcprov-jdk15on-1.46.jar</w:t>
        </w:r>
      </w:hyperlink>
      <w:r>
        <w:t xml:space="preserve">   </w:t>
      </w:r>
      <w:hyperlink r:id="rId13" w:history="1">
        <w:r>
          <w:rPr>
            <w:rStyle w:val="Hyperlink"/>
            <w:rFonts w:ascii="Source Sans Pro" w:hAnsi="Source Sans Pro"/>
            <w:b/>
            <w:bCs/>
            <w:color w:val="286091"/>
            <w:sz w:val="25"/>
            <w:szCs w:val="25"/>
            <w:u w:val="none"/>
          </w:rPr>
          <w:t>CVE-2023-33202</w:t>
        </w:r>
      </w:hyperlink>
      <w:r>
        <w:rPr>
          <w:rStyle w:val="Strong"/>
          <w:rFonts w:ascii="Source Sans Pro" w:hAnsi="Source Sans Pro"/>
          <w:color w:val="333333"/>
          <w:sz w:val="25"/>
          <w:szCs w:val="25"/>
        </w:rPr>
        <w:t xml:space="preserve">   </w:t>
      </w:r>
      <w:r>
        <w:rPr>
          <w:rFonts w:ascii="Source Sans Pro" w:hAnsi="Source Sans Pro"/>
          <w:color w:val="333333"/>
          <w:sz w:val="25"/>
          <w:szCs w:val="25"/>
          <w:shd w:val="clear" w:color="auto" w:fill="F0F7FD"/>
        </w:rPr>
        <w:t>Bouncy Castle for Java before 1.73 contains a potential Denial of Service (DoS) issue within the Bouncy Castle org.bouncycastle.openssl.PEMParser class. This class parses OpenSSL PEM encoded streams containing X.509 certificates, PKCS8 encoded keys, and PKCS7 objects. Parsing a file that has crafted ASN.1 data through the PEMParser causes an OutOfMemoryError, which can enable a denial of service attack. (For users of the FIPS Java API: BC-FJA 1.0.2.3 and earlier are affected; BC-FJA 1.0.2.4 is fixed.)</w:t>
      </w:r>
    </w:p>
    <w:p w14:paraId="0CD480B1" w14:textId="0FC34225" w:rsidR="001128B0" w:rsidRDefault="001128B0" w:rsidP="00F84F58">
      <w:pPr>
        <w:suppressAutoHyphens/>
        <w:spacing w:after="0" w:line="240" w:lineRule="auto"/>
        <w:contextualSpacing/>
        <w:rPr>
          <w:rFonts w:ascii="Source Sans Pro" w:hAnsi="Source Sans Pro"/>
          <w:color w:val="333333"/>
          <w:sz w:val="25"/>
          <w:szCs w:val="25"/>
          <w:shd w:val="clear" w:color="auto" w:fill="F0F7FD"/>
        </w:rPr>
      </w:pPr>
      <w:hyperlink r:id="rId14" w:anchor="l3_7fd00bcd87e14b6ba66279282ef15efa30dd2492" w:history="1">
        <w:r>
          <w:rPr>
            <w:rStyle w:val="Hyperlink"/>
            <w:rFonts w:ascii="Arial" w:hAnsi="Arial" w:cs="Arial"/>
            <w:sz w:val="20"/>
            <w:szCs w:val="20"/>
          </w:rPr>
          <w:t>hibernate-validator-6.0.18.Final.jar</w:t>
        </w:r>
      </w:hyperlink>
      <w:r>
        <w:t xml:space="preserve">  </w:t>
      </w:r>
      <w:hyperlink r:id="rId15" w:history="1">
        <w:r>
          <w:rPr>
            <w:rStyle w:val="Hyperlink"/>
            <w:rFonts w:ascii="Source Sans Pro" w:hAnsi="Source Sans Pro"/>
            <w:b/>
            <w:bCs/>
            <w:color w:val="286091"/>
            <w:sz w:val="25"/>
            <w:szCs w:val="25"/>
            <w:u w:val="none"/>
          </w:rPr>
          <w:t>CVE-2020-10693</w:t>
        </w:r>
      </w:hyperlink>
      <w:r>
        <w:rPr>
          <w:rStyle w:val="Strong"/>
          <w:rFonts w:ascii="Source Sans Pro" w:hAnsi="Source Sans Pro"/>
          <w:color w:val="333333"/>
          <w:sz w:val="25"/>
          <w:szCs w:val="25"/>
          <w:shd w:val="clear" w:color="auto" w:fill="EEEEEE"/>
        </w:rPr>
        <w:t xml:space="preserve">  </w:t>
      </w:r>
      <w:r>
        <w:rPr>
          <w:rFonts w:ascii="Source Sans Pro" w:hAnsi="Source Sans Pro"/>
          <w:color w:val="333333"/>
          <w:sz w:val="25"/>
          <w:szCs w:val="25"/>
          <w:shd w:val="clear" w:color="auto" w:fill="F0F7FD"/>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50CD3804" w14:textId="27961C38" w:rsidR="001128B0" w:rsidRDefault="001128B0" w:rsidP="00F84F58">
      <w:pPr>
        <w:suppressAutoHyphens/>
        <w:spacing w:after="0" w:line="240" w:lineRule="auto"/>
        <w:contextualSpacing/>
        <w:rPr>
          <w:rFonts w:ascii="Source Sans Pro" w:hAnsi="Source Sans Pro"/>
          <w:color w:val="333333"/>
          <w:sz w:val="25"/>
          <w:szCs w:val="25"/>
          <w:shd w:val="clear" w:color="auto" w:fill="F0F7FD"/>
        </w:rPr>
      </w:pPr>
      <w:hyperlink r:id="rId16" w:anchor="l5_0528de95f198afafbcfb0c09d2e43b6e0ea663ec" w:history="1">
        <w:r>
          <w:rPr>
            <w:rStyle w:val="Hyperlink"/>
            <w:rFonts w:ascii="Arial" w:hAnsi="Arial" w:cs="Arial"/>
            <w:sz w:val="20"/>
            <w:szCs w:val="20"/>
          </w:rPr>
          <w:t>jackson-databind-2.10.2.jar</w:t>
        </w:r>
      </w:hyperlink>
      <w:r>
        <w:t xml:space="preserve">  </w:t>
      </w:r>
      <w:hyperlink r:id="rId17" w:history="1">
        <w:r>
          <w:rPr>
            <w:rStyle w:val="Hyperlink"/>
            <w:rFonts w:ascii="Source Sans Pro" w:hAnsi="Source Sans Pro"/>
            <w:b/>
            <w:bCs/>
            <w:color w:val="286091"/>
            <w:sz w:val="25"/>
            <w:szCs w:val="25"/>
            <w:u w:val="none"/>
          </w:rPr>
          <w:t>CVE-2023-35116</w:t>
        </w:r>
      </w:hyperlink>
      <w:r>
        <w:rPr>
          <w:rStyle w:val="Strong"/>
          <w:rFonts w:ascii="Source Sans Pro" w:hAnsi="Source Sans Pro"/>
          <w:color w:val="333333"/>
          <w:sz w:val="25"/>
          <w:szCs w:val="25"/>
          <w:shd w:val="clear" w:color="auto" w:fill="EEEEEE"/>
        </w:rPr>
        <w:t xml:space="preserve">  </w:t>
      </w:r>
      <w:r>
        <w:rPr>
          <w:rFonts w:ascii="Source Sans Pro" w:hAnsi="Source Sans Pro"/>
          <w:color w:val="333333"/>
          <w:sz w:val="25"/>
          <w:szCs w:val="25"/>
          <w:shd w:val="clear" w:color="auto" w:fill="F0F7FD"/>
        </w:rPr>
        <w:t>jackson-databind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14:paraId="44C559A0" w14:textId="6EE8CA27" w:rsidR="001128B0" w:rsidRDefault="001128B0" w:rsidP="00F84F58">
      <w:pPr>
        <w:suppressAutoHyphens/>
        <w:spacing w:after="0" w:line="240" w:lineRule="auto"/>
        <w:contextualSpacing/>
        <w:rPr>
          <w:rFonts w:ascii="Source Sans Pro" w:hAnsi="Source Sans Pro"/>
          <w:color w:val="333333"/>
          <w:sz w:val="25"/>
          <w:szCs w:val="25"/>
          <w:shd w:val="clear" w:color="auto" w:fill="F0F7FD"/>
        </w:rPr>
      </w:pPr>
      <w:hyperlink r:id="rId18" w:anchor="l10_a55e6d987f50a515c9260b0451b4fa217dc539cb" w:history="1">
        <w:r>
          <w:rPr>
            <w:rStyle w:val="Hyperlink"/>
            <w:rFonts w:ascii="Arial" w:hAnsi="Arial" w:cs="Arial"/>
            <w:sz w:val="20"/>
            <w:szCs w:val="20"/>
            <w:shd w:val="clear" w:color="auto" w:fill="F3F3F3"/>
          </w:rPr>
          <w:t>log4j-api-2.12.1.jar</w:t>
        </w:r>
      </w:hyperlink>
      <w:r>
        <w:t xml:space="preserve">  </w:t>
      </w:r>
      <w:hyperlink r:id="rId19" w:history="1">
        <w:r>
          <w:rPr>
            <w:rStyle w:val="Hyperlink"/>
            <w:rFonts w:ascii="Source Sans Pro" w:hAnsi="Source Sans Pro"/>
            <w:b/>
            <w:bCs/>
            <w:color w:val="286091"/>
            <w:sz w:val="25"/>
            <w:szCs w:val="25"/>
            <w:u w:val="none"/>
          </w:rPr>
          <w:t>CVE-2021-44832</w:t>
        </w:r>
      </w:hyperlink>
      <w:r>
        <w:rPr>
          <w:rStyle w:val="Strong"/>
          <w:rFonts w:ascii="Source Sans Pro" w:hAnsi="Source Sans Pro"/>
          <w:color w:val="333333"/>
          <w:sz w:val="25"/>
          <w:szCs w:val="25"/>
        </w:rPr>
        <w:t xml:space="preserve">  </w:t>
      </w:r>
      <w:r>
        <w:rPr>
          <w:rFonts w:ascii="Source Sans Pro" w:hAnsi="Source Sans Pro"/>
          <w:color w:val="333333"/>
          <w:sz w:val="25"/>
          <w:szCs w:val="25"/>
          <w:shd w:val="clear" w:color="auto" w:fill="F0F7FD"/>
        </w:rPr>
        <w:t>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p>
    <w:p w14:paraId="73A03C04" w14:textId="3F5E5A65" w:rsidR="001128B0" w:rsidRDefault="001128B0" w:rsidP="00F84F58">
      <w:pPr>
        <w:suppressAutoHyphens/>
        <w:spacing w:after="0" w:line="240" w:lineRule="auto"/>
        <w:contextualSpacing/>
        <w:rPr>
          <w:rFonts w:ascii="Source Sans Pro" w:hAnsi="Source Sans Pro"/>
          <w:color w:val="333333"/>
          <w:sz w:val="25"/>
          <w:szCs w:val="25"/>
          <w:shd w:val="clear" w:color="auto" w:fill="F0F7FD"/>
        </w:rPr>
      </w:pPr>
      <w:hyperlink r:id="rId20" w:anchor="l12_7c4f3c474fb2c041d8028740440937705ebb473a" w:history="1">
        <w:r>
          <w:rPr>
            <w:rStyle w:val="Hyperlink"/>
            <w:rFonts w:ascii="Arial" w:hAnsi="Arial" w:cs="Arial"/>
            <w:sz w:val="20"/>
            <w:szCs w:val="20"/>
            <w:shd w:val="clear" w:color="auto" w:fill="F3F3F3"/>
          </w:rPr>
          <w:t>logback-classic-1.2.3.jar</w:t>
        </w:r>
      </w:hyperlink>
      <w:r>
        <w:t xml:space="preserve">  </w:t>
      </w:r>
      <w:hyperlink r:id="rId21" w:history="1">
        <w:r>
          <w:rPr>
            <w:rStyle w:val="Hyperlink"/>
            <w:rFonts w:ascii="Source Sans Pro" w:hAnsi="Source Sans Pro"/>
            <w:b/>
            <w:bCs/>
            <w:color w:val="286091"/>
            <w:sz w:val="25"/>
            <w:szCs w:val="25"/>
            <w:u w:val="none"/>
          </w:rPr>
          <w:t>CVE-2023-6378</w:t>
        </w:r>
      </w:hyperlink>
      <w:r>
        <w:rPr>
          <w:rStyle w:val="Strong"/>
          <w:rFonts w:ascii="Source Sans Pro" w:hAnsi="Source Sans Pro"/>
          <w:color w:val="333333"/>
          <w:sz w:val="25"/>
          <w:szCs w:val="25"/>
        </w:rPr>
        <w:t xml:space="preserve">  </w:t>
      </w:r>
      <w:r>
        <w:rPr>
          <w:rFonts w:ascii="Source Sans Pro" w:hAnsi="Source Sans Pro"/>
          <w:color w:val="333333"/>
          <w:sz w:val="25"/>
          <w:szCs w:val="25"/>
          <w:shd w:val="clear" w:color="auto" w:fill="F0F7FD"/>
        </w:rPr>
        <w:t>A serialization vulnerability in logback receiver component part of logback version 1.4.11 allows an attacker to mount a Denial-Of-Service attack by sending poisoned data.</w:t>
      </w:r>
    </w:p>
    <w:p w14:paraId="21BEA28B" w14:textId="2C823E15" w:rsidR="001128B0" w:rsidRDefault="001128B0" w:rsidP="00F84F58">
      <w:pPr>
        <w:suppressAutoHyphens/>
        <w:spacing w:after="0" w:line="240" w:lineRule="auto"/>
        <w:contextualSpacing/>
        <w:rPr>
          <w:rFonts w:ascii="Source Sans Pro" w:hAnsi="Source Sans Pro"/>
          <w:color w:val="333333"/>
          <w:sz w:val="25"/>
          <w:szCs w:val="25"/>
          <w:shd w:val="clear" w:color="auto" w:fill="F0F7FD"/>
        </w:rPr>
      </w:pPr>
      <w:hyperlink r:id="rId22" w:anchor="l15_8b6e01ef661d8378ae6dd7b511a7f2a33fae1421" w:history="1">
        <w:r>
          <w:rPr>
            <w:rStyle w:val="Hyperlink"/>
            <w:rFonts w:ascii="Arial" w:hAnsi="Arial" w:cs="Arial"/>
            <w:sz w:val="20"/>
            <w:szCs w:val="20"/>
          </w:rPr>
          <w:t>snakeyaml-1.25.jar</w:t>
        </w:r>
      </w:hyperlink>
      <w:r>
        <w:t xml:space="preserve">  </w:t>
      </w:r>
      <w:hyperlink r:id="rId23" w:history="1">
        <w:r>
          <w:rPr>
            <w:rStyle w:val="Hyperlink"/>
            <w:rFonts w:ascii="Source Sans Pro" w:hAnsi="Source Sans Pro"/>
            <w:b/>
            <w:bCs/>
            <w:color w:val="286091"/>
            <w:sz w:val="25"/>
            <w:szCs w:val="25"/>
            <w:u w:val="none"/>
          </w:rPr>
          <w:t>CVE-2022-1471</w:t>
        </w:r>
      </w:hyperlink>
      <w:r>
        <w:rPr>
          <w:rStyle w:val="Strong"/>
          <w:rFonts w:ascii="Source Sans Pro" w:hAnsi="Source Sans Pro"/>
          <w:color w:val="333333"/>
          <w:sz w:val="25"/>
          <w:szCs w:val="25"/>
        </w:rPr>
        <w:t xml:space="preserve">  </w:t>
      </w:r>
      <w:r>
        <w:rPr>
          <w:rFonts w:ascii="Source Sans Pro" w:hAnsi="Source Sans Pro"/>
          <w:color w:val="333333"/>
          <w:sz w:val="25"/>
          <w:szCs w:val="25"/>
          <w:shd w:val="clear" w:color="auto" w:fill="F0F7FD"/>
        </w:rPr>
        <w:t>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w:t>
      </w:r>
    </w:p>
    <w:p w14:paraId="1B948060" w14:textId="027FC16C" w:rsidR="001128B0" w:rsidRDefault="001128B0" w:rsidP="00F84F58">
      <w:pPr>
        <w:suppressAutoHyphens/>
        <w:spacing w:after="0" w:line="240" w:lineRule="auto"/>
        <w:contextualSpacing/>
        <w:rPr>
          <w:rFonts w:ascii="Source Sans Pro" w:hAnsi="Source Sans Pro"/>
          <w:color w:val="333333"/>
          <w:sz w:val="25"/>
          <w:szCs w:val="25"/>
          <w:shd w:val="clear" w:color="auto" w:fill="F0F7FD"/>
        </w:rPr>
      </w:pPr>
      <w:hyperlink r:id="rId24" w:anchor="l16_225a4fd31156c254e3bb92adb42ee8c6de812714" w:history="1">
        <w:r>
          <w:rPr>
            <w:rStyle w:val="Hyperlink"/>
            <w:rFonts w:ascii="Arial" w:hAnsi="Arial" w:cs="Arial"/>
            <w:sz w:val="20"/>
            <w:szCs w:val="20"/>
            <w:shd w:val="clear" w:color="auto" w:fill="F3F3F3"/>
          </w:rPr>
          <w:t>spring-boot-2.2.4.RELEASE.jar</w:t>
        </w:r>
      </w:hyperlink>
      <w:r>
        <w:t xml:space="preserve">  </w:t>
      </w:r>
      <w:hyperlink r:id="rId25" w:history="1">
        <w:r>
          <w:rPr>
            <w:rStyle w:val="Hyperlink"/>
            <w:rFonts w:ascii="Source Sans Pro" w:hAnsi="Source Sans Pro"/>
            <w:b/>
            <w:bCs/>
            <w:color w:val="286091"/>
            <w:sz w:val="25"/>
            <w:szCs w:val="25"/>
            <w:u w:val="none"/>
          </w:rPr>
          <w:t>CVE-2023-20883</w:t>
        </w:r>
      </w:hyperlink>
      <w:r>
        <w:rPr>
          <w:rStyle w:val="Strong"/>
          <w:rFonts w:ascii="Source Sans Pro" w:hAnsi="Source Sans Pro"/>
          <w:color w:val="333333"/>
          <w:sz w:val="25"/>
          <w:szCs w:val="25"/>
        </w:rPr>
        <w:t xml:space="preserve">  </w:t>
      </w:r>
      <w:r>
        <w:rPr>
          <w:rFonts w:ascii="Source Sans Pro" w:hAnsi="Source Sans Pro"/>
          <w:color w:val="333333"/>
          <w:sz w:val="25"/>
          <w:szCs w:val="25"/>
          <w:shd w:val="clear" w:color="auto" w:fill="F0F7FD"/>
        </w:rPr>
        <w:t>In Spring Boot versions 3.0.0 - 3.0.6, 2.7.0 - 2.7.11, 2.6.0 - 2.6.14, 2.5.0 - 2.5.14 and older unsupported versions, there is potential for a denial-of-service (DoS) attack if Spring MVC is used together with a reverse proxy cache.</w:t>
      </w:r>
    </w:p>
    <w:p w14:paraId="7A2BF7EA" w14:textId="69529BA8" w:rsidR="001128B0" w:rsidRDefault="001128B0" w:rsidP="00F84F58">
      <w:pPr>
        <w:suppressAutoHyphens/>
        <w:spacing w:after="0" w:line="240" w:lineRule="auto"/>
        <w:contextualSpacing/>
        <w:rPr>
          <w:rFonts w:ascii="Source Sans Pro" w:hAnsi="Source Sans Pro"/>
          <w:color w:val="333333"/>
          <w:sz w:val="25"/>
          <w:szCs w:val="25"/>
          <w:shd w:val="clear" w:color="auto" w:fill="F0F7FD"/>
        </w:rPr>
      </w:pPr>
      <w:hyperlink r:id="rId26" w:anchor="l18_3734223040040e8c3fecd5faa3ae8a1ed6da146b" w:history="1">
        <w:r>
          <w:rPr>
            <w:rStyle w:val="Hyperlink"/>
            <w:rFonts w:ascii="Arial" w:hAnsi="Arial" w:cs="Arial"/>
            <w:sz w:val="20"/>
            <w:szCs w:val="20"/>
            <w:shd w:val="clear" w:color="auto" w:fill="F3F3F3"/>
          </w:rPr>
          <w:t>spring-core-5.2.3.RELEASE.jar</w:t>
        </w:r>
      </w:hyperlink>
      <w:r>
        <w:t xml:space="preserve">  </w:t>
      </w:r>
      <w:hyperlink r:id="rId27" w:history="1">
        <w:r>
          <w:rPr>
            <w:rStyle w:val="Hyperlink"/>
            <w:rFonts w:ascii="Source Sans Pro" w:hAnsi="Source Sans Pro"/>
            <w:b/>
            <w:bCs/>
            <w:color w:val="286091"/>
            <w:sz w:val="25"/>
            <w:szCs w:val="25"/>
            <w:u w:val="none"/>
          </w:rPr>
          <w:t>CVE-2023-20863</w:t>
        </w:r>
      </w:hyperlink>
      <w:r>
        <w:rPr>
          <w:rStyle w:val="Strong"/>
          <w:rFonts w:ascii="Source Sans Pro" w:hAnsi="Source Sans Pro"/>
          <w:color w:val="333333"/>
          <w:sz w:val="25"/>
          <w:szCs w:val="25"/>
        </w:rPr>
        <w:t xml:space="preserve">  </w:t>
      </w:r>
      <w:r>
        <w:rPr>
          <w:rFonts w:ascii="Source Sans Pro" w:hAnsi="Source Sans Pro"/>
          <w:color w:val="333333"/>
          <w:sz w:val="25"/>
          <w:szCs w:val="25"/>
          <w:shd w:val="clear" w:color="auto" w:fill="F0F7FD"/>
        </w:rPr>
        <w:t>In spring framework versions prior to 5.2.24 release+ ,5.3.27+ and 6.0.8+ , it is possible for a user to provide a specially crafted SpEL expression that may cause a denial-of-service (DoS) condition.</w:t>
      </w:r>
    </w:p>
    <w:p w14:paraId="212A7831" w14:textId="770AB73B" w:rsidR="001128B0" w:rsidRDefault="001128B0" w:rsidP="00F84F58">
      <w:pPr>
        <w:suppressAutoHyphens/>
        <w:spacing w:after="0" w:line="240" w:lineRule="auto"/>
        <w:contextualSpacing/>
        <w:rPr>
          <w:rFonts w:ascii="Source Sans Pro" w:hAnsi="Source Sans Pro"/>
          <w:color w:val="333333"/>
          <w:sz w:val="25"/>
          <w:szCs w:val="25"/>
          <w:shd w:val="clear" w:color="auto" w:fill="F0F7FD"/>
        </w:rPr>
      </w:pPr>
      <w:hyperlink r:id="rId28" w:anchor="l22_ad32909314fe2ba02cec036434c0addd19bcc580" w:history="1">
        <w:r>
          <w:rPr>
            <w:rStyle w:val="Hyperlink"/>
            <w:rFonts w:ascii="Arial" w:hAnsi="Arial" w:cs="Arial"/>
            <w:sz w:val="20"/>
            <w:szCs w:val="20"/>
            <w:shd w:val="clear" w:color="auto" w:fill="F3F3F3"/>
          </w:rPr>
          <w:t>tomcat-embed-core-9.0.30.jar</w:t>
        </w:r>
      </w:hyperlink>
      <w:r>
        <w:t xml:space="preserve">  </w:t>
      </w:r>
      <w:hyperlink r:id="rId29" w:history="1">
        <w:r>
          <w:rPr>
            <w:rStyle w:val="Hyperlink"/>
            <w:rFonts w:ascii="Source Sans Pro" w:hAnsi="Source Sans Pro"/>
            <w:b/>
            <w:bCs/>
            <w:color w:val="286091"/>
            <w:sz w:val="25"/>
            <w:szCs w:val="25"/>
            <w:u w:val="none"/>
          </w:rPr>
          <w:t>CVE-2025-24813</w:t>
        </w:r>
      </w:hyperlink>
      <w:r>
        <w:rPr>
          <w:rStyle w:val="Strong"/>
          <w:rFonts w:ascii="Source Sans Pro" w:hAnsi="Source Sans Pro"/>
          <w:color w:val="333333"/>
          <w:sz w:val="25"/>
          <w:szCs w:val="25"/>
        </w:rPr>
        <w:t xml:space="preserve">  </w:t>
      </w:r>
      <w:r>
        <w:rPr>
          <w:rFonts w:ascii="Source Sans Pro" w:hAnsi="Source Sans Pro"/>
          <w:color w:val="333333"/>
          <w:sz w:val="25"/>
          <w:szCs w:val="25"/>
          <w:shd w:val="clear" w:color="auto" w:fill="F0F7FD"/>
        </w:rPr>
        <w:t>Path Equivalence: 'file.Name' (Internal Dot) leading to Remote Code Execution and/or Information disclosure and/or malicious content added to uploaded files via write enabled Default Servlet in Apache Tomcat. This issue affects Apache Tomcat: from 11.0.0-M1 through 11.0.2, from 10.1.0-M1 through 10.1.34, from 9.0.0.M1 through 9.0.98. If all of the following were true, a malicious user was able to view security sensitive files and/or inject content into those files: - writes enabled for the default servlet (disabled by default) - support for partial PUT (enabled by default) - a target URL for security sensitive uploads that was a sub-directory of a target URL for public uploads - attacker knowledge of the names of security sensitive files being uploaded - the security sensitive files also being uploaded via partial PUT If all of the following were true, a malicious user was able to perform remote code execution: - writes enabled for the default servlet (disabled by default) - support for partial PUT (enabled by default) - application was using Tomcat's file based session persistence with the default storage location - application included a library that may be leveraged in a deserialization attack Users are recommended to upgrade to version 11.0.3, 10.1.35 or 9.0.99, which fixes the issue.</w:t>
      </w:r>
    </w:p>
    <w:p w14:paraId="71243915" w14:textId="77777777" w:rsidR="001128B0" w:rsidRDefault="001128B0"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21D6E9DC" w14:textId="77777777" w:rsidR="00F84F58" w:rsidRPr="00F84F58" w:rsidRDefault="00F84F58" w:rsidP="00F84F58">
      <w:pPr>
        <w:suppressAutoHyphens/>
        <w:spacing w:after="0" w:line="240" w:lineRule="auto"/>
        <w:contextualSpacing/>
        <w:rPr>
          <w:rFonts w:cstheme="minorHAnsi"/>
          <w:color w:val="000000" w:themeColor="text1"/>
        </w:rPr>
      </w:pPr>
      <w:r w:rsidRPr="00F84F58">
        <w:rPr>
          <w:rFonts w:cstheme="minorHAnsi"/>
          <w:color w:val="000000" w:themeColor="text1"/>
        </w:rPr>
        <w:lastRenderedPageBreak/>
        <w:t>Most vulnerabilities can be solved by upgrading through Maven to the latest version.</w:t>
      </w:r>
    </w:p>
    <w:p w14:paraId="4CD653B2" w14:textId="77777777" w:rsidR="00F84F58" w:rsidRPr="00F84F58" w:rsidRDefault="00F84F58" w:rsidP="00F84F58">
      <w:pPr>
        <w:suppressAutoHyphens/>
        <w:spacing w:after="0" w:line="240" w:lineRule="auto"/>
        <w:contextualSpacing/>
        <w:rPr>
          <w:rFonts w:cstheme="minorHAnsi"/>
          <w:color w:val="000000" w:themeColor="text1"/>
        </w:rPr>
      </w:pPr>
      <w:r w:rsidRPr="00F84F58">
        <w:rPr>
          <w:rFonts w:cstheme="minorHAnsi"/>
          <w:color w:val="000000" w:themeColor="text1"/>
        </w:rPr>
        <w:t>bcprov-jdk15on-1.46.jar, the latest version given by the official website is 1.70,</w:t>
      </w:r>
    </w:p>
    <w:p w14:paraId="5555A509" w14:textId="77777777" w:rsidR="00F84F58" w:rsidRPr="00F84F58" w:rsidRDefault="00F84F58" w:rsidP="00F84F58">
      <w:pPr>
        <w:suppressAutoHyphens/>
        <w:spacing w:after="0" w:line="240" w:lineRule="auto"/>
        <w:contextualSpacing/>
        <w:rPr>
          <w:rFonts w:cstheme="minorHAnsi"/>
          <w:color w:val="000000" w:themeColor="text1"/>
        </w:rPr>
      </w:pPr>
      <w:r w:rsidRPr="00F84F58">
        <w:rPr>
          <w:rFonts w:cstheme="minorHAnsi"/>
          <w:color w:val="000000" w:themeColor="text1"/>
        </w:rPr>
        <w:t>hibernate-validator-6.0.18.Final.jar has been officially upgraded to 9.0.0,</w:t>
      </w:r>
    </w:p>
    <w:p w14:paraId="51A92E26" w14:textId="77777777" w:rsidR="00F84F58" w:rsidRPr="00F84F58" w:rsidRDefault="00F84F58" w:rsidP="00F84F58">
      <w:pPr>
        <w:suppressAutoHyphens/>
        <w:spacing w:after="0" w:line="240" w:lineRule="auto"/>
        <w:contextualSpacing/>
        <w:rPr>
          <w:rFonts w:cstheme="minorHAnsi"/>
          <w:color w:val="000000" w:themeColor="text1"/>
        </w:rPr>
      </w:pPr>
      <w:r w:rsidRPr="00F84F58">
        <w:rPr>
          <w:rFonts w:cstheme="minorHAnsi"/>
          <w:color w:val="000000" w:themeColor="text1"/>
        </w:rPr>
        <w:t>jackson-databind-2.10.2.jar can be upgraded to 2.18.3</w:t>
      </w:r>
    </w:p>
    <w:p w14:paraId="625C4683" w14:textId="77777777" w:rsidR="00F84F58" w:rsidRPr="00F84F58" w:rsidRDefault="00F84F58" w:rsidP="00F84F58">
      <w:pPr>
        <w:suppressAutoHyphens/>
        <w:spacing w:after="0" w:line="240" w:lineRule="auto"/>
        <w:contextualSpacing/>
        <w:rPr>
          <w:rFonts w:cstheme="minorHAnsi"/>
          <w:color w:val="000000" w:themeColor="text1"/>
        </w:rPr>
      </w:pPr>
      <w:r w:rsidRPr="00F84F58">
        <w:rPr>
          <w:rFonts w:cstheme="minorHAnsi"/>
          <w:color w:val="000000" w:themeColor="text1"/>
        </w:rPr>
        <w:t>og4j-api-2.12.1.jar can be upgraded to 2.20.0</w:t>
      </w:r>
    </w:p>
    <w:p w14:paraId="090A0036" w14:textId="77777777" w:rsidR="00F84F58" w:rsidRPr="00F84F58" w:rsidRDefault="00F84F58" w:rsidP="00F84F58">
      <w:pPr>
        <w:suppressAutoHyphens/>
        <w:spacing w:after="0" w:line="240" w:lineRule="auto"/>
        <w:contextualSpacing/>
        <w:rPr>
          <w:rFonts w:cstheme="minorHAnsi"/>
          <w:color w:val="000000" w:themeColor="text1"/>
        </w:rPr>
      </w:pPr>
      <w:r w:rsidRPr="00F84F58">
        <w:rPr>
          <w:rFonts w:cstheme="minorHAnsi"/>
          <w:color w:val="000000" w:themeColor="text1"/>
        </w:rPr>
        <w:t>logback-classic-1.2.3.jar can be upgraded to 1.5.18</w:t>
      </w:r>
    </w:p>
    <w:p w14:paraId="5FB6CB51" w14:textId="77777777" w:rsidR="00F84F58" w:rsidRPr="00F84F58" w:rsidRDefault="00F84F58" w:rsidP="00F84F58">
      <w:pPr>
        <w:suppressAutoHyphens/>
        <w:spacing w:after="0" w:line="240" w:lineRule="auto"/>
        <w:contextualSpacing/>
        <w:rPr>
          <w:rFonts w:cstheme="minorHAnsi"/>
          <w:color w:val="000000" w:themeColor="text1"/>
        </w:rPr>
      </w:pPr>
      <w:r w:rsidRPr="00F84F58">
        <w:rPr>
          <w:rFonts w:cstheme="minorHAnsi"/>
          <w:color w:val="000000" w:themeColor="text1"/>
        </w:rPr>
        <w:t>snakeyaml-1.25.jar can be upgraded to 2.4</w:t>
      </w:r>
    </w:p>
    <w:p w14:paraId="02A2C902" w14:textId="77777777" w:rsidR="00F84F58" w:rsidRPr="00F84F58" w:rsidRDefault="00F84F58" w:rsidP="00F84F58">
      <w:pPr>
        <w:suppressAutoHyphens/>
        <w:spacing w:after="0" w:line="240" w:lineRule="auto"/>
        <w:contextualSpacing/>
        <w:rPr>
          <w:rFonts w:cstheme="minorHAnsi"/>
          <w:color w:val="000000" w:themeColor="text1"/>
        </w:rPr>
      </w:pPr>
      <w:r w:rsidRPr="00F84F58">
        <w:rPr>
          <w:rFonts w:cstheme="minorHAnsi"/>
          <w:color w:val="000000" w:themeColor="text1"/>
        </w:rPr>
        <w:t>spring-boot-2.2.4.RELEASE.jar can be upgraded to 3.4.4</w:t>
      </w:r>
    </w:p>
    <w:p w14:paraId="3A05F864" w14:textId="77777777" w:rsidR="00F84F58" w:rsidRPr="00F84F58" w:rsidRDefault="00F84F58" w:rsidP="00F84F58">
      <w:pPr>
        <w:suppressAutoHyphens/>
        <w:spacing w:after="0" w:line="240" w:lineRule="auto"/>
        <w:contextualSpacing/>
        <w:rPr>
          <w:rFonts w:cstheme="minorHAnsi"/>
          <w:color w:val="000000" w:themeColor="text1"/>
        </w:rPr>
      </w:pPr>
      <w:r w:rsidRPr="00F84F58">
        <w:rPr>
          <w:rFonts w:cstheme="minorHAnsi"/>
          <w:color w:val="000000" w:themeColor="text1"/>
        </w:rPr>
        <w:t>spring-core-5.2.3.RELEASE.jar can be upgraded to 7.0.0</w:t>
      </w:r>
    </w:p>
    <w:p w14:paraId="1216E3AF" w14:textId="77777777" w:rsidR="00F84F58" w:rsidRPr="00F84F58" w:rsidRDefault="00F84F58" w:rsidP="00F84F58">
      <w:pPr>
        <w:suppressAutoHyphens/>
        <w:spacing w:after="0" w:line="240" w:lineRule="auto"/>
        <w:contextualSpacing/>
        <w:rPr>
          <w:rFonts w:cstheme="minorHAnsi"/>
          <w:color w:val="000000" w:themeColor="text1"/>
        </w:rPr>
      </w:pPr>
      <w:r w:rsidRPr="00F84F58">
        <w:rPr>
          <w:rFonts w:cstheme="minorHAnsi"/>
          <w:color w:val="000000" w:themeColor="text1"/>
        </w:rPr>
        <w:t>tomcat-embed-core-9.0.30.jar can be upgraded to 11.0.5</w:t>
      </w:r>
    </w:p>
    <w:p w14:paraId="6A69540B" w14:textId="183F5093" w:rsidR="322AA2CB" w:rsidRDefault="00F84F58" w:rsidP="00F84F58">
      <w:pPr>
        <w:suppressAutoHyphens/>
        <w:spacing w:after="0" w:line="240" w:lineRule="auto"/>
        <w:contextualSpacing/>
        <w:rPr>
          <w:rFonts w:cstheme="minorHAnsi"/>
          <w:color w:val="000000" w:themeColor="text1"/>
        </w:rPr>
      </w:pPr>
      <w:r w:rsidRPr="00F84F58">
        <w:rPr>
          <w:rFonts w:cstheme="minorHAnsi"/>
          <w:color w:val="000000" w:themeColor="text1"/>
        </w:rPr>
        <w:t>After the upgrade is completed, keep the version up to date and test it to ensure the security of the function</w:t>
      </w:r>
      <w:r>
        <w:rPr>
          <w:rFonts w:cstheme="minorHAnsi"/>
          <w:color w:val="000000" w:themeColor="text1"/>
        </w:rPr>
        <w:t>.</w:t>
      </w:r>
    </w:p>
    <w:p w14:paraId="5CD79A7C" w14:textId="0C82FD62" w:rsidR="00F84F58" w:rsidRPr="000B05B1" w:rsidRDefault="00F84F58" w:rsidP="00F84F58">
      <w:pPr>
        <w:suppressAutoHyphens/>
        <w:spacing w:after="0" w:line="240" w:lineRule="auto"/>
        <w:contextualSpacing/>
        <w:rPr>
          <w:rFonts w:cstheme="minorHAnsi" w:hint="eastAsia"/>
          <w:lang w:eastAsia="zh-CN"/>
        </w:rPr>
      </w:pPr>
      <w:r w:rsidRPr="00F84F58">
        <w:rPr>
          <w:rFonts w:cstheme="minorHAnsi"/>
          <w:lang w:eastAsia="zh-CN"/>
        </w:rPr>
        <w:t>Regarding</w:t>
      </w:r>
      <w:r>
        <w:rPr>
          <w:rFonts w:cstheme="minorHAnsi"/>
          <w:lang w:eastAsia="zh-CN"/>
        </w:rPr>
        <w:t xml:space="preserve"> </w:t>
      </w:r>
      <w:r>
        <w:rPr>
          <w:rFonts w:cstheme="minorHAnsi" w:hint="eastAsia"/>
          <w:lang w:eastAsia="zh-CN"/>
        </w:rPr>
        <w:t>the</w:t>
      </w:r>
      <w:r w:rsidRPr="00F84F58">
        <w:rPr>
          <w:rFonts w:cstheme="minorHAnsi"/>
          <w:lang w:eastAsia="zh-CN"/>
        </w:rPr>
        <w:t xml:space="preserve"> code errors, the error codes need to be modified according to industry rules</w:t>
      </w:r>
      <w:r>
        <w:rPr>
          <w:rFonts w:cstheme="minorHAnsi"/>
          <w:lang w:eastAsia="zh-CN"/>
        </w:rPr>
        <w:t>.</w:t>
      </w:r>
    </w:p>
    <w:sectPr w:rsidR="00F84F58" w:rsidRPr="000B05B1" w:rsidSect="00F20525">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5457C" w14:textId="77777777" w:rsidR="00634712" w:rsidRDefault="00634712" w:rsidP="002F3F84">
      <w:r>
        <w:separator/>
      </w:r>
    </w:p>
  </w:endnote>
  <w:endnote w:type="continuationSeparator" w:id="0">
    <w:p w14:paraId="69BF6E76" w14:textId="77777777" w:rsidR="00634712" w:rsidRDefault="00634712" w:rsidP="002F3F84">
      <w:r>
        <w:continuationSeparator/>
      </w:r>
    </w:p>
  </w:endnote>
  <w:endnote w:type="continuationNotice" w:id="1">
    <w:p w14:paraId="6B68921F" w14:textId="77777777" w:rsidR="00634712" w:rsidRDefault="006347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81E6F" w14:textId="77777777" w:rsidR="00634712" w:rsidRDefault="00634712" w:rsidP="002F3F84">
      <w:r>
        <w:separator/>
      </w:r>
    </w:p>
  </w:footnote>
  <w:footnote w:type="continuationSeparator" w:id="0">
    <w:p w14:paraId="499246F7" w14:textId="77777777" w:rsidR="00634712" w:rsidRDefault="00634712" w:rsidP="002F3F84">
      <w:r>
        <w:continuationSeparator/>
      </w:r>
    </w:p>
  </w:footnote>
  <w:footnote w:type="continuationNotice" w:id="1">
    <w:p w14:paraId="605B1D47" w14:textId="77777777" w:rsidR="00634712" w:rsidRDefault="006347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8"/>
  </w:num>
  <w:num w:numId="3">
    <w:abstractNumId w:val="6"/>
  </w:num>
  <w:num w:numId="4">
    <w:abstractNumId w:val="23"/>
  </w:num>
  <w:num w:numId="5">
    <w:abstractNumId w:val="20"/>
  </w:num>
  <w:num w:numId="6">
    <w:abstractNumId w:val="1"/>
  </w:num>
  <w:num w:numId="7">
    <w:abstractNumId w:val="7"/>
  </w:num>
  <w:num w:numId="8">
    <w:abstractNumId w:val="15"/>
  </w:num>
  <w:num w:numId="9">
    <w:abstractNumId w:val="14"/>
  </w:num>
  <w:num w:numId="10">
    <w:abstractNumId w:val="13"/>
  </w:num>
  <w:num w:numId="11">
    <w:abstractNumId w:val="10"/>
  </w:num>
  <w:num w:numId="12">
    <w:abstractNumId w:val="18"/>
  </w:num>
  <w:num w:numId="13">
    <w:abstractNumId w:val="16"/>
    <w:lvlOverride w:ilvl="0">
      <w:lvl w:ilvl="0">
        <w:numFmt w:val="lowerLetter"/>
        <w:lvlText w:val="%1."/>
        <w:lvlJc w:val="left"/>
      </w:lvl>
    </w:lvlOverride>
  </w:num>
  <w:num w:numId="14">
    <w:abstractNumId w:val="11"/>
  </w:num>
  <w:num w:numId="15">
    <w:abstractNumId w:val="3"/>
    <w:lvlOverride w:ilvl="0">
      <w:lvl w:ilvl="0">
        <w:numFmt w:val="lowerLetter"/>
        <w:lvlText w:val="%1."/>
        <w:lvlJc w:val="left"/>
      </w:lvl>
    </w:lvlOverride>
  </w:num>
  <w:num w:numId="16">
    <w:abstractNumId w:val="0"/>
  </w:num>
  <w:num w:numId="17">
    <w:abstractNumId w:val="19"/>
  </w:num>
  <w:num w:numId="18">
    <w:abstractNumId w:val="12"/>
  </w:num>
  <w:num w:numId="19">
    <w:abstractNumId w:val="5"/>
  </w:num>
  <w:num w:numId="20">
    <w:abstractNumId w:val="21"/>
  </w:num>
  <w:num w:numId="21">
    <w:abstractNumId w:val="24"/>
  </w:num>
  <w:num w:numId="22">
    <w:abstractNumId w:val="9"/>
  </w:num>
  <w:num w:numId="23">
    <w:abstractNumId w:val="2"/>
  </w:num>
  <w:num w:numId="24">
    <w:abstractNumId w:val="1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28B0"/>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24A8"/>
    <w:rsid w:val="005A6070"/>
    <w:rsid w:val="005A7C7F"/>
    <w:rsid w:val="005C593C"/>
    <w:rsid w:val="005F574E"/>
    <w:rsid w:val="00633225"/>
    <w:rsid w:val="00634712"/>
    <w:rsid w:val="006955A1"/>
    <w:rsid w:val="006B66FE"/>
    <w:rsid w:val="006B75EE"/>
    <w:rsid w:val="006C197D"/>
    <w:rsid w:val="006C3269"/>
    <w:rsid w:val="006F2F77"/>
    <w:rsid w:val="00700D10"/>
    <w:rsid w:val="00701A84"/>
    <w:rsid w:val="007033DB"/>
    <w:rsid w:val="00705D42"/>
    <w:rsid w:val="007205AF"/>
    <w:rsid w:val="007415E6"/>
    <w:rsid w:val="0074482F"/>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4F48"/>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0DB6"/>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84F58"/>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86945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detail/CVE-2023-33202" TargetMode="External"/><Relationship Id="rId18" Type="http://schemas.openxmlformats.org/officeDocument/2006/relationships/hyperlink" Target="file:///C:\Users\wjss\eclipse-workspace\rest-service\target\dependency-check-report.html" TargetMode="External"/><Relationship Id="rId26" Type="http://schemas.openxmlformats.org/officeDocument/2006/relationships/hyperlink" Target="file:///C:\Users\wjss\eclipse-workspace\rest-service\target\dependency-check-report.html" TargetMode="External"/><Relationship Id="rId3" Type="http://schemas.openxmlformats.org/officeDocument/2006/relationships/customXml" Target="../customXml/item3.xml"/><Relationship Id="rId21" Type="http://schemas.openxmlformats.org/officeDocument/2006/relationships/hyperlink" Target="https://nvd.nist.gov/vuln/detail/CVE-2023-6378"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wjss\eclipse-workspace\rest-service\target\dependency-check-report.html" TargetMode="External"/><Relationship Id="rId17" Type="http://schemas.openxmlformats.org/officeDocument/2006/relationships/hyperlink" Target="https://nvd.nist.gov/vuln/detail/CVE-2023-35116" TargetMode="External"/><Relationship Id="rId25" Type="http://schemas.openxmlformats.org/officeDocument/2006/relationships/hyperlink" Target="https://nvd.nist.gov/vuln/detail/CVE-2023-2088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wjss\eclipse-workspace\rest-service\target\dependency-check-report.html" TargetMode="External"/><Relationship Id="rId20" Type="http://schemas.openxmlformats.org/officeDocument/2006/relationships/hyperlink" Target="file:///C:\Users\wjss\eclipse-workspace\rest-service\target\dependency-check-report.html" TargetMode="External"/><Relationship Id="rId29" Type="http://schemas.openxmlformats.org/officeDocument/2006/relationships/hyperlink" Target="https://nvd.nist.gov/vuln/detail/CVE-2025-248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wjss\eclipse-workspace\rest-service\target\dependency-check-report.htm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nvd.nist.gov/vuln/detail/CVE-2020-10693" TargetMode="External"/><Relationship Id="rId23" Type="http://schemas.openxmlformats.org/officeDocument/2006/relationships/hyperlink" Target="https://nvd.nist.gov/vuln/detail/CVE-2022-1471" TargetMode="External"/><Relationship Id="rId28" Type="http://schemas.openxmlformats.org/officeDocument/2006/relationships/hyperlink" Target="file:///C:\Users\wjss\eclipse-workspace\rest-service\target\dependency-check-report.html" TargetMode="External"/><Relationship Id="rId10" Type="http://schemas.openxmlformats.org/officeDocument/2006/relationships/endnotes" Target="endnotes.xml"/><Relationship Id="rId19" Type="http://schemas.openxmlformats.org/officeDocument/2006/relationships/hyperlink" Target="https://nvd.nist.gov/vuln/detail/CVE-2021-44832"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wjss\eclipse-workspace\rest-service\target\dependency-check-report.html" TargetMode="External"/><Relationship Id="rId22" Type="http://schemas.openxmlformats.org/officeDocument/2006/relationships/hyperlink" Target="file:///C:\Users\wjss\eclipse-workspace\rest-service\target\dependency-check-report.html" TargetMode="External"/><Relationship Id="rId27" Type="http://schemas.openxmlformats.org/officeDocument/2006/relationships/hyperlink" Target="https://nvd.nist.gov/vuln/detail/CVE-2023-20863" TargetMode="External"/><Relationship Id="rId30" Type="http://schemas.openxmlformats.org/officeDocument/2006/relationships/header" Target="header1.xml"/><Relationship Id="rId35"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Wang, Jian</cp:lastModifiedBy>
  <cp:revision>7</cp:revision>
  <dcterms:created xsi:type="dcterms:W3CDTF">2024-02-07T05:59:00Z</dcterms:created>
  <dcterms:modified xsi:type="dcterms:W3CDTF">2025-03-22T17:00:00Z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