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7561D" w14:textId="27F92A3A" w:rsidR="00E136A2" w:rsidRDefault="00A00644" w:rsidP="00A00644">
      <w:pPr>
        <w:pStyle w:val="Default"/>
        <w:spacing w:line="480" w:lineRule="auto"/>
        <w:jc w:val="center"/>
        <w:rPr>
          <w:rFonts w:ascii="Times New Roman" w:hAnsi="Times New Roman" w:cs="Times New Roman"/>
          <w:b/>
          <w:bCs/>
        </w:rPr>
      </w:pPr>
      <w:r w:rsidRPr="00A00644">
        <w:rPr>
          <w:rFonts w:ascii="Times New Roman" w:hAnsi="Times New Roman" w:cs="Times New Roman"/>
          <w:b/>
          <w:bCs/>
        </w:rPr>
        <w:t>American Barrick Case Questions</w:t>
      </w:r>
    </w:p>
    <w:p w14:paraId="1CD5ADAB" w14:textId="5A3A257B" w:rsidR="00A00644" w:rsidRPr="00A00644" w:rsidRDefault="00A00644" w:rsidP="00A00644">
      <w:pPr>
        <w:pStyle w:val="Default"/>
        <w:spacing w:line="480" w:lineRule="auto"/>
        <w:jc w:val="center"/>
        <w:rPr>
          <w:rFonts w:ascii="Times New Roman" w:hAnsi="Times New Roman" w:cs="Times New Roman"/>
        </w:rPr>
      </w:pPr>
      <w:r>
        <w:rPr>
          <w:rFonts w:ascii="Times New Roman" w:hAnsi="Times New Roman" w:cs="Times New Roman"/>
        </w:rPr>
        <w:t>Minghua Xie</w:t>
      </w:r>
    </w:p>
    <w:p w14:paraId="1EFA3BA4" w14:textId="42EC2CFF" w:rsidR="00E136A2" w:rsidRDefault="00E136A2" w:rsidP="00A00644">
      <w:pPr>
        <w:pStyle w:val="Default"/>
        <w:numPr>
          <w:ilvl w:val="0"/>
          <w:numId w:val="1"/>
        </w:numPr>
        <w:spacing w:after="25" w:line="480" w:lineRule="auto"/>
        <w:jc w:val="both"/>
        <w:rPr>
          <w:rFonts w:ascii="Times New Roman" w:hAnsi="Times New Roman" w:cs="Times New Roman"/>
          <w:b/>
          <w:bCs/>
        </w:rPr>
      </w:pPr>
      <w:r w:rsidRPr="00BB0293">
        <w:rPr>
          <w:rFonts w:ascii="Times New Roman" w:hAnsi="Times New Roman" w:cs="Times New Roman"/>
          <w:b/>
          <w:bCs/>
        </w:rPr>
        <w:t xml:space="preserve">You are manager of the internal Corporate Analysis Group at American Barrick. Senior Management has asked you for an initial meeting to discuss how to hedge gold price fluctuations for the next 10 – 15 years in its projected annual production of 1.2 million oz. Develop three most important questions should you have for management as you enter the meeting? Your questions should demonstrate to management that you understand the firm’s business and can speak to its key strategic objectives. This is your opportunity to demonstrate that you are a capable and valuable business colleague capable of more than just a technical knowledge of hedging design and practice. </w:t>
      </w:r>
    </w:p>
    <w:p w14:paraId="4F82F8A2" w14:textId="79302E22" w:rsidR="00965138" w:rsidRDefault="00965138" w:rsidP="00965138">
      <w:pPr>
        <w:pStyle w:val="Default"/>
        <w:numPr>
          <w:ilvl w:val="1"/>
          <w:numId w:val="1"/>
        </w:numPr>
        <w:spacing w:after="25" w:line="480" w:lineRule="auto"/>
        <w:rPr>
          <w:rFonts w:ascii="Times New Roman" w:hAnsi="Times New Roman" w:cs="Times New Roman"/>
          <w:b/>
          <w:bCs/>
        </w:rPr>
      </w:pPr>
      <w:r w:rsidRPr="00BB0293">
        <w:rPr>
          <w:rFonts w:ascii="Times New Roman" w:hAnsi="Times New Roman" w:cs="Times New Roman"/>
          <w:b/>
          <w:bCs/>
        </w:rPr>
        <w:t>Three questions for management:</w:t>
      </w:r>
    </w:p>
    <w:p w14:paraId="4866B60D" w14:textId="71EC7238" w:rsidR="007F5570" w:rsidRPr="00283F09" w:rsidRDefault="007F5570" w:rsidP="007F5570">
      <w:pPr>
        <w:pStyle w:val="Default"/>
        <w:numPr>
          <w:ilvl w:val="2"/>
          <w:numId w:val="1"/>
        </w:numPr>
        <w:spacing w:after="25" w:line="480" w:lineRule="auto"/>
        <w:rPr>
          <w:rFonts w:ascii="Times New Roman" w:hAnsi="Times New Roman" w:cs="Times New Roman"/>
          <w:b/>
          <w:bCs/>
        </w:rPr>
      </w:pPr>
      <w:r>
        <w:rPr>
          <w:rFonts w:ascii="Times New Roman" w:hAnsi="Times New Roman" w:cs="Times New Roman"/>
        </w:rPr>
        <w:t>What is the company’</w:t>
      </w:r>
      <w:r w:rsidR="00283F09">
        <w:rPr>
          <w:rFonts w:ascii="Times New Roman" w:hAnsi="Times New Roman" w:cs="Times New Roman"/>
        </w:rPr>
        <w:t>s</w:t>
      </w:r>
      <w:r>
        <w:rPr>
          <w:rFonts w:ascii="Times New Roman" w:hAnsi="Times New Roman" w:cs="Times New Roman"/>
        </w:rPr>
        <w:t xml:space="preserve"> view</w:t>
      </w:r>
      <w:r w:rsidR="00283F09">
        <w:rPr>
          <w:rFonts w:ascii="Times New Roman" w:hAnsi="Times New Roman" w:cs="Times New Roman"/>
        </w:rPr>
        <w:t xml:space="preserve"> on gold in the future? Will it continue to rise?</w:t>
      </w:r>
    </w:p>
    <w:p w14:paraId="16E6BDEA" w14:textId="0A091DAE" w:rsidR="00283F09" w:rsidRPr="005A0D45" w:rsidRDefault="00D179E5" w:rsidP="007F5570">
      <w:pPr>
        <w:pStyle w:val="Default"/>
        <w:numPr>
          <w:ilvl w:val="2"/>
          <w:numId w:val="1"/>
        </w:numPr>
        <w:spacing w:after="25" w:line="480" w:lineRule="auto"/>
        <w:rPr>
          <w:rFonts w:ascii="Times New Roman" w:hAnsi="Times New Roman" w:cs="Times New Roman"/>
          <w:b/>
          <w:bCs/>
        </w:rPr>
      </w:pPr>
      <w:r>
        <w:rPr>
          <w:rFonts w:ascii="Times New Roman" w:hAnsi="Times New Roman" w:cs="Times New Roman"/>
        </w:rPr>
        <w:t xml:space="preserve">What </w:t>
      </w:r>
      <w:r w:rsidR="009F6D55">
        <w:rPr>
          <w:rFonts w:ascii="Times New Roman" w:hAnsi="Times New Roman" w:cs="Times New Roman"/>
        </w:rPr>
        <w:t xml:space="preserve">risk tolerance level are our shareholders at? Do they </w:t>
      </w:r>
      <w:r w:rsidR="005A0D45">
        <w:rPr>
          <w:rFonts w:ascii="Times New Roman" w:hAnsi="Times New Roman" w:cs="Times New Roman"/>
        </w:rPr>
        <w:t>balk at the idea of hedging?</w:t>
      </w:r>
    </w:p>
    <w:p w14:paraId="79871D7B" w14:textId="18B159E3" w:rsidR="00965138" w:rsidRPr="006A3EA1" w:rsidRDefault="006A3EA1" w:rsidP="006A3EA1">
      <w:pPr>
        <w:pStyle w:val="Default"/>
        <w:numPr>
          <w:ilvl w:val="2"/>
          <w:numId w:val="1"/>
        </w:numPr>
        <w:spacing w:after="25" w:line="480" w:lineRule="auto"/>
        <w:rPr>
          <w:rFonts w:ascii="Times New Roman" w:hAnsi="Times New Roman" w:cs="Times New Roman"/>
          <w:b/>
          <w:bCs/>
        </w:rPr>
      </w:pPr>
      <w:r>
        <w:rPr>
          <w:rFonts w:ascii="Times New Roman" w:hAnsi="Times New Roman" w:cs="Times New Roman"/>
        </w:rPr>
        <w:t>How much capital is the firm willing to commit to hedging?</w:t>
      </w:r>
    </w:p>
    <w:p w14:paraId="730E0C2E" w14:textId="5537F2FB" w:rsidR="00E136A2" w:rsidRDefault="00E136A2" w:rsidP="003561A1">
      <w:pPr>
        <w:pStyle w:val="Default"/>
        <w:numPr>
          <w:ilvl w:val="1"/>
          <w:numId w:val="1"/>
        </w:numPr>
        <w:spacing w:after="25" w:line="480" w:lineRule="auto"/>
        <w:rPr>
          <w:rFonts w:ascii="Times New Roman" w:hAnsi="Times New Roman" w:cs="Times New Roman"/>
          <w:b/>
          <w:bCs/>
        </w:rPr>
      </w:pPr>
      <w:r w:rsidRPr="00BB0293">
        <w:rPr>
          <w:rFonts w:ascii="Times New Roman" w:hAnsi="Times New Roman" w:cs="Times New Roman"/>
          <w:b/>
          <w:bCs/>
        </w:rPr>
        <w:t xml:space="preserve">Summarize Barrick’s business model, its view of itself and the industry in which it lives. Would a hedging program fit the firm’s view and its strategic objectives? </w:t>
      </w:r>
    </w:p>
    <w:p w14:paraId="5E7177B9" w14:textId="3A676D34" w:rsidR="00446308" w:rsidRDefault="00446308" w:rsidP="003056F0">
      <w:pPr>
        <w:pStyle w:val="Default"/>
        <w:spacing w:after="25" w:line="480" w:lineRule="auto"/>
        <w:ind w:left="720"/>
        <w:jc w:val="both"/>
        <w:rPr>
          <w:rFonts w:ascii="Times New Roman" w:hAnsi="Times New Roman" w:cs="Times New Roman"/>
        </w:rPr>
      </w:pPr>
      <w:r>
        <w:rPr>
          <w:rFonts w:ascii="Times New Roman" w:hAnsi="Times New Roman" w:cs="Times New Roman"/>
        </w:rPr>
        <w:t xml:space="preserve">Barrick is a gold mining corporation </w:t>
      </w:r>
      <w:r w:rsidR="0082708B">
        <w:rPr>
          <w:rFonts w:ascii="Times New Roman" w:hAnsi="Times New Roman" w:cs="Times New Roman"/>
        </w:rPr>
        <w:t xml:space="preserve">that engages in the </w:t>
      </w:r>
      <w:r w:rsidR="00730704">
        <w:rPr>
          <w:rFonts w:ascii="Times New Roman" w:hAnsi="Times New Roman" w:cs="Times New Roman"/>
        </w:rPr>
        <w:t xml:space="preserve">business of gold exploration and mining. It started out as a petroleum and oil company but later transformed into a gold miner </w:t>
      </w:r>
      <w:r w:rsidR="00612FE2">
        <w:rPr>
          <w:rFonts w:ascii="Times New Roman" w:hAnsi="Times New Roman" w:cs="Times New Roman"/>
        </w:rPr>
        <w:t xml:space="preserve">and grew aggressively through a tactic </w:t>
      </w:r>
      <w:r w:rsidR="003056F0">
        <w:rPr>
          <w:rFonts w:ascii="Times New Roman" w:hAnsi="Times New Roman" w:cs="Times New Roman"/>
        </w:rPr>
        <w:t xml:space="preserve">of acquiring established mines and bringing them to new levels of productivity and profit. </w:t>
      </w:r>
    </w:p>
    <w:p w14:paraId="00A3B76C" w14:textId="5943B39F" w:rsidR="0082708B" w:rsidRPr="00446308" w:rsidRDefault="00B24ABF" w:rsidP="005A6AA9">
      <w:pPr>
        <w:pStyle w:val="Default"/>
        <w:spacing w:after="25" w:line="480" w:lineRule="auto"/>
        <w:ind w:left="720"/>
        <w:jc w:val="both"/>
        <w:rPr>
          <w:rFonts w:ascii="Times New Roman" w:hAnsi="Times New Roman" w:cs="Times New Roman"/>
        </w:rPr>
      </w:pPr>
      <w:r>
        <w:rPr>
          <w:rFonts w:ascii="Times New Roman" w:hAnsi="Times New Roman" w:cs="Times New Roman"/>
        </w:rPr>
        <w:t xml:space="preserve">Barrick is seen as an industry leader with </w:t>
      </w:r>
      <w:r w:rsidR="00416D9B">
        <w:rPr>
          <w:rFonts w:ascii="Times New Roman" w:hAnsi="Times New Roman" w:cs="Times New Roman"/>
        </w:rPr>
        <w:t xml:space="preserve">exceptional profit margin and </w:t>
      </w:r>
      <w:r w:rsidR="00F20E4B">
        <w:rPr>
          <w:rFonts w:ascii="Times New Roman" w:hAnsi="Times New Roman" w:cs="Times New Roman"/>
        </w:rPr>
        <w:t xml:space="preserve">access to financing capital. Prior to 2009, it </w:t>
      </w:r>
      <w:r w:rsidR="002C3196">
        <w:rPr>
          <w:rFonts w:ascii="Times New Roman" w:hAnsi="Times New Roman" w:cs="Times New Roman"/>
        </w:rPr>
        <w:t>propelled itself to th</w:t>
      </w:r>
      <w:r w:rsidR="004A0B7C">
        <w:rPr>
          <w:rFonts w:ascii="Times New Roman" w:hAnsi="Times New Roman" w:cs="Times New Roman"/>
        </w:rPr>
        <w:t xml:space="preserve">e second largest gold producer by size and </w:t>
      </w:r>
      <w:r w:rsidR="002B5504">
        <w:rPr>
          <w:rFonts w:ascii="Times New Roman" w:hAnsi="Times New Roman" w:cs="Times New Roman"/>
        </w:rPr>
        <w:t xml:space="preserve">scaled alongside with its profits through its hedge program even when gold prices </w:t>
      </w:r>
      <w:r w:rsidR="006408DF">
        <w:rPr>
          <w:rFonts w:ascii="Times New Roman" w:hAnsi="Times New Roman" w:cs="Times New Roman"/>
        </w:rPr>
        <w:t xml:space="preserve">took a dive. However, </w:t>
      </w:r>
      <w:r w:rsidR="003068BC">
        <w:rPr>
          <w:rFonts w:ascii="Times New Roman" w:hAnsi="Times New Roman" w:cs="Times New Roman"/>
        </w:rPr>
        <w:t>with the</w:t>
      </w:r>
      <w:r w:rsidR="00B35F9F">
        <w:rPr>
          <w:rFonts w:ascii="Times New Roman" w:hAnsi="Times New Roman" w:cs="Times New Roman"/>
        </w:rPr>
        <w:t xml:space="preserve"> rising trend of gold prices</w:t>
      </w:r>
      <w:r w:rsidR="00406E20">
        <w:rPr>
          <w:rFonts w:ascii="Times New Roman" w:hAnsi="Times New Roman" w:cs="Times New Roman"/>
        </w:rPr>
        <w:t xml:space="preserve"> in the early 2000, Barrick eliminated its hedge program </w:t>
      </w:r>
      <w:r w:rsidR="00151683">
        <w:rPr>
          <w:rFonts w:ascii="Times New Roman" w:hAnsi="Times New Roman" w:cs="Times New Roman"/>
        </w:rPr>
        <w:t xml:space="preserve">when it filed its IPO in 2009 citing </w:t>
      </w:r>
      <w:r w:rsidR="00501FFE">
        <w:rPr>
          <w:rFonts w:ascii="Times New Roman" w:hAnsi="Times New Roman" w:cs="Times New Roman"/>
        </w:rPr>
        <w:t xml:space="preserve">adverse impact on </w:t>
      </w:r>
      <w:r w:rsidR="00065317">
        <w:rPr>
          <w:rFonts w:ascii="Times New Roman" w:hAnsi="Times New Roman" w:cs="Times New Roman"/>
        </w:rPr>
        <w:t>its</w:t>
      </w:r>
      <w:r w:rsidR="00501FFE">
        <w:rPr>
          <w:rFonts w:ascii="Times New Roman" w:hAnsi="Times New Roman" w:cs="Times New Roman"/>
        </w:rPr>
        <w:t xml:space="preserve"> bottom line as a result of </w:t>
      </w:r>
      <w:r w:rsidR="00065317">
        <w:rPr>
          <w:rFonts w:ascii="Times New Roman" w:hAnsi="Times New Roman" w:cs="Times New Roman"/>
        </w:rPr>
        <w:t>hedging. It has been maintaining a</w:t>
      </w:r>
      <w:r w:rsidR="005A6AA9">
        <w:rPr>
          <w:rFonts w:ascii="Times New Roman" w:hAnsi="Times New Roman" w:cs="Times New Roman"/>
        </w:rPr>
        <w:t>n</w:t>
      </w:r>
      <w:r w:rsidR="00065317">
        <w:rPr>
          <w:rFonts w:ascii="Times New Roman" w:hAnsi="Times New Roman" w:cs="Times New Roman"/>
        </w:rPr>
        <w:t xml:space="preserve"> unhedged exposure to </w:t>
      </w:r>
      <w:r w:rsidR="005A6AA9">
        <w:rPr>
          <w:rFonts w:ascii="Times New Roman" w:hAnsi="Times New Roman" w:cs="Times New Roman"/>
        </w:rPr>
        <w:t xml:space="preserve">gold prices ever since. </w:t>
      </w:r>
      <w:r w:rsidR="00501FFE">
        <w:rPr>
          <w:rFonts w:ascii="Times New Roman" w:hAnsi="Times New Roman" w:cs="Times New Roman"/>
        </w:rPr>
        <w:t xml:space="preserve"> </w:t>
      </w:r>
    </w:p>
    <w:p w14:paraId="6DD33152" w14:textId="7853E5BD" w:rsidR="00D83E27" w:rsidRPr="00BB0293" w:rsidRDefault="00E136A2" w:rsidP="003561A1">
      <w:pPr>
        <w:pStyle w:val="Default"/>
        <w:numPr>
          <w:ilvl w:val="1"/>
          <w:numId w:val="1"/>
        </w:numPr>
        <w:spacing w:after="25" w:line="480" w:lineRule="auto"/>
        <w:rPr>
          <w:rFonts w:ascii="Times New Roman" w:hAnsi="Times New Roman" w:cs="Times New Roman"/>
          <w:b/>
          <w:bCs/>
        </w:rPr>
      </w:pPr>
      <w:r w:rsidRPr="00BB0293">
        <w:rPr>
          <w:rFonts w:ascii="Times New Roman" w:hAnsi="Times New Roman" w:cs="Times New Roman"/>
          <w:b/>
          <w:bCs/>
        </w:rPr>
        <w:lastRenderedPageBreak/>
        <w:t xml:space="preserve">How easy is it for Barrick to pass along any increases in gold production costs to the buyers it serves? Is hedging a way that Barrick can profitably differentiate itself from competitors? Be specific. </w:t>
      </w:r>
    </w:p>
    <w:p w14:paraId="45A16956" w14:textId="6B87A3F0" w:rsidR="004F2207" w:rsidRPr="00BB0293" w:rsidRDefault="006F3D24" w:rsidP="00446308">
      <w:pPr>
        <w:pStyle w:val="Default"/>
        <w:spacing w:after="25" w:line="480" w:lineRule="auto"/>
        <w:ind w:left="720"/>
        <w:rPr>
          <w:rFonts w:ascii="Times New Roman" w:hAnsi="Times New Roman" w:cs="Times New Roman"/>
        </w:rPr>
      </w:pPr>
      <w:r>
        <w:rPr>
          <w:rFonts w:ascii="Times New Roman" w:hAnsi="Times New Roman" w:cs="Times New Roman"/>
        </w:rPr>
        <w:t xml:space="preserve">Given its </w:t>
      </w:r>
      <w:r w:rsidR="00220FFE">
        <w:rPr>
          <w:rFonts w:ascii="Times New Roman" w:hAnsi="Times New Roman" w:cs="Times New Roman"/>
        </w:rPr>
        <w:t xml:space="preserve">leading position in the industry and ability to drive down production cost through economies of scale, Barrick </w:t>
      </w:r>
      <w:r w:rsidR="003E12FB">
        <w:rPr>
          <w:rFonts w:ascii="Times New Roman" w:hAnsi="Times New Roman" w:cs="Times New Roman"/>
        </w:rPr>
        <w:t xml:space="preserve">has a considerable influence on the gold market and can easily pass along its production costs onto its buyers. </w:t>
      </w:r>
      <w:r w:rsidR="00C95409">
        <w:rPr>
          <w:rFonts w:ascii="Times New Roman" w:hAnsi="Times New Roman" w:cs="Times New Roman"/>
        </w:rPr>
        <w:t xml:space="preserve">To appeal to the broader </w:t>
      </w:r>
      <w:r w:rsidR="0067656C">
        <w:rPr>
          <w:rFonts w:ascii="Times New Roman" w:hAnsi="Times New Roman" w:cs="Times New Roman"/>
        </w:rPr>
        <w:t>investor base, hedging might not be in their best interest to</w:t>
      </w:r>
      <w:r w:rsidR="0096727D">
        <w:rPr>
          <w:rFonts w:ascii="Times New Roman" w:hAnsi="Times New Roman" w:cs="Times New Roman"/>
        </w:rPr>
        <w:t xml:space="preserve"> differentiate from competitors, at least</w:t>
      </w:r>
      <w:r w:rsidR="00187762">
        <w:rPr>
          <w:rFonts w:ascii="Times New Roman" w:hAnsi="Times New Roman" w:cs="Times New Roman"/>
        </w:rPr>
        <w:t>,</w:t>
      </w:r>
      <w:r w:rsidR="0096727D">
        <w:rPr>
          <w:rFonts w:ascii="Times New Roman" w:hAnsi="Times New Roman" w:cs="Times New Roman"/>
        </w:rPr>
        <w:t xml:space="preserve"> not after 2009.</w:t>
      </w:r>
      <w:r w:rsidR="00187762">
        <w:rPr>
          <w:rFonts w:ascii="Times New Roman" w:hAnsi="Times New Roman" w:cs="Times New Roman"/>
        </w:rPr>
        <w:t xml:space="preserve"> Hedging best serves</w:t>
      </w:r>
      <w:r w:rsidR="00AF6418">
        <w:rPr>
          <w:rFonts w:ascii="Times New Roman" w:hAnsi="Times New Roman" w:cs="Times New Roman"/>
        </w:rPr>
        <w:t xml:space="preserve"> risk adverse investors / shareholders at the cost of limited upside </w:t>
      </w:r>
      <w:r w:rsidR="007F5A6E">
        <w:rPr>
          <w:rFonts w:ascii="Times New Roman" w:hAnsi="Times New Roman" w:cs="Times New Roman"/>
        </w:rPr>
        <w:t xml:space="preserve">on earnings. If </w:t>
      </w:r>
      <w:r w:rsidR="004333E3">
        <w:rPr>
          <w:rFonts w:ascii="Times New Roman" w:hAnsi="Times New Roman" w:cs="Times New Roman"/>
        </w:rPr>
        <w:t xml:space="preserve">the goal is to achieve stable cash flows </w:t>
      </w:r>
      <w:r w:rsidR="006A3EA1">
        <w:rPr>
          <w:rFonts w:ascii="Times New Roman" w:hAnsi="Times New Roman" w:cs="Times New Roman"/>
        </w:rPr>
        <w:t>(reduced</w:t>
      </w:r>
      <w:r w:rsidR="006C5548">
        <w:rPr>
          <w:rFonts w:ascii="Times New Roman" w:hAnsi="Times New Roman" w:cs="Times New Roman"/>
        </w:rPr>
        <w:t xml:space="preserve"> upside and downside volatility), hedging </w:t>
      </w:r>
      <w:r w:rsidR="00965138">
        <w:rPr>
          <w:rFonts w:ascii="Times New Roman" w:hAnsi="Times New Roman" w:cs="Times New Roman"/>
        </w:rPr>
        <w:t xml:space="preserve">will be the perfect solution. </w:t>
      </w:r>
      <w:r w:rsidR="0096727D">
        <w:rPr>
          <w:rFonts w:ascii="Times New Roman" w:hAnsi="Times New Roman" w:cs="Times New Roman"/>
        </w:rPr>
        <w:t xml:space="preserve"> </w:t>
      </w:r>
    </w:p>
    <w:p w14:paraId="57A523DF" w14:textId="28B856F1" w:rsidR="00E136A2" w:rsidRPr="00BB0293" w:rsidRDefault="00E136A2" w:rsidP="003561A1">
      <w:pPr>
        <w:pStyle w:val="Default"/>
        <w:numPr>
          <w:ilvl w:val="0"/>
          <w:numId w:val="1"/>
        </w:numPr>
        <w:spacing w:line="480" w:lineRule="auto"/>
        <w:rPr>
          <w:rFonts w:ascii="Times New Roman" w:hAnsi="Times New Roman" w:cs="Times New Roman"/>
          <w:b/>
          <w:bCs/>
        </w:rPr>
      </w:pPr>
      <w:r w:rsidRPr="00BB0293">
        <w:rPr>
          <w:rFonts w:ascii="Times New Roman" w:hAnsi="Times New Roman" w:cs="Times New Roman"/>
          <w:b/>
          <w:bCs/>
        </w:rPr>
        <w:t xml:space="preserve">What are the advantages and disadvantages of each type of derivative that can be used to hedge gold price? Consider at least the following: futures, forwards, swaps, options, structured notes. Are symmetric hedges (futures, forwards and swaps) preferable to asymmetric hedges? </w:t>
      </w:r>
    </w:p>
    <w:p w14:paraId="55886F19" w14:textId="28A0CB13" w:rsidR="003F7040" w:rsidRPr="00BB0293" w:rsidRDefault="003F7040" w:rsidP="003561A1">
      <w:pPr>
        <w:pStyle w:val="Default"/>
        <w:numPr>
          <w:ilvl w:val="1"/>
          <w:numId w:val="1"/>
        </w:numPr>
        <w:spacing w:line="480" w:lineRule="auto"/>
        <w:rPr>
          <w:rFonts w:ascii="Times New Roman" w:hAnsi="Times New Roman" w:cs="Times New Roman"/>
          <w:b/>
          <w:bCs/>
        </w:rPr>
      </w:pPr>
      <w:r w:rsidRPr="00BB0293">
        <w:rPr>
          <w:rFonts w:ascii="Times New Roman" w:hAnsi="Times New Roman" w:cs="Times New Roman"/>
          <w:b/>
          <w:bCs/>
        </w:rPr>
        <w:t>Futures:</w:t>
      </w:r>
    </w:p>
    <w:p w14:paraId="3B9B5498" w14:textId="0838B064" w:rsidR="003F7040" w:rsidRPr="00BB0293" w:rsidRDefault="003F7040" w:rsidP="003561A1">
      <w:pPr>
        <w:pStyle w:val="Default"/>
        <w:numPr>
          <w:ilvl w:val="2"/>
          <w:numId w:val="1"/>
        </w:numPr>
        <w:spacing w:line="480" w:lineRule="auto"/>
        <w:rPr>
          <w:rFonts w:ascii="Times New Roman" w:hAnsi="Times New Roman" w:cs="Times New Roman"/>
        </w:rPr>
      </w:pPr>
      <w:r w:rsidRPr="00BB0293">
        <w:rPr>
          <w:rFonts w:ascii="Times New Roman" w:hAnsi="Times New Roman" w:cs="Times New Roman"/>
        </w:rPr>
        <w:t>Advantage</w:t>
      </w:r>
      <w:r w:rsidR="007B1190">
        <w:rPr>
          <w:rFonts w:ascii="Times New Roman" w:hAnsi="Times New Roman" w:cs="Times New Roman"/>
        </w:rPr>
        <w:t>s</w:t>
      </w:r>
      <w:r w:rsidRPr="00BB0293">
        <w:rPr>
          <w:rFonts w:ascii="Times New Roman" w:hAnsi="Times New Roman" w:cs="Times New Roman"/>
        </w:rPr>
        <w:t>:</w:t>
      </w:r>
      <w:r w:rsidR="00242D3D" w:rsidRPr="00BB0293">
        <w:rPr>
          <w:rFonts w:ascii="Times New Roman" w:hAnsi="Times New Roman" w:cs="Times New Roman"/>
        </w:rPr>
        <w:t xml:space="preserve"> </w:t>
      </w:r>
      <w:r w:rsidR="000E7311">
        <w:rPr>
          <w:rFonts w:ascii="Times New Roman" w:hAnsi="Times New Roman" w:cs="Times New Roman"/>
        </w:rPr>
        <w:t xml:space="preserve">high liquidity, low trading cost, </w:t>
      </w:r>
      <w:r w:rsidR="004F2F20">
        <w:rPr>
          <w:rFonts w:ascii="Times New Roman" w:hAnsi="Times New Roman" w:cs="Times New Roman"/>
        </w:rPr>
        <w:t xml:space="preserve">limited downside risk </w:t>
      </w:r>
    </w:p>
    <w:p w14:paraId="751DCB6E" w14:textId="7865FD94" w:rsidR="003F7040" w:rsidRPr="00BB0293" w:rsidRDefault="003F7040" w:rsidP="003561A1">
      <w:pPr>
        <w:pStyle w:val="Default"/>
        <w:numPr>
          <w:ilvl w:val="2"/>
          <w:numId w:val="1"/>
        </w:numPr>
        <w:spacing w:line="480" w:lineRule="auto"/>
        <w:rPr>
          <w:rFonts w:ascii="Times New Roman" w:hAnsi="Times New Roman" w:cs="Times New Roman"/>
        </w:rPr>
      </w:pPr>
      <w:r w:rsidRPr="00BB0293">
        <w:rPr>
          <w:rFonts w:ascii="Times New Roman" w:hAnsi="Times New Roman" w:cs="Times New Roman"/>
        </w:rPr>
        <w:t>Disadvantage</w:t>
      </w:r>
      <w:r w:rsidR="007B1190">
        <w:rPr>
          <w:rFonts w:ascii="Times New Roman" w:hAnsi="Times New Roman" w:cs="Times New Roman"/>
        </w:rPr>
        <w:t>s</w:t>
      </w:r>
      <w:r w:rsidRPr="00BB0293">
        <w:rPr>
          <w:rFonts w:ascii="Times New Roman" w:hAnsi="Times New Roman" w:cs="Times New Roman"/>
        </w:rPr>
        <w:t xml:space="preserve">: </w:t>
      </w:r>
      <w:r w:rsidR="00F41FA4">
        <w:rPr>
          <w:rFonts w:ascii="Times New Roman" w:hAnsi="Times New Roman" w:cs="Times New Roman"/>
        </w:rPr>
        <w:t>ma</w:t>
      </w:r>
      <w:r w:rsidR="004D14A3">
        <w:rPr>
          <w:rFonts w:ascii="Times New Roman" w:hAnsi="Times New Roman" w:cs="Times New Roman"/>
        </w:rPr>
        <w:t xml:space="preserve">rked-to-market, potential margin call, </w:t>
      </w:r>
      <w:r w:rsidR="001B659B">
        <w:rPr>
          <w:rFonts w:ascii="Times New Roman" w:hAnsi="Times New Roman" w:cs="Times New Roman"/>
        </w:rPr>
        <w:t xml:space="preserve">limited upside profit, </w:t>
      </w:r>
      <w:r w:rsidR="00ED4C26">
        <w:rPr>
          <w:rFonts w:ascii="Times New Roman" w:hAnsi="Times New Roman" w:cs="Times New Roman"/>
        </w:rPr>
        <w:t xml:space="preserve">delivery obligation, </w:t>
      </w:r>
      <w:r w:rsidR="001B659B">
        <w:rPr>
          <w:rFonts w:ascii="Times New Roman" w:hAnsi="Times New Roman" w:cs="Times New Roman"/>
        </w:rPr>
        <w:t xml:space="preserve">and downward pressure on gold price </w:t>
      </w:r>
      <w:r w:rsidR="007464A0">
        <w:rPr>
          <w:rFonts w:ascii="Times New Roman" w:hAnsi="Times New Roman" w:cs="Times New Roman"/>
        </w:rPr>
        <w:t>through increased future supply</w:t>
      </w:r>
    </w:p>
    <w:p w14:paraId="23CA4684" w14:textId="05E5D388" w:rsidR="003F7040" w:rsidRPr="00BB0293" w:rsidRDefault="003F7040" w:rsidP="003561A1">
      <w:pPr>
        <w:pStyle w:val="Default"/>
        <w:numPr>
          <w:ilvl w:val="1"/>
          <w:numId w:val="1"/>
        </w:numPr>
        <w:spacing w:line="480" w:lineRule="auto"/>
        <w:rPr>
          <w:rFonts w:ascii="Times New Roman" w:hAnsi="Times New Roman" w:cs="Times New Roman"/>
          <w:b/>
          <w:bCs/>
        </w:rPr>
      </w:pPr>
      <w:r w:rsidRPr="00BB0293">
        <w:rPr>
          <w:rFonts w:ascii="Times New Roman" w:hAnsi="Times New Roman" w:cs="Times New Roman"/>
          <w:b/>
          <w:bCs/>
        </w:rPr>
        <w:t>Forwards:</w:t>
      </w:r>
    </w:p>
    <w:p w14:paraId="19E064BA" w14:textId="6598A7C0" w:rsidR="003F7040" w:rsidRPr="00BB0293" w:rsidRDefault="003F7040" w:rsidP="003561A1">
      <w:pPr>
        <w:pStyle w:val="Default"/>
        <w:numPr>
          <w:ilvl w:val="2"/>
          <w:numId w:val="1"/>
        </w:numPr>
        <w:spacing w:line="480" w:lineRule="auto"/>
        <w:rPr>
          <w:rFonts w:ascii="Times New Roman" w:hAnsi="Times New Roman" w:cs="Times New Roman"/>
        </w:rPr>
      </w:pPr>
      <w:r w:rsidRPr="00BB0293">
        <w:rPr>
          <w:rFonts w:ascii="Times New Roman" w:hAnsi="Times New Roman" w:cs="Times New Roman"/>
        </w:rPr>
        <w:t>Advantage</w:t>
      </w:r>
      <w:r w:rsidR="00B934B6">
        <w:rPr>
          <w:rFonts w:ascii="Times New Roman" w:hAnsi="Times New Roman" w:cs="Times New Roman"/>
        </w:rPr>
        <w:t>s</w:t>
      </w:r>
      <w:r w:rsidRPr="00BB0293">
        <w:rPr>
          <w:rFonts w:ascii="Times New Roman" w:hAnsi="Times New Roman" w:cs="Times New Roman"/>
        </w:rPr>
        <w:t>:</w:t>
      </w:r>
      <w:r w:rsidR="00242D3D" w:rsidRPr="00BB0293">
        <w:rPr>
          <w:rFonts w:ascii="Times New Roman" w:hAnsi="Times New Roman" w:cs="Times New Roman"/>
        </w:rPr>
        <w:t xml:space="preserve"> </w:t>
      </w:r>
      <w:r w:rsidR="00E07BC4">
        <w:rPr>
          <w:rFonts w:ascii="Times New Roman" w:hAnsi="Times New Roman" w:cs="Times New Roman"/>
        </w:rPr>
        <w:t xml:space="preserve">not marked-to-market, no margin requirement, </w:t>
      </w:r>
      <w:r w:rsidR="00B934B6">
        <w:rPr>
          <w:rFonts w:ascii="Times New Roman" w:hAnsi="Times New Roman" w:cs="Times New Roman"/>
        </w:rPr>
        <w:t>stable P/L</w:t>
      </w:r>
    </w:p>
    <w:p w14:paraId="5CF0B86F" w14:textId="3C165BF0" w:rsidR="003F7040" w:rsidRPr="00BB0293" w:rsidRDefault="003F7040" w:rsidP="003561A1">
      <w:pPr>
        <w:pStyle w:val="Default"/>
        <w:numPr>
          <w:ilvl w:val="2"/>
          <w:numId w:val="1"/>
        </w:numPr>
        <w:spacing w:line="480" w:lineRule="auto"/>
        <w:rPr>
          <w:rFonts w:ascii="Times New Roman" w:hAnsi="Times New Roman" w:cs="Times New Roman"/>
        </w:rPr>
      </w:pPr>
      <w:r w:rsidRPr="00BB0293">
        <w:rPr>
          <w:rFonts w:ascii="Times New Roman" w:hAnsi="Times New Roman" w:cs="Times New Roman"/>
        </w:rPr>
        <w:t>Disadvantage</w:t>
      </w:r>
      <w:r w:rsidR="00B934B6">
        <w:rPr>
          <w:rFonts w:ascii="Times New Roman" w:hAnsi="Times New Roman" w:cs="Times New Roman"/>
        </w:rPr>
        <w:t>s</w:t>
      </w:r>
      <w:r w:rsidRPr="00BB0293">
        <w:rPr>
          <w:rFonts w:ascii="Times New Roman" w:hAnsi="Times New Roman" w:cs="Times New Roman"/>
        </w:rPr>
        <w:t>:</w:t>
      </w:r>
      <w:r w:rsidR="00B934B6">
        <w:rPr>
          <w:rFonts w:ascii="Times New Roman" w:hAnsi="Times New Roman" w:cs="Times New Roman"/>
        </w:rPr>
        <w:t xml:space="preserve"> not as liquid as futures, </w:t>
      </w:r>
      <w:r w:rsidR="00ED4C26">
        <w:rPr>
          <w:rFonts w:ascii="Times New Roman" w:hAnsi="Times New Roman" w:cs="Times New Roman"/>
        </w:rPr>
        <w:t>obligated to deliver gold at expiration</w:t>
      </w:r>
      <w:r w:rsidR="00266119">
        <w:rPr>
          <w:rFonts w:ascii="Times New Roman" w:hAnsi="Times New Roman" w:cs="Times New Roman"/>
        </w:rPr>
        <w:t>, downward pressure on gold price</w:t>
      </w:r>
      <w:r w:rsidRPr="00BB0293">
        <w:rPr>
          <w:rFonts w:ascii="Times New Roman" w:hAnsi="Times New Roman" w:cs="Times New Roman"/>
        </w:rPr>
        <w:t xml:space="preserve"> </w:t>
      </w:r>
    </w:p>
    <w:p w14:paraId="4FEF24E4" w14:textId="5BF543E6" w:rsidR="003F7040" w:rsidRPr="00BB0293" w:rsidRDefault="003F7040" w:rsidP="003561A1">
      <w:pPr>
        <w:pStyle w:val="Default"/>
        <w:numPr>
          <w:ilvl w:val="1"/>
          <w:numId w:val="1"/>
        </w:numPr>
        <w:spacing w:line="480" w:lineRule="auto"/>
        <w:rPr>
          <w:rFonts w:ascii="Times New Roman" w:hAnsi="Times New Roman" w:cs="Times New Roman"/>
          <w:b/>
          <w:bCs/>
        </w:rPr>
      </w:pPr>
      <w:r w:rsidRPr="00BB0293">
        <w:rPr>
          <w:rFonts w:ascii="Times New Roman" w:hAnsi="Times New Roman" w:cs="Times New Roman"/>
          <w:b/>
          <w:bCs/>
        </w:rPr>
        <w:t>Swaps:</w:t>
      </w:r>
    </w:p>
    <w:p w14:paraId="466624D3" w14:textId="103C1071" w:rsidR="003F7040" w:rsidRPr="00BB0293" w:rsidRDefault="003F7040" w:rsidP="003561A1">
      <w:pPr>
        <w:pStyle w:val="Default"/>
        <w:numPr>
          <w:ilvl w:val="2"/>
          <w:numId w:val="1"/>
        </w:numPr>
        <w:spacing w:line="480" w:lineRule="auto"/>
        <w:rPr>
          <w:rFonts w:ascii="Times New Roman" w:hAnsi="Times New Roman" w:cs="Times New Roman"/>
        </w:rPr>
      </w:pPr>
      <w:r w:rsidRPr="00BB0293">
        <w:rPr>
          <w:rFonts w:ascii="Times New Roman" w:hAnsi="Times New Roman" w:cs="Times New Roman"/>
        </w:rPr>
        <w:t>Advantage</w:t>
      </w:r>
      <w:r w:rsidR="00266119">
        <w:rPr>
          <w:rFonts w:ascii="Times New Roman" w:hAnsi="Times New Roman" w:cs="Times New Roman"/>
        </w:rPr>
        <w:t>s</w:t>
      </w:r>
      <w:r w:rsidRPr="00BB0293">
        <w:rPr>
          <w:rFonts w:ascii="Times New Roman" w:hAnsi="Times New Roman" w:cs="Times New Roman"/>
        </w:rPr>
        <w:t>:</w:t>
      </w:r>
      <w:r w:rsidR="007D0C24">
        <w:rPr>
          <w:rFonts w:ascii="Times New Roman" w:hAnsi="Times New Roman" w:cs="Times New Roman"/>
        </w:rPr>
        <w:t xml:space="preserve"> </w:t>
      </w:r>
      <w:r w:rsidR="009A1443">
        <w:rPr>
          <w:rFonts w:ascii="Times New Roman" w:hAnsi="Times New Roman" w:cs="Times New Roman"/>
        </w:rPr>
        <w:t xml:space="preserve">Exchange gold </w:t>
      </w:r>
      <w:r w:rsidR="00C44BC9">
        <w:rPr>
          <w:rFonts w:ascii="Times New Roman" w:hAnsi="Times New Roman" w:cs="Times New Roman"/>
        </w:rPr>
        <w:t xml:space="preserve">for money market currency </w:t>
      </w:r>
      <w:r w:rsidR="00286F4F">
        <w:rPr>
          <w:rFonts w:ascii="Times New Roman" w:hAnsi="Times New Roman" w:cs="Times New Roman"/>
        </w:rPr>
        <w:t>with the agreement to repurchase in the future</w:t>
      </w:r>
    </w:p>
    <w:p w14:paraId="6B3AB607" w14:textId="62FFF510" w:rsidR="003F7040" w:rsidRPr="00BB0293" w:rsidRDefault="003F7040" w:rsidP="003561A1">
      <w:pPr>
        <w:pStyle w:val="Default"/>
        <w:numPr>
          <w:ilvl w:val="2"/>
          <w:numId w:val="1"/>
        </w:numPr>
        <w:spacing w:line="480" w:lineRule="auto"/>
        <w:rPr>
          <w:rFonts w:ascii="Times New Roman" w:hAnsi="Times New Roman" w:cs="Times New Roman"/>
        </w:rPr>
      </w:pPr>
      <w:r w:rsidRPr="00BB0293">
        <w:rPr>
          <w:rFonts w:ascii="Times New Roman" w:hAnsi="Times New Roman" w:cs="Times New Roman"/>
        </w:rPr>
        <w:t>Disadvantage</w:t>
      </w:r>
      <w:r w:rsidR="00266119">
        <w:rPr>
          <w:rFonts w:ascii="Times New Roman" w:hAnsi="Times New Roman" w:cs="Times New Roman"/>
        </w:rPr>
        <w:t>s</w:t>
      </w:r>
      <w:r w:rsidRPr="00BB0293">
        <w:rPr>
          <w:rFonts w:ascii="Times New Roman" w:hAnsi="Times New Roman" w:cs="Times New Roman"/>
        </w:rPr>
        <w:t>:</w:t>
      </w:r>
      <w:r w:rsidR="007D0C24">
        <w:rPr>
          <w:rFonts w:ascii="Times New Roman" w:hAnsi="Times New Roman" w:cs="Times New Roman"/>
        </w:rPr>
        <w:t xml:space="preserve"> </w:t>
      </w:r>
      <w:r w:rsidR="00A011A1">
        <w:rPr>
          <w:rFonts w:ascii="Times New Roman" w:hAnsi="Times New Roman" w:cs="Times New Roman"/>
        </w:rPr>
        <w:t xml:space="preserve">Exposure to currency risk </w:t>
      </w:r>
      <w:r w:rsidR="00CE507B">
        <w:rPr>
          <w:rFonts w:ascii="Times New Roman" w:hAnsi="Times New Roman" w:cs="Times New Roman"/>
        </w:rPr>
        <w:t xml:space="preserve"> </w:t>
      </w:r>
    </w:p>
    <w:p w14:paraId="15B9A1E0" w14:textId="6118E497" w:rsidR="003F7040" w:rsidRPr="00BB0293" w:rsidRDefault="003F7040" w:rsidP="003561A1">
      <w:pPr>
        <w:pStyle w:val="Default"/>
        <w:numPr>
          <w:ilvl w:val="1"/>
          <w:numId w:val="1"/>
        </w:numPr>
        <w:spacing w:line="480" w:lineRule="auto"/>
        <w:rPr>
          <w:rFonts w:ascii="Times New Roman" w:hAnsi="Times New Roman" w:cs="Times New Roman"/>
          <w:b/>
          <w:bCs/>
        </w:rPr>
      </w:pPr>
      <w:r w:rsidRPr="00BB0293">
        <w:rPr>
          <w:rFonts w:ascii="Times New Roman" w:hAnsi="Times New Roman" w:cs="Times New Roman"/>
          <w:b/>
          <w:bCs/>
        </w:rPr>
        <w:t>Options:</w:t>
      </w:r>
    </w:p>
    <w:p w14:paraId="76F6F273" w14:textId="3DFBCC51" w:rsidR="003F7040" w:rsidRPr="00BB0293" w:rsidRDefault="003F7040" w:rsidP="003561A1">
      <w:pPr>
        <w:pStyle w:val="Default"/>
        <w:numPr>
          <w:ilvl w:val="2"/>
          <w:numId w:val="1"/>
        </w:numPr>
        <w:spacing w:line="480" w:lineRule="auto"/>
        <w:rPr>
          <w:rFonts w:ascii="Times New Roman" w:hAnsi="Times New Roman" w:cs="Times New Roman"/>
        </w:rPr>
      </w:pPr>
      <w:r w:rsidRPr="00BB0293">
        <w:rPr>
          <w:rFonts w:ascii="Times New Roman" w:hAnsi="Times New Roman" w:cs="Times New Roman"/>
        </w:rPr>
        <w:t>Advantage</w:t>
      </w:r>
      <w:r w:rsidR="00A011A1">
        <w:rPr>
          <w:rFonts w:ascii="Times New Roman" w:hAnsi="Times New Roman" w:cs="Times New Roman"/>
        </w:rPr>
        <w:t>s</w:t>
      </w:r>
      <w:r w:rsidRPr="00BB0293">
        <w:rPr>
          <w:rFonts w:ascii="Times New Roman" w:hAnsi="Times New Roman" w:cs="Times New Roman"/>
        </w:rPr>
        <w:t>:</w:t>
      </w:r>
      <w:r w:rsidR="00242D3D" w:rsidRPr="00BB0293">
        <w:rPr>
          <w:rFonts w:ascii="Times New Roman" w:hAnsi="Times New Roman" w:cs="Times New Roman"/>
        </w:rPr>
        <w:t xml:space="preserve"> </w:t>
      </w:r>
      <w:r w:rsidR="00C212C0">
        <w:rPr>
          <w:rFonts w:ascii="Times New Roman" w:hAnsi="Times New Roman" w:cs="Times New Roman"/>
        </w:rPr>
        <w:t xml:space="preserve">no opportunity cost, inexpensive to implement </w:t>
      </w:r>
      <w:r w:rsidR="00D72CA6">
        <w:rPr>
          <w:rFonts w:ascii="Times New Roman" w:hAnsi="Times New Roman" w:cs="Times New Roman"/>
        </w:rPr>
        <w:t>due to reduced premium</w:t>
      </w:r>
    </w:p>
    <w:p w14:paraId="13066254" w14:textId="4BC76A83" w:rsidR="003F7040" w:rsidRPr="00BB0293" w:rsidRDefault="003F7040" w:rsidP="003561A1">
      <w:pPr>
        <w:pStyle w:val="Default"/>
        <w:numPr>
          <w:ilvl w:val="2"/>
          <w:numId w:val="1"/>
        </w:numPr>
        <w:spacing w:line="480" w:lineRule="auto"/>
        <w:rPr>
          <w:rFonts w:ascii="Times New Roman" w:hAnsi="Times New Roman" w:cs="Times New Roman"/>
        </w:rPr>
      </w:pPr>
      <w:r w:rsidRPr="00BB0293">
        <w:rPr>
          <w:rFonts w:ascii="Times New Roman" w:hAnsi="Times New Roman" w:cs="Times New Roman"/>
        </w:rPr>
        <w:lastRenderedPageBreak/>
        <w:t>Disadvantage</w:t>
      </w:r>
      <w:r w:rsidR="00A011A1">
        <w:rPr>
          <w:rFonts w:ascii="Times New Roman" w:hAnsi="Times New Roman" w:cs="Times New Roman"/>
        </w:rPr>
        <w:t>s</w:t>
      </w:r>
      <w:r w:rsidRPr="00BB0293">
        <w:rPr>
          <w:rFonts w:ascii="Times New Roman" w:hAnsi="Times New Roman" w:cs="Times New Roman"/>
        </w:rPr>
        <w:t xml:space="preserve">: </w:t>
      </w:r>
      <w:r w:rsidR="008E18D9">
        <w:rPr>
          <w:rFonts w:ascii="Times New Roman" w:hAnsi="Times New Roman" w:cs="Times New Roman"/>
        </w:rPr>
        <w:t xml:space="preserve">Buyers might not want to trade with you because there is no delivery obligation. </w:t>
      </w:r>
    </w:p>
    <w:p w14:paraId="358AB13E" w14:textId="3680B936" w:rsidR="003F7040" w:rsidRPr="00BB0293" w:rsidRDefault="003F7040" w:rsidP="003561A1">
      <w:pPr>
        <w:pStyle w:val="Default"/>
        <w:numPr>
          <w:ilvl w:val="1"/>
          <w:numId w:val="1"/>
        </w:numPr>
        <w:spacing w:line="480" w:lineRule="auto"/>
        <w:rPr>
          <w:rFonts w:ascii="Times New Roman" w:hAnsi="Times New Roman" w:cs="Times New Roman"/>
          <w:b/>
          <w:bCs/>
        </w:rPr>
      </w:pPr>
      <w:r w:rsidRPr="00BB0293">
        <w:rPr>
          <w:rFonts w:ascii="Times New Roman" w:hAnsi="Times New Roman" w:cs="Times New Roman"/>
          <w:b/>
          <w:bCs/>
        </w:rPr>
        <w:t>Structured notes:</w:t>
      </w:r>
    </w:p>
    <w:p w14:paraId="644394EC" w14:textId="67166FE0" w:rsidR="003F7040" w:rsidRPr="00BB0293" w:rsidRDefault="003F7040" w:rsidP="003561A1">
      <w:pPr>
        <w:pStyle w:val="Default"/>
        <w:numPr>
          <w:ilvl w:val="2"/>
          <w:numId w:val="1"/>
        </w:numPr>
        <w:spacing w:line="480" w:lineRule="auto"/>
        <w:rPr>
          <w:rFonts w:ascii="Times New Roman" w:hAnsi="Times New Roman" w:cs="Times New Roman"/>
        </w:rPr>
      </w:pPr>
      <w:r w:rsidRPr="00BB0293">
        <w:rPr>
          <w:rFonts w:ascii="Times New Roman" w:hAnsi="Times New Roman" w:cs="Times New Roman"/>
        </w:rPr>
        <w:t>Advantage</w:t>
      </w:r>
      <w:r w:rsidR="00F44DF0">
        <w:rPr>
          <w:rFonts w:ascii="Times New Roman" w:hAnsi="Times New Roman" w:cs="Times New Roman"/>
        </w:rPr>
        <w:t>s</w:t>
      </w:r>
      <w:r w:rsidRPr="00BB0293">
        <w:rPr>
          <w:rFonts w:ascii="Times New Roman" w:hAnsi="Times New Roman" w:cs="Times New Roman"/>
        </w:rPr>
        <w:t>:</w:t>
      </w:r>
      <w:r w:rsidR="000B2E7C">
        <w:rPr>
          <w:rFonts w:ascii="Times New Roman" w:hAnsi="Times New Roman" w:cs="Times New Roman"/>
        </w:rPr>
        <w:t xml:space="preserve"> </w:t>
      </w:r>
      <w:r w:rsidR="00F44DF0">
        <w:rPr>
          <w:rFonts w:ascii="Times New Roman" w:hAnsi="Times New Roman" w:cs="Times New Roman"/>
        </w:rPr>
        <w:t>Principal protection</w:t>
      </w:r>
      <w:r w:rsidR="00E519E3">
        <w:rPr>
          <w:rFonts w:ascii="Times New Roman" w:hAnsi="Times New Roman" w:cs="Times New Roman"/>
        </w:rPr>
        <w:t xml:space="preserve"> with </w:t>
      </w:r>
      <w:r w:rsidR="00C2050A">
        <w:rPr>
          <w:rFonts w:ascii="Times New Roman" w:hAnsi="Times New Roman" w:cs="Times New Roman"/>
        </w:rPr>
        <w:t>upside participation in gold price increase</w:t>
      </w:r>
      <w:r w:rsidR="000B2E7C">
        <w:rPr>
          <w:rFonts w:ascii="Times New Roman" w:hAnsi="Times New Roman" w:cs="Times New Roman"/>
        </w:rPr>
        <w:t xml:space="preserve"> </w:t>
      </w:r>
    </w:p>
    <w:p w14:paraId="7B747960" w14:textId="083A4ECF" w:rsidR="00F624C8" w:rsidRPr="007D0C24" w:rsidRDefault="003F7040" w:rsidP="003561A1">
      <w:pPr>
        <w:pStyle w:val="Default"/>
        <w:numPr>
          <w:ilvl w:val="2"/>
          <w:numId w:val="1"/>
        </w:numPr>
        <w:spacing w:line="480" w:lineRule="auto"/>
        <w:rPr>
          <w:rFonts w:ascii="Times New Roman" w:hAnsi="Times New Roman" w:cs="Times New Roman"/>
        </w:rPr>
      </w:pPr>
      <w:r w:rsidRPr="00BB0293">
        <w:rPr>
          <w:rFonts w:ascii="Times New Roman" w:hAnsi="Times New Roman" w:cs="Times New Roman"/>
        </w:rPr>
        <w:t>Disadvantage</w:t>
      </w:r>
      <w:r w:rsidR="00F44DF0">
        <w:rPr>
          <w:rFonts w:ascii="Times New Roman" w:hAnsi="Times New Roman" w:cs="Times New Roman"/>
        </w:rPr>
        <w:t>s</w:t>
      </w:r>
      <w:r w:rsidRPr="00BB0293">
        <w:rPr>
          <w:rFonts w:ascii="Times New Roman" w:hAnsi="Times New Roman" w:cs="Times New Roman"/>
        </w:rPr>
        <w:t>:</w:t>
      </w:r>
      <w:r w:rsidR="000B2E7C">
        <w:rPr>
          <w:rFonts w:ascii="Times New Roman" w:hAnsi="Times New Roman" w:cs="Times New Roman"/>
        </w:rPr>
        <w:t xml:space="preserve"> </w:t>
      </w:r>
      <w:r w:rsidR="005F68F0">
        <w:rPr>
          <w:rFonts w:ascii="Times New Roman" w:hAnsi="Times New Roman" w:cs="Times New Roman"/>
        </w:rPr>
        <w:t>Might not serve the goal of hedging and it introduces upside exposure rather than downside</w:t>
      </w:r>
    </w:p>
    <w:p w14:paraId="593CCFA5" w14:textId="48071E9E" w:rsidR="000B2E7C" w:rsidRPr="000B2E7C" w:rsidRDefault="00380D9C" w:rsidP="00380D9C">
      <w:pPr>
        <w:pStyle w:val="Default"/>
        <w:spacing w:line="480" w:lineRule="auto"/>
        <w:ind w:left="360"/>
        <w:rPr>
          <w:rFonts w:ascii="Times New Roman" w:hAnsi="Times New Roman" w:cs="Times New Roman"/>
        </w:rPr>
      </w:pPr>
      <w:r>
        <w:rPr>
          <w:rFonts w:ascii="Times New Roman" w:hAnsi="Times New Roman" w:cs="Times New Roman"/>
        </w:rPr>
        <w:t xml:space="preserve">While symmetric hedges </w:t>
      </w:r>
      <w:r w:rsidR="00FC738E">
        <w:rPr>
          <w:rFonts w:ascii="Times New Roman" w:hAnsi="Times New Roman" w:cs="Times New Roman"/>
        </w:rPr>
        <w:t xml:space="preserve">limit the downside movement in gold prices, they inevitably </w:t>
      </w:r>
      <w:r w:rsidR="008F05DE">
        <w:rPr>
          <w:rFonts w:ascii="Times New Roman" w:hAnsi="Times New Roman" w:cs="Times New Roman"/>
        </w:rPr>
        <w:t>incur opportunity cost and hamstring the firm’s ability to capture aggressive return, should gold price rise</w:t>
      </w:r>
      <w:r w:rsidR="00D77038">
        <w:rPr>
          <w:rFonts w:ascii="Times New Roman" w:hAnsi="Times New Roman" w:cs="Times New Roman"/>
        </w:rPr>
        <w:t>.</w:t>
      </w:r>
      <w:r w:rsidR="009E2943">
        <w:rPr>
          <w:rFonts w:ascii="Times New Roman" w:hAnsi="Times New Roman" w:cs="Times New Roman"/>
        </w:rPr>
        <w:t xml:space="preserve"> In this case, as</w:t>
      </w:r>
      <w:r w:rsidR="00653FAE">
        <w:rPr>
          <w:rFonts w:ascii="Times New Roman" w:hAnsi="Times New Roman" w:cs="Times New Roman"/>
        </w:rPr>
        <w:t xml:space="preserve">ymmetric hedge serves shareholders interests the best. </w:t>
      </w:r>
    </w:p>
    <w:p w14:paraId="755DFFF8" w14:textId="77777777" w:rsidR="00E136A2" w:rsidRPr="00BB0293" w:rsidRDefault="00E136A2" w:rsidP="003561A1">
      <w:pPr>
        <w:pStyle w:val="Default"/>
        <w:spacing w:line="480" w:lineRule="auto"/>
        <w:rPr>
          <w:rFonts w:ascii="Times New Roman" w:hAnsi="Times New Roman" w:cs="Times New Roman"/>
        </w:rPr>
      </w:pPr>
    </w:p>
    <w:p w14:paraId="3231C4C1" w14:textId="1E6B2489" w:rsidR="00E136A2" w:rsidRPr="00BB0293" w:rsidRDefault="00E136A2" w:rsidP="003561A1">
      <w:pPr>
        <w:pStyle w:val="Default"/>
        <w:numPr>
          <w:ilvl w:val="0"/>
          <w:numId w:val="1"/>
        </w:numPr>
        <w:spacing w:line="480" w:lineRule="auto"/>
        <w:rPr>
          <w:rFonts w:ascii="Times New Roman" w:hAnsi="Times New Roman" w:cs="Times New Roman"/>
          <w:b/>
          <w:bCs/>
        </w:rPr>
      </w:pPr>
      <w:r w:rsidRPr="00BB0293">
        <w:rPr>
          <w:rFonts w:ascii="Times New Roman" w:hAnsi="Times New Roman" w:cs="Times New Roman"/>
        </w:rPr>
        <w:t xml:space="preserve"> </w:t>
      </w:r>
      <w:r w:rsidRPr="00BB0293">
        <w:rPr>
          <w:rFonts w:ascii="Times New Roman" w:hAnsi="Times New Roman" w:cs="Times New Roman"/>
          <w:b/>
          <w:bCs/>
        </w:rPr>
        <w:t xml:space="preserve">What are the primary costs and risks in the type of hedging pursued by American Barrick? Be specific. Enumerate the liquidity, funding, basis, rollover, credit and legal risks? </w:t>
      </w:r>
    </w:p>
    <w:p w14:paraId="0F655FE2" w14:textId="1E0B0387" w:rsidR="00A71F83" w:rsidRPr="00327BF3" w:rsidRDefault="00A71F83" w:rsidP="003561A1">
      <w:pPr>
        <w:pStyle w:val="Default"/>
        <w:numPr>
          <w:ilvl w:val="1"/>
          <w:numId w:val="1"/>
        </w:numPr>
        <w:spacing w:line="480" w:lineRule="auto"/>
        <w:rPr>
          <w:rFonts w:ascii="Times New Roman" w:hAnsi="Times New Roman" w:cs="Times New Roman"/>
          <w:b/>
          <w:bCs/>
        </w:rPr>
      </w:pPr>
      <w:r w:rsidRPr="00327BF3">
        <w:rPr>
          <w:rFonts w:ascii="Times New Roman" w:hAnsi="Times New Roman" w:cs="Times New Roman"/>
          <w:b/>
          <w:bCs/>
        </w:rPr>
        <w:t xml:space="preserve">Spot-deferred </w:t>
      </w:r>
      <w:r w:rsidR="00327BF3" w:rsidRPr="00327BF3">
        <w:rPr>
          <w:rFonts w:ascii="Times New Roman" w:hAnsi="Times New Roman" w:cs="Times New Roman"/>
          <w:b/>
          <w:bCs/>
        </w:rPr>
        <w:t>contract</w:t>
      </w:r>
      <w:r w:rsidRPr="00327BF3">
        <w:rPr>
          <w:rFonts w:ascii="Times New Roman" w:hAnsi="Times New Roman" w:cs="Times New Roman"/>
          <w:b/>
          <w:bCs/>
        </w:rPr>
        <w:t>:</w:t>
      </w:r>
    </w:p>
    <w:p w14:paraId="36B8928E" w14:textId="11FB0457" w:rsidR="00A71F83" w:rsidRPr="00BB0293" w:rsidRDefault="00A71F83" w:rsidP="003561A1">
      <w:pPr>
        <w:pStyle w:val="Default"/>
        <w:numPr>
          <w:ilvl w:val="2"/>
          <w:numId w:val="1"/>
        </w:numPr>
        <w:spacing w:line="480" w:lineRule="auto"/>
        <w:rPr>
          <w:rFonts w:ascii="Times New Roman" w:hAnsi="Times New Roman" w:cs="Times New Roman"/>
        </w:rPr>
      </w:pPr>
      <w:r w:rsidRPr="00474E9C">
        <w:rPr>
          <w:rFonts w:ascii="Times New Roman" w:hAnsi="Times New Roman" w:cs="Times New Roman"/>
          <w:b/>
          <w:bCs/>
        </w:rPr>
        <w:t>Costs</w:t>
      </w:r>
      <w:r w:rsidRPr="00BB0293">
        <w:rPr>
          <w:rFonts w:ascii="Times New Roman" w:hAnsi="Times New Roman" w:cs="Times New Roman"/>
        </w:rPr>
        <w:t>:</w:t>
      </w:r>
      <w:r w:rsidR="002F2FEA">
        <w:rPr>
          <w:rFonts w:ascii="Times New Roman" w:hAnsi="Times New Roman" w:cs="Times New Roman"/>
        </w:rPr>
        <w:t xml:space="preserve"> </w:t>
      </w:r>
      <w:r w:rsidR="006557B0">
        <w:rPr>
          <w:rFonts w:ascii="Times New Roman" w:hAnsi="Times New Roman" w:cs="Times New Roman"/>
        </w:rPr>
        <w:t xml:space="preserve">If </w:t>
      </w:r>
      <w:r w:rsidR="00C70A18">
        <w:rPr>
          <w:rFonts w:ascii="Times New Roman" w:hAnsi="Times New Roman" w:cs="Times New Roman"/>
        </w:rPr>
        <w:t xml:space="preserve">spot market price rises above the agreed-upon strike price, </w:t>
      </w:r>
      <w:r w:rsidR="005F6183">
        <w:rPr>
          <w:rFonts w:ascii="Times New Roman" w:hAnsi="Times New Roman" w:cs="Times New Roman"/>
        </w:rPr>
        <w:t xml:space="preserve">Barrick will </w:t>
      </w:r>
      <w:r w:rsidR="000608B3">
        <w:rPr>
          <w:rFonts w:ascii="Times New Roman" w:hAnsi="Times New Roman" w:cs="Times New Roman"/>
        </w:rPr>
        <w:t xml:space="preserve">bring in less revenue than otherwise. </w:t>
      </w:r>
      <w:r w:rsidR="00333DA7">
        <w:rPr>
          <w:rFonts w:ascii="Times New Roman" w:hAnsi="Times New Roman" w:cs="Times New Roman"/>
        </w:rPr>
        <w:t xml:space="preserve">To mitigate this opportunity cost, spot-deferred contract allows the company to roll over </w:t>
      </w:r>
      <w:r w:rsidR="00962802">
        <w:rPr>
          <w:rFonts w:ascii="Times New Roman" w:hAnsi="Times New Roman" w:cs="Times New Roman"/>
        </w:rPr>
        <w:t xml:space="preserve">the contracts to next period and </w:t>
      </w:r>
      <w:r w:rsidR="00026C52">
        <w:rPr>
          <w:rFonts w:ascii="Times New Roman" w:hAnsi="Times New Roman" w:cs="Times New Roman"/>
        </w:rPr>
        <w:t xml:space="preserve">can continue to do so until the termination date. </w:t>
      </w:r>
    </w:p>
    <w:p w14:paraId="3D44E2B6" w14:textId="6C92FA72" w:rsidR="00A71F83" w:rsidRDefault="00A71F83" w:rsidP="003561A1">
      <w:pPr>
        <w:pStyle w:val="Default"/>
        <w:numPr>
          <w:ilvl w:val="2"/>
          <w:numId w:val="1"/>
        </w:numPr>
        <w:spacing w:line="480" w:lineRule="auto"/>
        <w:rPr>
          <w:rFonts w:ascii="Times New Roman" w:hAnsi="Times New Roman" w:cs="Times New Roman"/>
        </w:rPr>
      </w:pPr>
      <w:r w:rsidRPr="00BB0293">
        <w:rPr>
          <w:rFonts w:ascii="Times New Roman" w:hAnsi="Times New Roman" w:cs="Times New Roman"/>
        </w:rPr>
        <w:t>Risks:</w:t>
      </w:r>
    </w:p>
    <w:p w14:paraId="5D9EE897" w14:textId="64EF8DF2" w:rsidR="00474E9C" w:rsidRPr="00474E9C" w:rsidRDefault="00474E9C" w:rsidP="00474E9C">
      <w:pPr>
        <w:pStyle w:val="Default"/>
        <w:numPr>
          <w:ilvl w:val="3"/>
          <w:numId w:val="1"/>
        </w:numPr>
        <w:spacing w:line="480" w:lineRule="auto"/>
        <w:rPr>
          <w:rFonts w:ascii="Times New Roman" w:hAnsi="Times New Roman" w:cs="Times New Roman"/>
          <w:b/>
          <w:bCs/>
        </w:rPr>
      </w:pPr>
      <w:r w:rsidRPr="00474E9C">
        <w:rPr>
          <w:rFonts w:ascii="Times New Roman" w:hAnsi="Times New Roman" w:cs="Times New Roman"/>
          <w:b/>
          <w:bCs/>
        </w:rPr>
        <w:t xml:space="preserve">Delivery </w:t>
      </w:r>
      <w:r w:rsidR="00474EE6">
        <w:rPr>
          <w:rFonts w:ascii="Times New Roman" w:hAnsi="Times New Roman" w:cs="Times New Roman"/>
          <w:b/>
          <w:bCs/>
        </w:rPr>
        <w:t>r</w:t>
      </w:r>
      <w:r w:rsidRPr="00474E9C">
        <w:rPr>
          <w:rFonts w:ascii="Times New Roman" w:hAnsi="Times New Roman" w:cs="Times New Roman"/>
          <w:b/>
          <w:bCs/>
        </w:rPr>
        <w:t>isk:</w:t>
      </w:r>
      <w:r>
        <w:rPr>
          <w:rFonts w:ascii="Times New Roman" w:hAnsi="Times New Roman" w:cs="Times New Roman"/>
          <w:b/>
          <w:bCs/>
        </w:rPr>
        <w:t xml:space="preserve"> </w:t>
      </w:r>
      <w:r w:rsidR="005614C1">
        <w:rPr>
          <w:rFonts w:ascii="Times New Roman" w:hAnsi="Times New Roman" w:cs="Times New Roman"/>
        </w:rPr>
        <w:t xml:space="preserve">Though might not be a concern for Barrick, </w:t>
      </w:r>
      <w:r w:rsidR="00433AEA">
        <w:rPr>
          <w:rFonts w:ascii="Times New Roman" w:hAnsi="Times New Roman" w:cs="Times New Roman"/>
        </w:rPr>
        <w:t xml:space="preserve">overselling gold forwards </w:t>
      </w:r>
      <w:r w:rsidR="001635C7">
        <w:rPr>
          <w:rFonts w:ascii="Times New Roman" w:hAnsi="Times New Roman" w:cs="Times New Roman"/>
        </w:rPr>
        <w:t xml:space="preserve">could result in an inability to deliver, in which case, they will have to purchase from the spot market </w:t>
      </w:r>
      <w:r w:rsidR="008B171D">
        <w:rPr>
          <w:rFonts w:ascii="Times New Roman" w:hAnsi="Times New Roman" w:cs="Times New Roman"/>
        </w:rPr>
        <w:t xml:space="preserve">and deliver to the Bullion Bank. </w:t>
      </w:r>
    </w:p>
    <w:p w14:paraId="4462D934" w14:textId="2C5B4DEC" w:rsidR="005B2693" w:rsidRDefault="005B2693" w:rsidP="003561A1">
      <w:pPr>
        <w:pStyle w:val="Default"/>
        <w:numPr>
          <w:ilvl w:val="3"/>
          <w:numId w:val="1"/>
        </w:numPr>
        <w:spacing w:line="480" w:lineRule="auto"/>
        <w:rPr>
          <w:rFonts w:ascii="Times New Roman" w:hAnsi="Times New Roman" w:cs="Times New Roman"/>
        </w:rPr>
      </w:pPr>
      <w:r w:rsidRPr="008B171D">
        <w:rPr>
          <w:rFonts w:ascii="Times New Roman" w:hAnsi="Times New Roman" w:cs="Times New Roman"/>
          <w:b/>
          <w:bCs/>
        </w:rPr>
        <w:t>Basis risk</w:t>
      </w:r>
      <w:r w:rsidRPr="00BB0293">
        <w:rPr>
          <w:rFonts w:ascii="Times New Roman" w:hAnsi="Times New Roman" w:cs="Times New Roman"/>
        </w:rPr>
        <w:t xml:space="preserve">: </w:t>
      </w:r>
      <w:r w:rsidR="00C61729">
        <w:rPr>
          <w:rFonts w:ascii="Times New Roman" w:hAnsi="Times New Roman" w:cs="Times New Roman"/>
        </w:rPr>
        <w:t xml:space="preserve">Backwardation, another unlikely event but can still happen. If the gold market goes into a backwardation, </w:t>
      </w:r>
      <w:r w:rsidR="009E1813">
        <w:rPr>
          <w:rFonts w:ascii="Times New Roman" w:hAnsi="Times New Roman" w:cs="Times New Roman"/>
        </w:rPr>
        <w:t xml:space="preserve">rolling over their futures contracts on each re-pricing date would mean </w:t>
      </w:r>
      <w:r w:rsidR="001B6955">
        <w:rPr>
          <w:rFonts w:ascii="Times New Roman" w:hAnsi="Times New Roman" w:cs="Times New Roman"/>
        </w:rPr>
        <w:t>lower strike prices and higher opportunity costs.</w:t>
      </w:r>
    </w:p>
    <w:p w14:paraId="55210D6C" w14:textId="12DD5D29" w:rsidR="00E136A2" w:rsidRPr="0095452E" w:rsidRDefault="00474EE6" w:rsidP="003561A1">
      <w:pPr>
        <w:pStyle w:val="Default"/>
        <w:numPr>
          <w:ilvl w:val="3"/>
          <w:numId w:val="1"/>
        </w:numPr>
        <w:spacing w:line="480" w:lineRule="auto"/>
        <w:rPr>
          <w:rFonts w:ascii="Times New Roman" w:hAnsi="Times New Roman" w:cs="Times New Roman"/>
        </w:rPr>
      </w:pPr>
      <w:r>
        <w:rPr>
          <w:rFonts w:ascii="Times New Roman" w:hAnsi="Times New Roman" w:cs="Times New Roman"/>
          <w:b/>
          <w:bCs/>
        </w:rPr>
        <w:t>Counterparty risk</w:t>
      </w:r>
      <w:r w:rsidRPr="00474EE6">
        <w:rPr>
          <w:rFonts w:ascii="Times New Roman" w:hAnsi="Times New Roman" w:cs="Times New Roman"/>
        </w:rPr>
        <w:t>:</w:t>
      </w:r>
      <w:r>
        <w:rPr>
          <w:rFonts w:ascii="Times New Roman" w:hAnsi="Times New Roman" w:cs="Times New Roman"/>
          <w:b/>
          <w:bCs/>
        </w:rPr>
        <w:t xml:space="preserve"> </w:t>
      </w:r>
      <w:r w:rsidR="00E84377">
        <w:rPr>
          <w:rFonts w:ascii="Times New Roman" w:hAnsi="Times New Roman" w:cs="Times New Roman"/>
        </w:rPr>
        <w:t>If the Bullion Bank defaults on contract when gold price</w:t>
      </w:r>
      <w:r w:rsidR="00392D65">
        <w:rPr>
          <w:rFonts w:ascii="Times New Roman" w:hAnsi="Times New Roman" w:cs="Times New Roman"/>
        </w:rPr>
        <w:t xml:space="preserve"> sinks to levels below strike, Barrick will have to sell their productions </w:t>
      </w:r>
      <w:r w:rsidR="0095452E">
        <w:rPr>
          <w:rFonts w:ascii="Times New Roman" w:hAnsi="Times New Roman" w:cs="Times New Roman"/>
        </w:rPr>
        <w:t>at spot.</w:t>
      </w:r>
    </w:p>
    <w:sectPr w:rsidR="00E136A2" w:rsidRPr="0095452E" w:rsidSect="00BB029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0BFE5" w14:textId="77777777" w:rsidR="00A00644" w:rsidRDefault="00A00644" w:rsidP="00A00644">
      <w:r>
        <w:separator/>
      </w:r>
    </w:p>
  </w:endnote>
  <w:endnote w:type="continuationSeparator" w:id="0">
    <w:p w14:paraId="445FEE3C" w14:textId="77777777" w:rsidR="00A00644" w:rsidRDefault="00A00644" w:rsidP="00A00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D5573" w14:textId="77777777" w:rsidR="00A00644" w:rsidRDefault="00A00644" w:rsidP="00A00644">
      <w:r>
        <w:separator/>
      </w:r>
    </w:p>
  </w:footnote>
  <w:footnote w:type="continuationSeparator" w:id="0">
    <w:p w14:paraId="50FD8719" w14:textId="77777777" w:rsidR="00A00644" w:rsidRDefault="00A00644" w:rsidP="00A00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71306"/>
    <w:multiLevelType w:val="hybridMultilevel"/>
    <w:tmpl w:val="E252113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A9"/>
    <w:rsid w:val="00026C52"/>
    <w:rsid w:val="00031DA9"/>
    <w:rsid w:val="000608B3"/>
    <w:rsid w:val="00065317"/>
    <w:rsid w:val="000B2E7C"/>
    <w:rsid w:val="000E7311"/>
    <w:rsid w:val="00151683"/>
    <w:rsid w:val="001635C7"/>
    <w:rsid w:val="00187762"/>
    <w:rsid w:val="001B6091"/>
    <w:rsid w:val="001B659B"/>
    <w:rsid w:val="001B6955"/>
    <w:rsid w:val="00220FFE"/>
    <w:rsid w:val="00242D3D"/>
    <w:rsid w:val="00266119"/>
    <w:rsid w:val="00283F09"/>
    <w:rsid w:val="00286F4F"/>
    <w:rsid w:val="002B5504"/>
    <w:rsid w:val="002C3196"/>
    <w:rsid w:val="002F2FEA"/>
    <w:rsid w:val="00300B8F"/>
    <w:rsid w:val="003056F0"/>
    <w:rsid w:val="003068BC"/>
    <w:rsid w:val="003147A8"/>
    <w:rsid w:val="00327BF3"/>
    <w:rsid w:val="00333DA7"/>
    <w:rsid w:val="003561A1"/>
    <w:rsid w:val="00380D9C"/>
    <w:rsid w:val="00392D65"/>
    <w:rsid w:val="003E12FB"/>
    <w:rsid w:val="003F0071"/>
    <w:rsid w:val="003F7040"/>
    <w:rsid w:val="00406E20"/>
    <w:rsid w:val="00416D9B"/>
    <w:rsid w:val="004333E3"/>
    <w:rsid w:val="00433AEA"/>
    <w:rsid w:val="00446308"/>
    <w:rsid w:val="00474E9C"/>
    <w:rsid w:val="00474EE6"/>
    <w:rsid w:val="004A0B7C"/>
    <w:rsid w:val="004C18BF"/>
    <w:rsid w:val="004D0B39"/>
    <w:rsid w:val="004D14A3"/>
    <w:rsid w:val="004F2207"/>
    <w:rsid w:val="004F2F20"/>
    <w:rsid w:val="00501FFE"/>
    <w:rsid w:val="005614C1"/>
    <w:rsid w:val="005A0D45"/>
    <w:rsid w:val="005A6AA9"/>
    <w:rsid w:val="005B2693"/>
    <w:rsid w:val="005F6183"/>
    <w:rsid w:val="005F68F0"/>
    <w:rsid w:val="00612FE2"/>
    <w:rsid w:val="006408DF"/>
    <w:rsid w:val="006412E2"/>
    <w:rsid w:val="00653FAE"/>
    <w:rsid w:val="006557B0"/>
    <w:rsid w:val="00671494"/>
    <w:rsid w:val="0067656C"/>
    <w:rsid w:val="006A3EA1"/>
    <w:rsid w:val="006C5548"/>
    <w:rsid w:val="006F3D24"/>
    <w:rsid w:val="00730704"/>
    <w:rsid w:val="007464A0"/>
    <w:rsid w:val="00765CCF"/>
    <w:rsid w:val="00793F17"/>
    <w:rsid w:val="007B1190"/>
    <w:rsid w:val="007D0C24"/>
    <w:rsid w:val="007F5570"/>
    <w:rsid w:val="007F5A6E"/>
    <w:rsid w:val="00821F7A"/>
    <w:rsid w:val="0082708B"/>
    <w:rsid w:val="008779D7"/>
    <w:rsid w:val="008B171D"/>
    <w:rsid w:val="008C3097"/>
    <w:rsid w:val="008E18D9"/>
    <w:rsid w:val="008F05DE"/>
    <w:rsid w:val="009333B0"/>
    <w:rsid w:val="00952B94"/>
    <w:rsid w:val="0095452E"/>
    <w:rsid w:val="00962802"/>
    <w:rsid w:val="00965138"/>
    <w:rsid w:val="0096727D"/>
    <w:rsid w:val="009A1443"/>
    <w:rsid w:val="009A1EF9"/>
    <w:rsid w:val="009E1813"/>
    <w:rsid w:val="009E2943"/>
    <w:rsid w:val="009E7B8F"/>
    <w:rsid w:val="009F6D55"/>
    <w:rsid w:val="00A00644"/>
    <w:rsid w:val="00A011A1"/>
    <w:rsid w:val="00A71F83"/>
    <w:rsid w:val="00A85778"/>
    <w:rsid w:val="00AB2BAD"/>
    <w:rsid w:val="00AF6418"/>
    <w:rsid w:val="00B24ABF"/>
    <w:rsid w:val="00B35F9F"/>
    <w:rsid w:val="00B36305"/>
    <w:rsid w:val="00B72507"/>
    <w:rsid w:val="00B8017C"/>
    <w:rsid w:val="00B934B6"/>
    <w:rsid w:val="00BB0293"/>
    <w:rsid w:val="00BF30E1"/>
    <w:rsid w:val="00C2050A"/>
    <w:rsid w:val="00C212C0"/>
    <w:rsid w:val="00C44BC9"/>
    <w:rsid w:val="00C61729"/>
    <w:rsid w:val="00C70A18"/>
    <w:rsid w:val="00C95409"/>
    <w:rsid w:val="00CE507B"/>
    <w:rsid w:val="00D179E5"/>
    <w:rsid w:val="00D35570"/>
    <w:rsid w:val="00D72CA6"/>
    <w:rsid w:val="00D77038"/>
    <w:rsid w:val="00D83E27"/>
    <w:rsid w:val="00DF3979"/>
    <w:rsid w:val="00E07BC4"/>
    <w:rsid w:val="00E136A2"/>
    <w:rsid w:val="00E519E3"/>
    <w:rsid w:val="00E84377"/>
    <w:rsid w:val="00ED4C26"/>
    <w:rsid w:val="00F20E4B"/>
    <w:rsid w:val="00F41FA4"/>
    <w:rsid w:val="00F44DF0"/>
    <w:rsid w:val="00F624C8"/>
    <w:rsid w:val="00FA5BE2"/>
    <w:rsid w:val="00FC4798"/>
    <w:rsid w:val="00FC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42455"/>
  <w14:defaultImageDpi w14:val="32767"/>
  <w15:chartTrackingRefBased/>
  <w15:docId w15:val="{B6FF1E6F-3627-2846-84DC-317320A1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36A2"/>
    <w:pPr>
      <w:autoSpaceDE w:val="0"/>
      <w:autoSpaceDN w:val="0"/>
      <w:adjustRightInd w:val="0"/>
    </w:pPr>
    <w:rPr>
      <w:rFonts w:ascii="Arial" w:hAnsi="Arial" w:cs="Arial"/>
      <w:color w:val="000000"/>
    </w:rPr>
  </w:style>
  <w:style w:type="paragraph" w:styleId="Header">
    <w:name w:val="header"/>
    <w:basedOn w:val="Normal"/>
    <w:link w:val="HeaderChar"/>
    <w:uiPriority w:val="99"/>
    <w:unhideWhenUsed/>
    <w:rsid w:val="00A00644"/>
    <w:pPr>
      <w:tabs>
        <w:tab w:val="center" w:pos="4680"/>
        <w:tab w:val="right" w:pos="9360"/>
      </w:tabs>
    </w:pPr>
  </w:style>
  <w:style w:type="character" w:customStyle="1" w:styleId="HeaderChar">
    <w:name w:val="Header Char"/>
    <w:basedOn w:val="DefaultParagraphFont"/>
    <w:link w:val="Header"/>
    <w:uiPriority w:val="99"/>
    <w:rsid w:val="00A00644"/>
  </w:style>
  <w:style w:type="paragraph" w:styleId="Footer">
    <w:name w:val="footer"/>
    <w:basedOn w:val="Normal"/>
    <w:link w:val="FooterChar"/>
    <w:uiPriority w:val="99"/>
    <w:unhideWhenUsed/>
    <w:rsid w:val="00A00644"/>
    <w:pPr>
      <w:tabs>
        <w:tab w:val="center" w:pos="4680"/>
        <w:tab w:val="right" w:pos="9360"/>
      </w:tabs>
    </w:pPr>
  </w:style>
  <w:style w:type="character" w:customStyle="1" w:styleId="FooterChar">
    <w:name w:val="Footer Char"/>
    <w:basedOn w:val="DefaultParagraphFont"/>
    <w:link w:val="Footer"/>
    <w:uiPriority w:val="99"/>
    <w:rsid w:val="00A00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Konig Chen</dc:creator>
  <cp:keywords/>
  <dc:description/>
  <cp:lastModifiedBy>Minghua Xie</cp:lastModifiedBy>
  <cp:revision>112</cp:revision>
  <dcterms:created xsi:type="dcterms:W3CDTF">2020-03-28T21:55:00Z</dcterms:created>
  <dcterms:modified xsi:type="dcterms:W3CDTF">2021-02-08T11:11:00Z</dcterms:modified>
</cp:coreProperties>
</file>