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pPr>
      <w:bookmarkStart w:id="0" w:name="_GoBack"/>
      <w:bookmarkEnd w:id="0"/>
      <w:r>
        <w:rPr>
          <w:rFonts w:cs="Times New Roman" w:ascii="Times New Roman" w:hAnsi="Times New Roman"/>
          <w:b/>
          <w:sz w:val="32"/>
          <w:lang w:val="es-DO"/>
        </w:rPr>
        <w:t>Documento de Arquitectura</w:t>
      </w:r>
      <w:r/>
    </w:p>
    <w:p>
      <w:pPr>
        <w:pStyle w:val="Normal"/>
        <w:spacing w:before="0" w:after="0"/>
        <w:jc w:val="center"/>
        <w:rPr>
          <w:sz w:val="32"/>
          <w:b/>
          <w:sz w:val="32"/>
          <w:b/>
          <w:rFonts w:ascii="Times New Roman" w:hAnsi="Times New Roman" w:cs="Times New Roman"/>
          <w:lang w:val="es-DO"/>
        </w:rPr>
      </w:pPr>
      <w:r>
        <w:rPr>
          <w:rFonts w:cs="Times New Roman" w:ascii="Times New Roman" w:hAnsi="Times New Roman"/>
          <w:b/>
          <w:sz w:val="28"/>
          <w:lang w:val="es-DO"/>
        </w:rPr>
        <w:t>Project Planning Redmine (PPR)</w:t>
      </w:r>
      <w:r/>
    </w:p>
    <w:p>
      <w:pPr>
        <w:pStyle w:val="Normal"/>
        <w:jc w:val="center"/>
        <w:rPr>
          <w:sz w:val="28"/>
          <w:b/>
          <w:sz w:val="28"/>
          <w:b/>
          <w:rFonts w:ascii="Times New Roman" w:hAnsi="Times New Roman" w:cs="Times New Roman"/>
          <w:lang w:val="es-DO"/>
        </w:rPr>
      </w:pPr>
      <w:r>
        <w:rPr>
          <w:rFonts w:cs="Times New Roman" w:ascii="Times New Roman" w:hAnsi="Times New Roman"/>
          <w:b/>
          <w:sz w:val="28"/>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Introducción</w:t>
      </w:r>
      <w:r/>
    </w:p>
    <w:p>
      <w:pPr>
        <w:pStyle w:val="Normal"/>
        <w:jc w:val="both"/>
        <w:rPr>
          <w:sz w:val="24"/>
          <w:b/>
          <w:sz w:val="24"/>
          <w:b/>
          <w:rFonts w:ascii="Times New Roman" w:hAnsi="Times New Roman" w:cs="Times New Roman"/>
          <w:lang w:val="es-DO"/>
        </w:rPr>
      </w:pPr>
      <w:r>
        <w:rPr>
          <w:rFonts w:cs="Times New Roman" w:ascii="Times New Roman" w:hAnsi="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r/>
    </w:p>
    <w:p>
      <w:pPr>
        <w:pStyle w:val="Normal"/>
        <w:spacing w:lineRule="auto" w:line="240" w:before="0" w:after="0"/>
        <w:ind w:left="360" w:firstLine="360"/>
        <w:jc w:val="both"/>
        <w:rPr>
          <w:sz w:val="24"/>
          <w:sz w:val="24"/>
          <w:szCs w:val="24"/>
          <w:rFonts w:ascii="Times New Roman" w:hAnsi="Times New Roman"/>
          <w:lang w:val="es-DO"/>
        </w:rPr>
      </w:pPr>
      <w:r>
        <w:rPr>
          <w:rFonts w:ascii="Times New Roman" w:hAnsi="Times New Roman"/>
          <w:sz w:val="24"/>
          <w:szCs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Fondo</w:t>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seguimiento de errores, llamado Redmine.</w:t>
      </w:r>
      <w:r/>
    </w:p>
    <w:p>
      <w:pPr>
        <w:pStyle w:val="Normal"/>
        <w:spacing w:before="0" w:after="0"/>
        <w:ind w:firstLine="360"/>
        <w:jc w:val="both"/>
        <w:rPr>
          <w:sz w:val="24"/>
          <w:b/>
          <w:sz w:val="24"/>
          <w:b/>
          <w:rFonts w:ascii="Times New Roman" w:hAnsi="Times New Roman" w:cs="Times New Roman"/>
          <w:lang w:val="es-DO"/>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r/>
    </w:p>
    <w:p>
      <w:pPr>
        <w:pStyle w:val="Normal"/>
        <w:spacing w:before="0" w:after="0"/>
        <w:ind w:firstLine="360"/>
        <w:jc w:val="both"/>
        <w:rPr>
          <w:sz w:val="24"/>
          <w:b/>
          <w:sz w:val="24"/>
          <w:b/>
          <w:rFonts w:ascii="Times New Roman" w:hAnsi="Times New Roman" w:cs="Times New Roman"/>
          <w:lang w:val="es-DO"/>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r/>
    </w:p>
    <w:p>
      <w:pPr>
        <w:pStyle w:val="Normal"/>
        <w:spacing w:before="0" w:after="0"/>
        <w:ind w:firstLine="360"/>
        <w:jc w:val="both"/>
        <w:rPr>
          <w:sz w:val="24"/>
          <w:sz w:val="24"/>
          <w:szCs w:val="24"/>
          <w:rFonts w:ascii="Times New Roman" w:hAnsi="Times New Roman"/>
          <w:lang w:val="es-DO"/>
        </w:rPr>
      </w:pPr>
      <w:r>
        <w:rPr>
          <w:rFonts w:ascii="Times New Roman" w:hAnsi="Times New Roman"/>
          <w:sz w:val="24"/>
          <w:szCs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r/>
    </w:p>
    <w:p>
      <w:pPr>
        <w:pStyle w:val="ListParagraph"/>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contexto</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Tácticas y patrones</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Rendimiento</w:t>
      </w:r>
      <w:r/>
    </w:p>
    <w:p>
      <w:pPr>
        <w:pStyle w:val="ListParagraph"/>
        <w:numPr>
          <w:ilvl w:val="2"/>
          <w:numId w:val="1"/>
        </w:numPr>
        <w:rPr>
          <w:sz w:val="24"/>
          <w:sz w:val="24"/>
          <w:rFonts w:ascii="Times New Roman" w:hAnsi="Times New Roman" w:cs="Times New Roman"/>
          <w:lang w:val="es-DO"/>
        </w:rPr>
      </w:pPr>
      <w:r>
        <w:rPr>
          <w:rFonts w:cs="Times New Roman" w:ascii="Times New Roman" w:hAnsi="Times New Roman"/>
          <w:sz w:val="24"/>
          <w:lang w:val="es-DO"/>
        </w:rPr>
        <w:t>Incrementar la eficiencia computacional.</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Seguridad</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Autenticar usuarios</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Autorizar usuarios</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Descomposición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ListParagraph"/>
        <w:ind w:hanging="0"/>
        <w:rPr>
          <w:sz w:val="24"/>
          <w:b/>
          <w:sz w:val="24"/>
          <w:b/>
          <w:rFonts w:ascii="Times New Roman" w:hAnsi="Times New Roman" w:cs="Times New Roman"/>
          <w:lang w:val="es-DO"/>
        </w:rPr>
      </w:pPr>
      <w:r>
        <w:rPr/>
        <w:drawing>
          <wp:anchor behindDoc="0" distT="0" distB="101600" distL="0" distR="0" simplePos="0" locked="0" layoutInCell="1" allowOverlap="1" relativeHeight="5">
            <wp:simplePos x="0" y="0"/>
            <wp:positionH relativeFrom="column">
              <wp:align>center</wp:align>
            </wp:positionH>
            <wp:positionV relativeFrom="paragraph">
              <wp:align>top</wp:align>
            </wp:positionV>
            <wp:extent cx="5943600" cy="53479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5347970"/>
                    </a:xfrm>
                    <a:prstGeom prst="rect">
                      <a:avLst/>
                    </a:prstGeom>
                    <a:noFill/>
                    <a:ln w="9525">
                      <a:noFill/>
                      <a:miter lim="800000"/>
                      <a:headEnd/>
                      <a:tailEnd/>
                    </a:ln>
                  </pic:spPr>
                </pic:pic>
              </a:graphicData>
            </a:graphic>
          </wp:anchor>
        </w:drawing>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Modelo físico de data</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23818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2381885"/>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 xml:space="preserve">Catálogo </w:t>
      </w:r>
      <w:r/>
    </w:p>
    <w:tbl>
      <w:tblPr>
        <w:tblStyle w:val="TableGrid"/>
        <w:tblW w:w="7910" w:type="dxa"/>
        <w:jc w:val="left"/>
        <w:tblInd w:w="1440" w:type="dxa"/>
        <w:tblBorders/>
        <w:tblCellMar>
          <w:top w:w="0" w:type="dxa"/>
          <w:left w:w="108" w:type="dxa"/>
          <w:bottom w:w="0" w:type="dxa"/>
          <w:right w:w="108" w:type="dxa"/>
        </w:tblCellMar>
      </w:tblPr>
      <w:tblGrid>
        <w:gridCol w:w="1614"/>
        <w:gridCol w:w="6295"/>
      </w:tblGrid>
      <w:tr>
        <w:trPr/>
        <w:tc>
          <w:tcPr>
            <w:tcW w:w="161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295" w:type="dxa"/>
            <w:tcBorders/>
            <w:shd w:fill="auto" w:val="clear"/>
            <w:tcMar>
              <w:left w:w="108" w:type="dxa"/>
            </w:tcMar>
          </w:tcPr>
          <w:p>
            <w:pPr>
              <w:pStyle w:val="ListParagraph"/>
              <w:numPr>
                <w:ilvl w:val="0"/>
                <w:numId w:val="2"/>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Tablas existentes</w:t>
            </w:r>
            <w:r/>
          </w:p>
          <w:p>
            <w:pPr>
              <w:pStyle w:val="ListParagraph"/>
              <w:numPr>
                <w:ilvl w:val="0"/>
                <w:numId w:val="2"/>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Tablas a crear</w:t>
            </w:r>
            <w:r/>
          </w:p>
        </w:tc>
      </w:tr>
      <w:tr>
        <w:trPr/>
        <w:tc>
          <w:tcPr>
            <w:tcW w:w="161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295" w:type="dxa"/>
            <w:tcBorders/>
            <w:shd w:fill="auto" w:val="clear"/>
            <w:tcMar>
              <w:left w:w="108" w:type="dxa"/>
            </w:tcMar>
          </w:tcPr>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Uno a uno</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Uno a muchos</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Muchos a uno</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Mucho a muchos</w:t>
            </w:r>
            <w:r/>
          </w:p>
        </w:tc>
      </w:tr>
      <w:tr>
        <w:trPr/>
        <w:tc>
          <w:tcPr>
            <w:tcW w:w="161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295" w:type="dxa"/>
            <w:tcBorders/>
            <w:shd w:fill="auto" w:val="clear"/>
            <w:tcMar>
              <w:left w:w="108" w:type="dxa"/>
            </w:tcMar>
          </w:tcPr>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Responsabilidad</w:t>
            </w:r>
            <w:r/>
          </w:p>
        </w:tc>
      </w:tr>
    </w:tbl>
    <w:p>
      <w:pPr>
        <w:pStyle w:val="Normal"/>
        <w:ind w:left="1080" w:hanging="0"/>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user_schedule_entry</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 disponibilidad por día en horas que posee un recurso.</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user_schedule_exception</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las excepciones por las cuales un recurso no pueda cumplir con su horario de trabajo.</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flujo del algoritmo de calendarización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45929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943600" cy="4592955"/>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40" w:type="dxa"/>
        <w:tblBorders/>
        <w:tblCellMar>
          <w:top w:w="0" w:type="dxa"/>
          <w:left w:w="108" w:type="dxa"/>
          <w:bottom w:w="0" w:type="dxa"/>
          <w:right w:w="108" w:type="dxa"/>
        </w:tblCellMar>
      </w:tblPr>
      <w:tblGrid>
        <w:gridCol w:w="1525"/>
        <w:gridCol w:w="6384"/>
      </w:tblGrid>
      <w:tr>
        <w:trPr/>
        <w:tc>
          <w:tcPr>
            <w:tcW w:w="1525"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384" w:type="dxa"/>
            <w:tcBorders/>
            <w:shd w:fill="auto" w:val="clear"/>
            <w:tcMar>
              <w:left w:w="108" w:type="dxa"/>
            </w:tcMar>
          </w:tcPr>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Punto de inicio o final</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Decisión</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Proceso</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Proceso predefinido</w:t>
            </w:r>
            <w:r/>
          </w:p>
        </w:tc>
      </w:tr>
      <w:tr>
        <w:trPr/>
        <w:tc>
          <w:tcPr>
            <w:tcW w:w="1525"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384" w:type="dxa"/>
            <w:tcBorders/>
            <w:shd w:fill="auto" w:val="clear"/>
            <w:tcMar>
              <w:left w:w="108" w:type="dxa"/>
            </w:tcMar>
          </w:tcPr>
          <w:p>
            <w:pPr>
              <w:pStyle w:val="ListParagraph"/>
              <w:numPr>
                <w:ilvl w:val="0"/>
                <w:numId w:val="5"/>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b/>
                <w:sz w:val="24"/>
                <w:lang w:val="es-DO"/>
              </w:rPr>
            </w:r>
            <w:r/>
          </w:p>
        </w:tc>
      </w:tr>
      <w:tr>
        <w:trPr/>
        <w:tc>
          <w:tcPr>
            <w:tcW w:w="1525"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384" w:type="dxa"/>
            <w:tcBorders/>
            <w:shd w:fill="auto" w:val="clear"/>
            <w:tcMar>
              <w:left w:w="108" w:type="dxa"/>
            </w:tcMar>
          </w:tcPr>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Tipo de elemento</w:t>
            </w:r>
            <w:r/>
          </w:p>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Acción</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Project &amp; Start Date</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Punto de inicio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Está calendarizada?</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Verifica si una tarea está calendarizada. Si está calendarizada, pasa a devolver la fecha de calendarización de dicha tarea. De lo contrario, pasa a verificar si tiene dependencias.</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Tiene dependencias?</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Verifica si una tarea tiene dependencias. Si tiene dependencias, pasa a recorrerlas una a una. De lo contrario pasa a calendarizar la tarea con respecto al recurso asignado.</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For each child</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Recorre todas las dependencias de una tarea, y por cada una llama al proceso predefinido Scheduler.</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Get biggest_end_date</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Obtiene la última fecha en la cual una tarea fue asignada y pasa a calendarizar la tarea con respecto al recurso asignado.</w:t>
            </w:r>
            <w:r/>
          </w:p>
        </w:tc>
      </w:tr>
    </w:tbl>
    <w:p>
      <w:pPr>
        <w:pStyle w:val="Normal"/>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Calendarizar task con su recurso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Calendariza la tarea tomando en cuenta la disponibilidad del recurso al cual fue asignada dicha tarea.</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tbl>
      <w:tblPr>
        <w:tblStyle w:val="TableGrid"/>
        <w:tblW w:w="7910" w:type="dxa"/>
        <w:jc w:val="left"/>
        <w:tblInd w:w="1440" w:type="dxa"/>
        <w:tblBorders/>
        <w:tblCellMar>
          <w:top w:w="0" w:type="dxa"/>
          <w:left w:w="108" w:type="dxa"/>
          <w:bottom w:w="0" w:type="dxa"/>
          <w:right w:w="108" w:type="dxa"/>
        </w:tblCellMar>
      </w:tblPr>
      <w:tblGrid>
        <w:gridCol w:w="2064"/>
        <w:gridCol w:w="5845"/>
      </w:tblGrid>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Return end_date</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5" w:type="dxa"/>
            <w:tcBorders/>
            <w:shd w:fill="auto" w:val="clear"/>
            <w:tcMar>
              <w:left w:w="108"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Devuelve la fecha a la cual la tarea fue asignada.</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Implementación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4906010" cy="52298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906010" cy="5229860"/>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40" w:type="dxa"/>
        <w:tblBorders/>
        <w:tblCellMar>
          <w:top w:w="0" w:type="dxa"/>
          <w:left w:w="108" w:type="dxa"/>
          <w:bottom w:w="0" w:type="dxa"/>
          <w:right w:w="108" w:type="dxa"/>
        </w:tblCellMar>
      </w:tblPr>
      <w:tblGrid>
        <w:gridCol w:w="1434"/>
        <w:gridCol w:w="6475"/>
      </w:tblGrid>
      <w:tr>
        <w:trPr/>
        <w:tc>
          <w:tcPr>
            <w:tcW w:w="143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475" w:type="dxa"/>
            <w:tcBorders/>
            <w:shd w:fill="auto" w:val="clear"/>
            <w:tcMar>
              <w:left w:w="108" w:type="dxa"/>
            </w:tcMar>
          </w:tcPr>
          <w:p>
            <w:pPr>
              <w:pStyle w:val="ListParagraph"/>
              <w:numPr>
                <w:ilvl w:val="0"/>
                <w:numId w:val="6"/>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Directorios</w:t>
            </w:r>
            <w:r/>
          </w:p>
          <w:p>
            <w:pPr>
              <w:pStyle w:val="ListParagraph"/>
              <w:numPr>
                <w:ilvl w:val="0"/>
                <w:numId w:val="6"/>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Archivos</w:t>
            </w:r>
            <w:r/>
          </w:p>
        </w:tc>
      </w:tr>
      <w:tr>
        <w:trPr/>
        <w:tc>
          <w:tcPr>
            <w:tcW w:w="1434" w:type="dxa"/>
            <w:tcBorders/>
            <w:shd w:fill="auto" w:val="clear"/>
            <w:tcMar>
              <w:left w:w="108"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475" w:type="dxa"/>
            <w:tcBorders/>
            <w:shd w:fill="auto" w:val="clear"/>
            <w:tcMar>
              <w:left w:w="108" w:type="dxa"/>
            </w:tcMar>
          </w:tcPr>
          <w:p>
            <w:pPr>
              <w:pStyle w:val="ListParagraph"/>
              <w:numPr>
                <w:ilvl w:val="0"/>
                <w:numId w:val="7"/>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Asignado a</w:t>
            </w:r>
            <w:r/>
          </w:p>
        </w:tc>
      </w:tr>
    </w:tbl>
    <w:p>
      <w:pPr>
        <w:pStyle w:val="ListParagraph"/>
        <w:ind w:left="1440" w:hanging="0"/>
        <w:rPr>
          <w:sz w:val="24"/>
          <w:b/>
          <w:sz w:val="24"/>
          <w:b/>
          <w:rFonts w:ascii="Times New Roman" w:hAnsi="Times New Roman" w:cs="Times New Roman"/>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Conclusión</w:t>
      </w:r>
      <w:r/>
    </w:p>
    <w:p>
      <w:pPr>
        <w:pStyle w:val="Normal"/>
        <w:rPr>
          <w:sz w:val="24"/>
          <w:b/>
          <w:sz w:val="24"/>
          <w:b/>
          <w:rFonts w:ascii="Times New Roman" w:hAnsi="Times New Roman" w:cs="Times New Roman"/>
          <w:lang w:val="es-DO"/>
        </w:rPr>
      </w:pPr>
      <w:r>
        <w:rPr>
          <w:rFonts w:cs="Times New Roman" w:ascii="Times New Roman" w:hAnsi="Times New Roman"/>
          <w:sz w:val="24"/>
          <w:lang w:val="en-US"/>
        </w:rPr>
        <w:t>En este documento hemos demostrado como implementaremos la solución de Project Planning Redmine.</w:t>
      </w:r>
      <w:r/>
    </w:p>
    <w:p>
      <w:pPr>
        <w:pStyle w:val="Normal"/>
        <w:jc w:val="both"/>
        <w:rPr>
          <w:sz w:val="24"/>
          <w:sz w:val="24"/>
          <w:rFonts w:ascii="Times New Roman" w:hAnsi="Times New Roman" w:cs="Times New Roman"/>
          <w:lang w:val="en-US"/>
        </w:rPr>
      </w:pPr>
      <w:r>
        <w:rPr>
          <w:rFonts w:cs="Times New Roman" w:ascii="Times New Roman" w:hAnsi="Times New Roman"/>
          <w:sz w:val="24"/>
          <w:lang w:val="en-US"/>
        </w:rPr>
        <w:t>PPR será desarrollada como un plugin el cual expandirá las funciones del plugin Importer.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r/>
    </w:p>
    <w:p>
      <w:pPr>
        <w:pStyle w:val="Normal"/>
        <w:jc w:val="both"/>
      </w:pPr>
      <w:r>
        <w:rPr>
          <w:rFonts w:cs="Times New Roman" w:ascii="Times New Roman" w:hAnsi="Times New Roman"/>
          <w:sz w:val="24"/>
          <w:lang w:val="en-US"/>
        </w:rPr>
        <w:t>Como se puede ver en los mockups mostrados, donde sea posible,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basedOn w:val="DefaultParagraphFont"/>
    <w:uiPriority w:val="99"/>
    <w:semiHidden/>
    <w:rsid w:val="00796eed"/>
    <w:rPr>
      <w:color w:val="808080"/>
    </w:rPr>
  </w:style>
  <w:style w:type="character" w:styleId="BalloonTextChar" w:customStyle="1">
    <w:name w:val="Balloon Text Char"/>
    <w:basedOn w:val="DefaultParagraphFont"/>
    <w:link w:val="BalloonText"/>
    <w:uiPriority w:val="99"/>
    <w:semiHidden/>
    <w:rsid w:val="007f57f3"/>
    <w:rPr>
      <w:rFonts w:ascii="Lucida Grande" w:hAnsi="Lucida Grande"/>
      <w:sz w:val="18"/>
      <w:szCs w:val="18"/>
    </w:rPr>
  </w:style>
  <w:style w:type="character" w:styleId="ListLabel1">
    <w:name w:val="ListLabel 1"/>
    <w:rPr>
      <w:rFonts w:eastAsia="Calibri"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4b35b0"/>
    <w:pPr>
      <w:spacing w:before="0" w:after="160"/>
      <w:ind w:left="720" w:hanging="0"/>
      <w:contextualSpacing/>
    </w:pPr>
    <w:rPr/>
  </w:style>
  <w:style w:type="paragraph" w:styleId="BalloonText">
    <w:name w:val="Balloon Text"/>
    <w:basedOn w:val="Normal"/>
    <w:link w:val="BalloonTextChar"/>
    <w:uiPriority w:val="99"/>
    <w:semiHidden/>
    <w:unhideWhenUsed/>
    <w:rsid w:val="007f57f3"/>
    <w:pPr>
      <w:spacing w:lineRule="auto" w:line="240" w:before="0" w:after="0"/>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92fd5"/>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LibreOffice/4.3.4.1$Windows_x86 LibreOffice_project/bc356b2f991740509f321d70e4512a6a54c5f243</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2014-11-12T20:12:00Z</dcterms:created>
  <dc:creator>hecvasro</dc:creator>
  <dc:language>en-US</dc:language>
  <dcterms:modified xsi:type="dcterms:W3CDTF">2014-11-25T15:00:14Z</dcterms:modified>
  <cp:revision>43</cp:revision>
</cp:coreProperties>
</file>