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1E" w:rsidRDefault="002A4B3E" w:rsidP="002A4B3E">
      <w:pPr>
        <w:pStyle w:val="ListParagraph"/>
        <w:numPr>
          <w:ilvl w:val="0"/>
          <w:numId w:val="1"/>
        </w:numPr>
      </w:pPr>
      <w:r>
        <w:t>The item “</w:t>
      </w:r>
      <w:proofErr w:type="spellStart"/>
      <w:r>
        <w:rPr>
          <w:rFonts w:ascii="Helvetica" w:hAnsi="Helvetica"/>
          <w:b/>
          <w:bCs/>
          <w:color w:val="000000"/>
          <w:sz w:val="18"/>
          <w:szCs w:val="18"/>
        </w:rPr>
        <w:t>Oathbreaker</w:t>
      </w:r>
      <w:proofErr w:type="spellEnd"/>
      <w:r>
        <w:rPr>
          <w:rFonts w:ascii="Helvetica" w:hAnsi="Helvetica"/>
          <w:b/>
          <w:bCs/>
          <w:color w:val="000000"/>
          <w:sz w:val="18"/>
          <w:szCs w:val="18"/>
        </w:rPr>
        <w:t>, Last Hope of the Breaking Storm</w:t>
      </w:r>
      <w:r>
        <w:t>” provides the best revenue due to a combination of its high purchase counts and its reasonable expensive price (it is not the most expensive).</w:t>
      </w:r>
    </w:p>
    <w:p w:rsidR="002A4B3E" w:rsidRDefault="002A4B3E" w:rsidP="002A4B3E">
      <w:pPr>
        <w:pStyle w:val="ListParagraph"/>
        <w:numPr>
          <w:ilvl w:val="0"/>
          <w:numId w:val="1"/>
        </w:numPr>
      </w:pPr>
      <w:r>
        <w:t xml:space="preserve">The consumption pattern is guided by interest and purchase power. In the range of 15-19 the interest for games is very high but this demographic does not have much money. Consequently, the </w:t>
      </w:r>
      <w:r w:rsidR="006931C8">
        <w:t xml:space="preserve">revenues are the second high. In the </w:t>
      </w:r>
      <w:r>
        <w:t>age range of 20-24</w:t>
      </w:r>
      <w:r w:rsidR="006931C8">
        <w:t xml:space="preserve">, the </w:t>
      </w:r>
      <w:r>
        <w:t xml:space="preserve">consumption </w:t>
      </w:r>
      <w:r w:rsidR="006931C8">
        <w:t xml:space="preserve">reaches its </w:t>
      </w:r>
      <w:r>
        <w:t xml:space="preserve">peak and </w:t>
      </w:r>
      <w:r w:rsidR="006931C8">
        <w:t xml:space="preserve">due to the high interest and the availability of economic resources. Finally, the consumption </w:t>
      </w:r>
      <w:proofErr w:type="gramStart"/>
      <w:r w:rsidR="006931C8">
        <w:t>decline</w:t>
      </w:r>
      <w:proofErr w:type="gramEnd"/>
      <w:r w:rsidR="006931C8">
        <w:t xml:space="preserve"> in the range of 25-29 is due to the reduction of the interest in playing games despite of the potential increase of income.</w:t>
      </w:r>
    </w:p>
    <w:p w:rsidR="006931C8" w:rsidRDefault="006931C8" w:rsidP="002A4B3E">
      <w:pPr>
        <w:pStyle w:val="ListParagraph"/>
        <w:numPr>
          <w:ilvl w:val="0"/>
          <w:numId w:val="1"/>
        </w:numPr>
      </w:pPr>
      <w:r>
        <w:t>Male is still the gender that consumes more games.</w:t>
      </w:r>
      <w:bookmarkStart w:id="0" w:name="_GoBack"/>
      <w:bookmarkEnd w:id="0"/>
    </w:p>
    <w:sectPr w:rsidR="0069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D5146"/>
    <w:multiLevelType w:val="hybridMultilevel"/>
    <w:tmpl w:val="70062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B"/>
    <w:rsid w:val="002A4B3E"/>
    <w:rsid w:val="00605FBB"/>
    <w:rsid w:val="006931C8"/>
    <w:rsid w:val="006F5D1E"/>
    <w:rsid w:val="00A5085E"/>
    <w:rsid w:val="00D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0EA8"/>
  <w15:chartTrackingRefBased/>
  <w15:docId w15:val="{3E5F0FFF-92DD-420C-BD85-B1F56FF8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Aliaga</dc:creator>
  <cp:keywords/>
  <dc:description/>
  <cp:lastModifiedBy>Wilson Aliaga</cp:lastModifiedBy>
  <cp:revision>2</cp:revision>
  <dcterms:created xsi:type="dcterms:W3CDTF">2019-03-09T01:58:00Z</dcterms:created>
  <dcterms:modified xsi:type="dcterms:W3CDTF">2019-03-09T02:14:00Z</dcterms:modified>
</cp:coreProperties>
</file>