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4242312"/>
        <w:docPartObj>
          <w:docPartGallery w:val="Cover Pages"/>
          <w:docPartUnique/>
        </w:docPartObj>
      </w:sdtPr>
      <w:sdtEndPr/>
      <w:sdtContent>
        <w:p w14:paraId="7FB70701" w14:textId="77777777" w:rsidR="006F5D5B" w:rsidRDefault="006F5D5B"/>
        <w:p w14:paraId="03E2889D" w14:textId="77777777" w:rsidR="006F5D5B" w:rsidRDefault="006F5D5B"/>
        <w:p w14:paraId="1C581FAF" w14:textId="77777777" w:rsidR="006F5D5B" w:rsidRDefault="006F5D5B"/>
        <w:p w14:paraId="3DBE658D" w14:textId="249FAA61" w:rsidR="006F5D5B" w:rsidRDefault="006F5D5B">
          <w:r>
            <w:rPr>
              <w:noProof/>
            </w:rPr>
            <w:drawing>
              <wp:inline distT="0" distB="0" distL="0" distR="0" wp14:anchorId="19CDA71D" wp14:editId="2C70CF83">
                <wp:extent cx="2933626" cy="971550"/>
                <wp:effectExtent l="0" t="0" r="0" b="0"/>
                <wp:docPr id="99520036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00364" name="Picture 3">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l="7534" t="35121" r="6825" b="36516"/>
                        <a:stretch>
                          <a:fillRect/>
                        </a:stretch>
                      </pic:blipFill>
                      <pic:spPr bwMode="auto">
                        <a:xfrm>
                          <a:off x="0" y="0"/>
                          <a:ext cx="2939505" cy="973497"/>
                        </a:xfrm>
                        <a:prstGeom prst="rect">
                          <a:avLst/>
                        </a:prstGeom>
                        <a:ln>
                          <a:noFill/>
                        </a:ln>
                        <a:extLst>
                          <a:ext uri="{53640926-AAD7-44D8-BBD7-CCE9431645EC}">
                            <a14:shadowObscured xmlns:a14="http://schemas.microsoft.com/office/drawing/2010/main"/>
                          </a:ext>
                        </a:extLst>
                      </pic:spPr>
                    </pic:pic>
                  </a:graphicData>
                </a:graphic>
              </wp:inline>
            </w:drawing>
          </w:r>
        </w:p>
        <w:p w14:paraId="5DE2C1CE" w14:textId="6CBFAD1A" w:rsidR="00026AC3" w:rsidRDefault="00617F4F">
          <w:pPr>
            <w:rPr>
              <w:rFonts w:asciiTheme="majorHAnsi" w:eastAsiaTheme="majorEastAsia" w:hAnsiTheme="majorHAnsi" w:cstheme="majorBidi"/>
              <w:color w:val="000000" w:themeColor="accent3"/>
              <w:sz w:val="28"/>
              <w:szCs w:val="32"/>
            </w:rPr>
          </w:pPr>
        </w:p>
      </w:sdtContent>
    </w:sdt>
    <w:p w14:paraId="41DE2BD3" w14:textId="55594EBA" w:rsidR="006F5D5B" w:rsidRPr="00821A46" w:rsidRDefault="00617F4F" w:rsidP="00026AC3">
      <w:pPr>
        <w:pStyle w:val="Heading2"/>
        <w:rPr>
          <w:rFonts w:ascii="Inter ExtraBold" w:hAnsi="Inter ExtraBold"/>
          <w:sz w:val="72"/>
          <w:szCs w:val="72"/>
        </w:rPr>
      </w:pPr>
      <w:sdt>
        <w:sdtPr>
          <w:rPr>
            <w:rFonts w:ascii="Inter ExtraBold" w:hAnsi="Inter ExtraBold"/>
            <w:color w:val="0599AD" w:themeColor="accent2"/>
            <w:sz w:val="72"/>
            <w:szCs w:val="72"/>
          </w:rPr>
          <w:alias w:val="Title"/>
          <w:tag w:val=""/>
          <w:id w:val="1801103354"/>
          <w:placeholder>
            <w:docPart w:val="132BC19882034A1F9989DF526376C839"/>
          </w:placeholder>
          <w:dataBinding w:prefixMappings="xmlns:ns0='http://purl.org/dc/elements/1.1/' xmlns:ns1='http://schemas.openxmlformats.org/package/2006/metadata/core-properties' " w:xpath="/ns1:coreProperties[1]/ns0:title[1]" w:storeItemID="{6C3C8BC8-F283-45AE-878A-BAB7291924A1}"/>
          <w:text/>
        </w:sdtPr>
        <w:sdtEndPr/>
        <w:sdtContent>
          <w:r w:rsidR="003F22B1" w:rsidRPr="00821A46">
            <w:rPr>
              <w:rFonts w:ascii="Inter ExtraBold" w:hAnsi="Inter ExtraBold"/>
              <w:color w:val="0599AD" w:themeColor="accent2"/>
              <w:sz w:val="72"/>
              <w:szCs w:val="72"/>
            </w:rPr>
            <w:t>Digital Signal Intelligence</w:t>
          </w:r>
        </w:sdtContent>
      </w:sdt>
    </w:p>
    <w:p w14:paraId="3E21DCFF" w14:textId="0A9D05F0" w:rsidR="006F5D5B" w:rsidRPr="00921F9E" w:rsidRDefault="00617F4F" w:rsidP="00026AC3">
      <w:pPr>
        <w:pStyle w:val="Heading2"/>
        <w:rPr>
          <w:sz w:val="36"/>
          <w:szCs w:val="36"/>
        </w:rPr>
      </w:pPr>
      <w:sdt>
        <w:sdtPr>
          <w:rPr>
            <w:sz w:val="36"/>
            <w:szCs w:val="36"/>
          </w:rPr>
          <w:alias w:val="Subject"/>
          <w:tag w:val=""/>
          <w:id w:val="1371955690"/>
          <w:placeholder>
            <w:docPart w:val="7C211496118343F6A407505B4CF9153F"/>
          </w:placeholder>
          <w:dataBinding w:prefixMappings="xmlns:ns0='http://purl.org/dc/elements/1.1/' xmlns:ns1='http://schemas.openxmlformats.org/package/2006/metadata/core-properties' " w:xpath="/ns1:coreProperties[1]/ns0:subject[1]" w:storeItemID="{6C3C8BC8-F283-45AE-878A-BAB7291924A1}"/>
          <w:text/>
        </w:sdtPr>
        <w:sdtEndPr/>
        <w:sdtContent>
          <w:r w:rsidR="00821A46" w:rsidRPr="00921F9E">
            <w:rPr>
              <w:sz w:val="36"/>
              <w:szCs w:val="36"/>
            </w:rPr>
            <w:t xml:space="preserve">HTML </w:t>
          </w:r>
          <w:r w:rsidR="00AD5F7B">
            <w:rPr>
              <w:sz w:val="36"/>
              <w:szCs w:val="36"/>
            </w:rPr>
            <w:t xml:space="preserve">Interactive </w:t>
          </w:r>
          <w:r w:rsidR="00821A46" w:rsidRPr="00921F9E">
            <w:rPr>
              <w:sz w:val="36"/>
              <w:szCs w:val="36"/>
            </w:rPr>
            <w:t>Demo Specification</w:t>
          </w:r>
        </w:sdtContent>
      </w:sdt>
    </w:p>
    <w:p w14:paraId="72FB18A7" w14:textId="77777777" w:rsidR="006F5D5B" w:rsidRDefault="00617F4F" w:rsidP="006F5D5B">
      <w:sdt>
        <w:sdtPr>
          <w:alias w:val="Author"/>
          <w:tag w:val=""/>
          <w:id w:val="-121314205"/>
          <w:placeholder>
            <w:docPart w:val="390659AA61A84F19B7072A6CAE5DC740"/>
          </w:placeholder>
          <w:dataBinding w:prefixMappings="xmlns:ns0='http://purl.org/dc/elements/1.1/' xmlns:ns1='http://schemas.openxmlformats.org/package/2006/metadata/core-properties' " w:xpath="/ns1:coreProperties[1]/ns0:creator[1]" w:storeItemID="{6C3C8BC8-F283-45AE-878A-BAB7291924A1}"/>
          <w:text/>
        </w:sdtPr>
        <w:sdtEndPr/>
        <w:sdtContent>
          <w:r w:rsidR="006F5D5B">
            <w:t>John Walker</w:t>
          </w:r>
        </w:sdtContent>
      </w:sdt>
    </w:p>
    <w:p w14:paraId="107CA2D1" w14:textId="77777777" w:rsidR="006F5D5B" w:rsidRDefault="006F5D5B" w:rsidP="006F5D5B"/>
    <w:p w14:paraId="2FFD0750" w14:textId="77777777" w:rsidR="00AD5F7B" w:rsidRPr="00EE3FC8" w:rsidRDefault="00AD5F7B" w:rsidP="00AD5F7B">
      <w:pPr>
        <w:rPr>
          <w:rFonts w:ascii="IBM Plex Sans Light" w:hAnsi="IBM Plex Sans Light"/>
        </w:rPr>
      </w:pPr>
      <w:r w:rsidRPr="00EE3FC8">
        <w:rPr>
          <w:rFonts w:ascii="IBM Plex Sans Light" w:hAnsi="IBM Plex Sans Light"/>
        </w:rPr>
        <w:t xml:space="preserve">Abstract:  </w:t>
      </w:r>
    </w:p>
    <w:p w14:paraId="190E55C4" w14:textId="77777777" w:rsidR="00AD5F7B" w:rsidRDefault="00AD5F7B" w:rsidP="00AD5F7B">
      <w:pPr>
        <w:rPr>
          <w:rFonts w:ascii="IBM Plex Sans Light" w:hAnsi="IBM Plex Sans Light"/>
        </w:rPr>
      </w:pPr>
      <w:r w:rsidRPr="00F14557">
        <w:rPr>
          <w:rFonts w:ascii="IBM Plex Sans Light" w:hAnsi="IBM Plex Sans Light"/>
        </w:rPr>
        <w:t xml:space="preserve">Digital Signal Intelligence (DSI) defines a new, externally observable information substrate for insurance, enabling deterministic, autonomous risk assessment, exposure estimation, loss propensity inference, and pricing at scale. </w:t>
      </w:r>
    </w:p>
    <w:p w14:paraId="55FD018A" w14:textId="77777777" w:rsidR="00AD5F7B" w:rsidRPr="00EE3FC8" w:rsidRDefault="00AD5F7B" w:rsidP="00AD5F7B">
      <w:pPr>
        <w:rPr>
          <w:rFonts w:ascii="IBM Plex Sans Light" w:hAnsi="IBM Plex Sans Light"/>
        </w:rPr>
      </w:pPr>
      <w:r w:rsidRPr="00F14557">
        <w:rPr>
          <w:rFonts w:ascii="IBM Plex Sans Light" w:hAnsi="IBM Plex Sans Light"/>
        </w:rPr>
        <w:t>This paper presents a complete framework for transforming underwriting from subjective document interpretation to objective signal processing</w:t>
      </w:r>
      <w:r w:rsidRPr="00EE3FC8">
        <w:rPr>
          <w:rFonts w:ascii="IBM Plex Sans Light" w:hAnsi="IBM Plex Sans Light"/>
        </w:rPr>
        <w:t>.</w:t>
      </w:r>
    </w:p>
    <w:p w14:paraId="6630F3F5" w14:textId="77777777" w:rsidR="00AD5F7B" w:rsidRPr="00EE3FC8" w:rsidRDefault="00AD5F7B" w:rsidP="00AD5F7B">
      <w:pPr>
        <w:rPr>
          <w:rFonts w:ascii="IBM Plex Sans Light" w:hAnsi="IBM Plex Sans Light"/>
        </w:rPr>
      </w:pPr>
      <w:r>
        <w:rPr>
          <w:rFonts w:ascii="IBM Plex Sans Light" w:hAnsi="IBM Plex Sans Light"/>
        </w:rPr>
        <w:br/>
      </w:r>
      <w:r>
        <w:rPr>
          <w:rFonts w:ascii="IBM Plex Sans Light" w:hAnsi="IBM Plex Sans Light"/>
        </w:rPr>
        <w:br/>
        <w:t>IP Statement</w:t>
      </w:r>
      <w:r w:rsidRPr="00EE3FC8">
        <w:rPr>
          <w:rFonts w:ascii="IBM Plex Sans Light" w:hAnsi="IBM Plex Sans Light"/>
        </w:rPr>
        <w:t xml:space="preserve">:  </w:t>
      </w:r>
    </w:p>
    <w:p w14:paraId="4BC71853" w14:textId="1EC3A2E4" w:rsidR="00AD5F7B" w:rsidRDefault="00AD5F7B" w:rsidP="00AD5F7B">
      <w:r w:rsidRPr="00FB1FEA">
        <w:rPr>
          <w:rFonts w:ascii="IBM Plex Sans Light" w:hAnsi="IBM Plex Sans Light"/>
        </w:rPr>
        <w:t>© John Walker. All rights reserved.</w:t>
      </w:r>
      <w:r>
        <w:rPr>
          <w:rFonts w:ascii="IBM Plex Sans Light" w:hAnsi="IBM Plex Sans Light"/>
        </w:rPr>
        <w:br/>
        <w:t>Digital</w:t>
      </w:r>
      <w:r w:rsidRPr="00FB1FEA">
        <w:rPr>
          <w:rFonts w:ascii="IBM Plex Sans Light" w:hAnsi="IBM Plex Sans Light"/>
        </w:rPr>
        <w:t xml:space="preserve"> S</w:t>
      </w:r>
      <w:r>
        <w:rPr>
          <w:rFonts w:ascii="IBM Plex Sans Light" w:hAnsi="IBM Plex Sans Light"/>
        </w:rPr>
        <w:t>ignal</w:t>
      </w:r>
      <w:r w:rsidRPr="00FB1FEA">
        <w:rPr>
          <w:rFonts w:ascii="IBM Plex Sans Light" w:hAnsi="IBM Plex Sans Light"/>
        </w:rPr>
        <w:t xml:space="preserve"> Intelligence</w:t>
      </w:r>
      <w:r>
        <w:rPr>
          <w:rFonts w:ascii="IBM Plex Sans Light" w:hAnsi="IBM Plex Sans Light"/>
        </w:rPr>
        <w:t xml:space="preserve"> (DSI)</w:t>
      </w:r>
      <w:r w:rsidRPr="00FB1FEA">
        <w:rPr>
          <w:rFonts w:ascii="IBM Plex Sans Light" w:hAnsi="IBM Plex Sans Light"/>
        </w:rPr>
        <w:t xml:space="preserve"> and all associated concepts, frameworks, methodologies, diagrams, calibration logic, operating models, and written materials are the intellectual property of John Walker. No licence, permission, or right to use, reproduce, distribute, or implement any part of the DSI methodology is granted or implied without explicit written agreement from the owner. Unauthorised use is strictly prohibited.</w:t>
      </w:r>
      <w:r>
        <w:rPr>
          <w:rFonts w:ascii="IBM Plex Sans Light" w:hAnsi="IBM Plex Sans Light"/>
        </w:rPr>
        <w:br/>
      </w:r>
      <w:r>
        <w:rPr>
          <w:rFonts w:ascii="IBM Plex Sans Light" w:hAnsi="IBM Plex Sans Light"/>
        </w:rPr>
        <w:br/>
      </w:r>
    </w:p>
    <w:p w14:paraId="524CD8E6" w14:textId="77777777" w:rsidR="00AD5F7B" w:rsidRDefault="00AD5F7B">
      <w:r>
        <w:br w:type="page"/>
      </w:r>
    </w:p>
    <w:p w14:paraId="5B456500" w14:textId="4085A93F" w:rsidR="006863E7" w:rsidRDefault="008F0333" w:rsidP="009C5A6B">
      <w:pPr>
        <w:pStyle w:val="Heading1"/>
      </w:pPr>
      <w:r>
        <w:lastRenderedPageBreak/>
        <w:t>Specification</w:t>
      </w:r>
    </w:p>
    <w:p w14:paraId="18C498A4" w14:textId="059C971D" w:rsidR="006863E7" w:rsidRDefault="00F36616" w:rsidP="009C5A6B">
      <w:pPr>
        <w:pStyle w:val="Heading2"/>
      </w:pPr>
      <w:r>
        <w:t>Purpose</w:t>
      </w:r>
    </w:p>
    <w:p w14:paraId="49208280" w14:textId="64ABA444" w:rsidR="006863E7" w:rsidRDefault="006863E7" w:rsidP="006863E7">
      <w:r>
        <w:t>A standalone HTML demo that:</w:t>
      </w:r>
    </w:p>
    <w:p w14:paraId="32FE0F5D" w14:textId="2FE51DFF" w:rsidR="00A64CCA" w:rsidRDefault="00A64CCA" w:rsidP="00A64CCA">
      <w:pPr>
        <w:pStyle w:val="ListParagraph"/>
        <w:numPr>
          <w:ilvl w:val="0"/>
          <w:numId w:val="3"/>
        </w:numPr>
      </w:pPr>
      <w:r>
        <w:t>Demonstrate the full DSI lifecycle end‑to‑end</w:t>
      </w:r>
    </w:p>
    <w:p w14:paraId="36123C87" w14:textId="1D7BAE9F" w:rsidR="00A64CCA" w:rsidRDefault="00A64CCA" w:rsidP="00A64CCA">
      <w:pPr>
        <w:pStyle w:val="ListParagraph"/>
        <w:numPr>
          <w:ilvl w:val="0"/>
          <w:numId w:val="3"/>
        </w:numPr>
      </w:pPr>
      <w:r>
        <w:t>Allow users to interact with risks, signals, and decisions</w:t>
      </w:r>
    </w:p>
    <w:p w14:paraId="0AE27125" w14:textId="51BC614D" w:rsidR="00A64CCA" w:rsidRDefault="00A64CCA" w:rsidP="00A64CCA">
      <w:pPr>
        <w:pStyle w:val="ListParagraph"/>
        <w:numPr>
          <w:ilvl w:val="0"/>
          <w:numId w:val="3"/>
        </w:numPr>
      </w:pPr>
      <w:r>
        <w:t>Show how autonomous underwriting feels</w:t>
      </w:r>
    </w:p>
    <w:p w14:paraId="2C875BB4" w14:textId="31578BF2" w:rsidR="00A64CCA" w:rsidRDefault="00A64CCA" w:rsidP="00A64CCA">
      <w:pPr>
        <w:pStyle w:val="ListParagraph"/>
        <w:numPr>
          <w:ilvl w:val="0"/>
          <w:numId w:val="3"/>
        </w:numPr>
      </w:pPr>
      <w:r>
        <w:t>Provide intuitive visual explanations of DSI concepts</w:t>
      </w:r>
    </w:p>
    <w:p w14:paraId="2766B05F" w14:textId="1CFEFE0B" w:rsidR="00A64CCA" w:rsidRDefault="00A64CCA" w:rsidP="00A64CCA">
      <w:pPr>
        <w:pStyle w:val="ListParagraph"/>
        <w:numPr>
          <w:ilvl w:val="0"/>
          <w:numId w:val="3"/>
        </w:numPr>
      </w:pPr>
      <w:r>
        <w:t>Reinforce the pitch‑deck and whitepaper narrative</w:t>
      </w:r>
    </w:p>
    <w:p w14:paraId="066417CA" w14:textId="44528B13" w:rsidR="00A64CCA" w:rsidRDefault="00A64CCA" w:rsidP="00A64CCA">
      <w:pPr>
        <w:pStyle w:val="ListParagraph"/>
        <w:numPr>
          <w:ilvl w:val="0"/>
          <w:numId w:val="3"/>
        </w:numPr>
      </w:pPr>
      <w:r>
        <w:t>Operate offline, with no backend</w:t>
      </w:r>
    </w:p>
    <w:p w14:paraId="72E1B9C1" w14:textId="48F14AB8" w:rsidR="006863E7" w:rsidRDefault="00A64CCA" w:rsidP="00A64CCA">
      <w:pPr>
        <w:pStyle w:val="ListParagraph"/>
        <w:numPr>
          <w:ilvl w:val="0"/>
          <w:numId w:val="3"/>
        </w:numPr>
      </w:pPr>
      <w:r>
        <w:t>Use deterministic, predictable logic so the LLM can generate consistent behaviour</w:t>
      </w:r>
    </w:p>
    <w:p w14:paraId="13B0EE69" w14:textId="75D20460" w:rsidR="006863E7" w:rsidRDefault="00F36616" w:rsidP="003B309A">
      <w:pPr>
        <w:pStyle w:val="Heading2"/>
      </w:pPr>
      <w:r>
        <w:t>Aesthetic</w:t>
      </w:r>
      <w:r w:rsidR="00A64CCA">
        <w:t xml:space="preserve"> and UX rules</w:t>
      </w:r>
    </w:p>
    <w:p w14:paraId="69DFD26E" w14:textId="5A411F02" w:rsidR="00A64CCA" w:rsidRDefault="00A64CCA" w:rsidP="00A64CCA">
      <w:pPr>
        <w:pStyle w:val="Heading3"/>
      </w:pPr>
      <w:r>
        <w:t>Visual Identity</w:t>
      </w:r>
    </w:p>
    <w:p w14:paraId="4A98AFE9" w14:textId="77777777" w:rsidR="00A64CCA" w:rsidRDefault="00A64CCA" w:rsidP="00A64CCA">
      <w:r>
        <w:t>Use the DSI visual system:</w:t>
      </w:r>
    </w:p>
    <w:p w14:paraId="712CC49E" w14:textId="77777777" w:rsidR="00A64CCA" w:rsidRDefault="00A64CCA" w:rsidP="00A64CCA">
      <w:pPr>
        <w:pStyle w:val="ListParagraph"/>
        <w:numPr>
          <w:ilvl w:val="0"/>
          <w:numId w:val="9"/>
        </w:numPr>
      </w:pPr>
      <w:r>
        <w:t>Primary: #0B3954</w:t>
      </w:r>
    </w:p>
    <w:p w14:paraId="0CF34ECC" w14:textId="77777777" w:rsidR="00A64CCA" w:rsidRDefault="00A64CCA" w:rsidP="00A64CCA">
      <w:pPr>
        <w:pStyle w:val="ListParagraph"/>
        <w:numPr>
          <w:ilvl w:val="0"/>
          <w:numId w:val="9"/>
        </w:numPr>
      </w:pPr>
      <w:r>
        <w:t>Accent 1: #0599AD</w:t>
      </w:r>
    </w:p>
    <w:p w14:paraId="65AEA488" w14:textId="77777777" w:rsidR="00A64CCA" w:rsidRDefault="00A64CCA" w:rsidP="00A64CCA">
      <w:pPr>
        <w:pStyle w:val="ListParagraph"/>
        <w:numPr>
          <w:ilvl w:val="0"/>
          <w:numId w:val="9"/>
        </w:numPr>
      </w:pPr>
      <w:r>
        <w:t>Accent 2: #000000</w:t>
      </w:r>
    </w:p>
    <w:p w14:paraId="073728E3" w14:textId="77777777" w:rsidR="00A64CCA" w:rsidRDefault="00A64CCA" w:rsidP="00A64CCA">
      <w:pPr>
        <w:pStyle w:val="ListParagraph"/>
        <w:numPr>
          <w:ilvl w:val="0"/>
          <w:numId w:val="9"/>
        </w:numPr>
      </w:pPr>
      <w:r>
        <w:t>Accent 3: #E8E3DA</w:t>
      </w:r>
    </w:p>
    <w:p w14:paraId="27D033B4" w14:textId="77777777" w:rsidR="00A64CCA" w:rsidRDefault="00A64CCA" w:rsidP="00A64CCA">
      <w:pPr>
        <w:pStyle w:val="ListParagraph"/>
        <w:numPr>
          <w:ilvl w:val="0"/>
          <w:numId w:val="9"/>
        </w:numPr>
      </w:pPr>
      <w:r>
        <w:t>Accent 4: #7A766F</w:t>
      </w:r>
    </w:p>
    <w:p w14:paraId="64E7B328" w14:textId="77777777" w:rsidR="00A64CCA" w:rsidRDefault="00A64CCA" w:rsidP="00A64CCA">
      <w:pPr>
        <w:pStyle w:val="ListParagraph"/>
        <w:numPr>
          <w:ilvl w:val="0"/>
          <w:numId w:val="9"/>
        </w:numPr>
      </w:pPr>
      <w:r>
        <w:t>Accent 5: #39D3BA</w:t>
      </w:r>
    </w:p>
    <w:p w14:paraId="18A7D10A" w14:textId="77777777" w:rsidR="00A64CCA" w:rsidRDefault="00A64CCA" w:rsidP="00A64CCA">
      <w:pPr>
        <w:pStyle w:val="ListParagraph"/>
        <w:numPr>
          <w:ilvl w:val="0"/>
          <w:numId w:val="9"/>
        </w:numPr>
      </w:pPr>
      <w:r>
        <w:t>Background: #FFFFFF</w:t>
      </w:r>
    </w:p>
    <w:p w14:paraId="3EEC3507" w14:textId="37893654" w:rsidR="00A64CCA" w:rsidRDefault="00A64CCA" w:rsidP="00A64CCA">
      <w:pPr>
        <w:pStyle w:val="Heading3"/>
      </w:pPr>
      <w:r>
        <w:t>Typography</w:t>
      </w:r>
    </w:p>
    <w:p w14:paraId="06BB2B48" w14:textId="77777777" w:rsidR="00A64CCA" w:rsidRDefault="00A64CCA" w:rsidP="00A64CCA">
      <w:pPr>
        <w:pStyle w:val="ListParagraph"/>
        <w:numPr>
          <w:ilvl w:val="0"/>
          <w:numId w:val="10"/>
        </w:numPr>
      </w:pPr>
      <w:r>
        <w:t>Headers: Inter</w:t>
      </w:r>
    </w:p>
    <w:p w14:paraId="7D455521" w14:textId="77777777" w:rsidR="00A64CCA" w:rsidRDefault="00A64CCA" w:rsidP="00A64CCA">
      <w:pPr>
        <w:pStyle w:val="ListParagraph"/>
        <w:numPr>
          <w:ilvl w:val="0"/>
          <w:numId w:val="10"/>
        </w:numPr>
      </w:pPr>
      <w:r>
        <w:t>Body: IBM Plex Sans</w:t>
      </w:r>
    </w:p>
    <w:p w14:paraId="11E3A2E6" w14:textId="77777777" w:rsidR="00A64CCA" w:rsidRDefault="00A64CCA" w:rsidP="00A64CCA">
      <w:pPr>
        <w:pStyle w:val="ListParagraph"/>
        <w:numPr>
          <w:ilvl w:val="0"/>
          <w:numId w:val="10"/>
        </w:numPr>
      </w:pPr>
      <w:r>
        <w:t>Hierarchy: 16pt base, decreasing in steps of 2pt</w:t>
      </w:r>
    </w:p>
    <w:p w14:paraId="64ECF9DD" w14:textId="77777777" w:rsidR="00A64CCA" w:rsidRDefault="00A64CCA" w:rsidP="00A64CCA"/>
    <w:p w14:paraId="723A88D8" w14:textId="36E62100" w:rsidR="00A64CCA" w:rsidRDefault="00A64CCA" w:rsidP="00A64CCA">
      <w:pPr>
        <w:pStyle w:val="Heading3"/>
      </w:pPr>
      <w:r>
        <w:t>Layout &amp; Components</w:t>
      </w:r>
    </w:p>
    <w:p w14:paraId="4AA0C672" w14:textId="77777777" w:rsidR="00A64CCA" w:rsidRDefault="00A64CCA" w:rsidP="00A64CCA">
      <w:pPr>
        <w:pStyle w:val="ListParagraph"/>
        <w:numPr>
          <w:ilvl w:val="0"/>
          <w:numId w:val="11"/>
        </w:numPr>
      </w:pPr>
      <w:r>
        <w:t>Minimalist, geometric, systematic</w:t>
      </w:r>
    </w:p>
    <w:p w14:paraId="6C3E483F" w14:textId="77777777" w:rsidR="00A64CCA" w:rsidRDefault="00A64CCA" w:rsidP="00A64CCA">
      <w:pPr>
        <w:pStyle w:val="ListParagraph"/>
        <w:numPr>
          <w:ilvl w:val="0"/>
          <w:numId w:val="11"/>
        </w:numPr>
      </w:pPr>
      <w:r>
        <w:t>Generous whitespace</w:t>
      </w:r>
    </w:p>
    <w:p w14:paraId="75232F16" w14:textId="77777777" w:rsidR="00A64CCA" w:rsidRDefault="00A64CCA" w:rsidP="00A64CCA">
      <w:pPr>
        <w:pStyle w:val="ListParagraph"/>
        <w:numPr>
          <w:ilvl w:val="0"/>
          <w:numId w:val="11"/>
        </w:numPr>
      </w:pPr>
      <w:r>
        <w:t>Modular card‑based layout</w:t>
      </w:r>
    </w:p>
    <w:p w14:paraId="5B565878" w14:textId="77777777" w:rsidR="00A64CCA" w:rsidRDefault="00A64CCA" w:rsidP="00A64CCA">
      <w:pPr>
        <w:pStyle w:val="ListParagraph"/>
        <w:numPr>
          <w:ilvl w:val="0"/>
          <w:numId w:val="11"/>
        </w:numPr>
      </w:pPr>
      <w:r>
        <w:t>Consistent spacing, padding, and alignment</w:t>
      </w:r>
    </w:p>
    <w:p w14:paraId="281EFC93" w14:textId="77777777" w:rsidR="00A64CCA" w:rsidRDefault="00A64CCA" w:rsidP="00A64CCA">
      <w:pPr>
        <w:pStyle w:val="ListParagraph"/>
        <w:numPr>
          <w:ilvl w:val="0"/>
          <w:numId w:val="11"/>
        </w:numPr>
      </w:pPr>
      <w:r>
        <w:t>Use subtle shadows or borders for depth (no heavy gradients)</w:t>
      </w:r>
    </w:p>
    <w:p w14:paraId="04C4C086" w14:textId="77777777" w:rsidR="00A64CCA" w:rsidRDefault="00A64CCA" w:rsidP="00A64CCA">
      <w:pPr>
        <w:pStyle w:val="ListParagraph"/>
        <w:numPr>
          <w:ilvl w:val="0"/>
          <w:numId w:val="11"/>
        </w:numPr>
      </w:pPr>
      <w:r>
        <w:t>Use accent colours sparingly to indicate meaning (signals, decisions, highlights)</w:t>
      </w:r>
    </w:p>
    <w:p w14:paraId="13C0D9E3" w14:textId="5E4142F1" w:rsidR="00A64CCA" w:rsidRDefault="00A64CCA" w:rsidP="00A64CCA">
      <w:pPr>
        <w:pStyle w:val="Heading3"/>
      </w:pPr>
      <w:r>
        <w:t>Motion</w:t>
      </w:r>
    </w:p>
    <w:p w14:paraId="68739BB3" w14:textId="77777777" w:rsidR="00A64CCA" w:rsidRDefault="00A64CCA" w:rsidP="00A64CCA">
      <w:r>
        <w:t>Only for:</w:t>
      </w:r>
    </w:p>
    <w:p w14:paraId="609A9F8E" w14:textId="77777777" w:rsidR="00A64CCA" w:rsidRDefault="00A64CCA" w:rsidP="00A64CCA">
      <w:pPr>
        <w:pStyle w:val="ListParagraph"/>
        <w:numPr>
          <w:ilvl w:val="0"/>
          <w:numId w:val="12"/>
        </w:numPr>
      </w:pPr>
      <w:r>
        <w:t>Processing animations</w:t>
      </w:r>
    </w:p>
    <w:p w14:paraId="2CC51225" w14:textId="77777777" w:rsidR="00A64CCA" w:rsidRDefault="00A64CCA" w:rsidP="00A64CCA">
      <w:pPr>
        <w:pStyle w:val="ListParagraph"/>
        <w:numPr>
          <w:ilvl w:val="0"/>
          <w:numId w:val="12"/>
        </w:numPr>
      </w:pPr>
      <w:r>
        <w:t>Transitions between steps</w:t>
      </w:r>
    </w:p>
    <w:p w14:paraId="3DCC7A36" w14:textId="77777777" w:rsidR="00A64CCA" w:rsidRDefault="00A64CCA" w:rsidP="00A64CCA">
      <w:pPr>
        <w:pStyle w:val="ListParagraph"/>
        <w:numPr>
          <w:ilvl w:val="0"/>
          <w:numId w:val="12"/>
        </w:numPr>
      </w:pPr>
      <w:r>
        <w:t>Signal extraction visualisation</w:t>
      </w:r>
    </w:p>
    <w:p w14:paraId="0BE7962B" w14:textId="77777777" w:rsidR="00A64CCA" w:rsidRDefault="00A64CCA" w:rsidP="00A64CCA">
      <w:pPr>
        <w:pStyle w:val="ListParagraph"/>
        <w:numPr>
          <w:ilvl w:val="0"/>
          <w:numId w:val="12"/>
        </w:numPr>
      </w:pPr>
      <w:r>
        <w:t>Motion must be subtle, smooth, and purposeful</w:t>
      </w:r>
    </w:p>
    <w:p w14:paraId="4E789802" w14:textId="77777777" w:rsidR="00A64CCA" w:rsidRDefault="00A64CCA" w:rsidP="00A64CCA"/>
    <w:p w14:paraId="036C5AE6" w14:textId="4A985432" w:rsidR="00A64CCA" w:rsidRDefault="00A64CCA" w:rsidP="00A64CCA">
      <w:pPr>
        <w:pStyle w:val="Heading3"/>
      </w:pPr>
      <w:r>
        <w:t>Icons &amp; Visual Cues</w:t>
      </w:r>
    </w:p>
    <w:p w14:paraId="6EE7D8AF" w14:textId="77777777" w:rsidR="00A64CCA" w:rsidRDefault="00A64CCA" w:rsidP="00A64CCA">
      <w:pPr>
        <w:pStyle w:val="ListParagraph"/>
        <w:numPr>
          <w:ilvl w:val="0"/>
          <w:numId w:val="13"/>
        </w:numPr>
      </w:pPr>
      <w:r>
        <w:t>Use geometric shapes (circles, squares, lines)</w:t>
      </w:r>
    </w:p>
    <w:p w14:paraId="2D140280" w14:textId="77777777" w:rsidR="00A64CCA" w:rsidRDefault="00A64CCA" w:rsidP="00A64CCA">
      <w:pPr>
        <w:pStyle w:val="ListParagraph"/>
        <w:numPr>
          <w:ilvl w:val="0"/>
          <w:numId w:val="13"/>
        </w:numPr>
      </w:pPr>
      <w:r>
        <w:t>No illustrations, characters, or metaphors</w:t>
      </w:r>
    </w:p>
    <w:p w14:paraId="5A1D2ED3" w14:textId="77777777" w:rsidR="00A64CCA" w:rsidRDefault="00A64CCA" w:rsidP="00A64CCA">
      <w:pPr>
        <w:pStyle w:val="ListParagraph"/>
        <w:numPr>
          <w:ilvl w:val="0"/>
          <w:numId w:val="13"/>
        </w:numPr>
      </w:pPr>
      <w:r>
        <w:t>Use the DSI geometric system for:</w:t>
      </w:r>
    </w:p>
    <w:p w14:paraId="368574F1" w14:textId="77777777" w:rsidR="00A64CCA" w:rsidRDefault="00A64CCA" w:rsidP="00A64CCA">
      <w:pPr>
        <w:pStyle w:val="ListParagraph"/>
        <w:numPr>
          <w:ilvl w:val="1"/>
          <w:numId w:val="13"/>
        </w:numPr>
      </w:pPr>
      <w:r>
        <w:t>Signals</w:t>
      </w:r>
    </w:p>
    <w:p w14:paraId="1E63C663" w14:textId="77777777" w:rsidR="00A64CCA" w:rsidRDefault="00A64CCA" w:rsidP="00A64CCA">
      <w:pPr>
        <w:pStyle w:val="ListParagraph"/>
        <w:numPr>
          <w:ilvl w:val="1"/>
          <w:numId w:val="13"/>
        </w:numPr>
      </w:pPr>
      <w:r>
        <w:t>Flows</w:t>
      </w:r>
    </w:p>
    <w:p w14:paraId="4C0FA3AB" w14:textId="77777777" w:rsidR="00A64CCA" w:rsidRDefault="00A64CCA" w:rsidP="00A64CCA">
      <w:pPr>
        <w:pStyle w:val="ListParagraph"/>
        <w:numPr>
          <w:ilvl w:val="1"/>
          <w:numId w:val="13"/>
        </w:numPr>
      </w:pPr>
      <w:r>
        <w:t>Nodes</w:t>
      </w:r>
    </w:p>
    <w:p w14:paraId="0ECB1E86" w14:textId="77777777" w:rsidR="00A64CCA" w:rsidRDefault="00A64CCA" w:rsidP="00A64CCA">
      <w:pPr>
        <w:pStyle w:val="ListParagraph"/>
        <w:numPr>
          <w:ilvl w:val="1"/>
          <w:numId w:val="13"/>
        </w:numPr>
      </w:pPr>
      <w:r>
        <w:t>Grids</w:t>
      </w:r>
    </w:p>
    <w:p w14:paraId="1E0C3E57" w14:textId="0E84A9D3" w:rsidR="00320DC9" w:rsidRDefault="00A64CCA" w:rsidP="00A64CCA">
      <w:pPr>
        <w:pStyle w:val="ListParagraph"/>
        <w:numPr>
          <w:ilvl w:val="1"/>
          <w:numId w:val="13"/>
        </w:numPr>
      </w:pPr>
      <w:r>
        <w:t>Emergence patterns</w:t>
      </w:r>
      <w:r w:rsidR="00320DC9">
        <w:tab/>
      </w:r>
    </w:p>
    <w:p w14:paraId="0E6F56E8" w14:textId="5BD8A36B" w:rsidR="00E60599" w:rsidRDefault="00A64CCA" w:rsidP="009B74D5">
      <w:pPr>
        <w:pStyle w:val="Heading2"/>
      </w:pPr>
      <w:r>
        <w:t xml:space="preserve">Reference </w:t>
      </w:r>
      <w:r w:rsidR="00E60599">
        <w:t>Materials</w:t>
      </w:r>
    </w:p>
    <w:p w14:paraId="744C89CE" w14:textId="6437FA07" w:rsidR="006863E7" w:rsidRDefault="00E60599" w:rsidP="006863E7">
      <w:r>
        <w:t>Use both this document, the whitepaper and the pitch-deck to create a cohesive output that represents DSI.</w:t>
      </w:r>
    </w:p>
    <w:p w14:paraId="51406118" w14:textId="383F5FBC" w:rsidR="00A64CCA" w:rsidRDefault="00A64CCA" w:rsidP="00A64CCA">
      <w:pPr>
        <w:pStyle w:val="Heading2"/>
      </w:pPr>
      <w:r>
        <w:t>Navigation</w:t>
      </w:r>
    </w:p>
    <w:p w14:paraId="2DD9AC0A" w14:textId="77777777" w:rsidR="00A64CCA" w:rsidRDefault="00A64CCA" w:rsidP="00A64CCA">
      <w:r>
        <w:t>Every page must include:</w:t>
      </w:r>
    </w:p>
    <w:p w14:paraId="141F864B" w14:textId="77777777" w:rsidR="00A64CCA" w:rsidRDefault="00A64CCA" w:rsidP="00A64CCA">
      <w:pPr>
        <w:pStyle w:val="ListParagraph"/>
        <w:numPr>
          <w:ilvl w:val="0"/>
          <w:numId w:val="14"/>
        </w:numPr>
      </w:pPr>
      <w:r>
        <w:t>Home button (top-left)</w:t>
      </w:r>
    </w:p>
    <w:p w14:paraId="0E87A11B" w14:textId="77777777" w:rsidR="00A64CCA" w:rsidRDefault="00A64CCA" w:rsidP="00A64CCA">
      <w:pPr>
        <w:pStyle w:val="ListParagraph"/>
        <w:numPr>
          <w:ilvl w:val="0"/>
          <w:numId w:val="14"/>
        </w:numPr>
      </w:pPr>
      <w:r>
        <w:t>Module navigation menu (sidebar or top nav)</w:t>
      </w:r>
    </w:p>
    <w:p w14:paraId="153515F4" w14:textId="77777777" w:rsidR="00A64CCA" w:rsidRDefault="00A64CCA" w:rsidP="00A64CCA">
      <w:pPr>
        <w:pStyle w:val="ListParagraph"/>
        <w:numPr>
          <w:ilvl w:val="0"/>
          <w:numId w:val="14"/>
        </w:numPr>
      </w:pPr>
      <w:r>
        <w:t>Consistent breadcrumb or title header</w:t>
      </w:r>
    </w:p>
    <w:p w14:paraId="50BBA4DC" w14:textId="4C991D98" w:rsidR="00A64CCA" w:rsidRDefault="00A64CCA" w:rsidP="00A64CCA">
      <w:pPr>
        <w:pStyle w:val="Heading2"/>
      </w:pPr>
      <w:r>
        <w:t>Modules</w:t>
      </w:r>
    </w:p>
    <w:p w14:paraId="100BB234" w14:textId="77777777" w:rsidR="00A64CCA" w:rsidRDefault="00A64CCA" w:rsidP="00A64CCA">
      <w:pPr>
        <w:pStyle w:val="ListParagraph"/>
        <w:numPr>
          <w:ilvl w:val="0"/>
          <w:numId w:val="15"/>
        </w:numPr>
      </w:pPr>
      <w:r>
        <w:t>Learn about DSI</w:t>
      </w:r>
    </w:p>
    <w:p w14:paraId="074F1F03" w14:textId="77777777" w:rsidR="00A64CCA" w:rsidRDefault="00A64CCA" w:rsidP="00A64CCA">
      <w:pPr>
        <w:pStyle w:val="ListParagraph"/>
        <w:numPr>
          <w:ilvl w:val="1"/>
          <w:numId w:val="15"/>
        </w:numPr>
      </w:pPr>
      <w:r>
        <w:t>The Automation Myth</w:t>
      </w:r>
    </w:p>
    <w:p w14:paraId="2AB22FCC" w14:textId="77777777" w:rsidR="00A64CCA" w:rsidRDefault="00A64CCA" w:rsidP="00A64CCA">
      <w:pPr>
        <w:pStyle w:val="ListParagraph"/>
        <w:numPr>
          <w:ilvl w:val="1"/>
          <w:numId w:val="15"/>
        </w:numPr>
      </w:pPr>
      <w:r>
        <w:t>Introducing DSI</w:t>
      </w:r>
    </w:p>
    <w:p w14:paraId="0DB8615F" w14:textId="77777777" w:rsidR="00A64CCA" w:rsidRDefault="00A64CCA" w:rsidP="00A64CCA">
      <w:pPr>
        <w:pStyle w:val="ListParagraph"/>
        <w:numPr>
          <w:ilvl w:val="1"/>
          <w:numId w:val="15"/>
        </w:numPr>
      </w:pPr>
      <w:r>
        <w:t>End-to-End Model Architecture</w:t>
      </w:r>
    </w:p>
    <w:p w14:paraId="3756CD56" w14:textId="77777777" w:rsidR="00A64CCA" w:rsidRDefault="00A64CCA" w:rsidP="00A64CCA">
      <w:pPr>
        <w:pStyle w:val="ListParagraph"/>
        <w:numPr>
          <w:ilvl w:val="1"/>
          <w:numId w:val="15"/>
        </w:numPr>
      </w:pPr>
      <w:r>
        <w:t>The Bottom Line</w:t>
      </w:r>
    </w:p>
    <w:p w14:paraId="42844374" w14:textId="77777777" w:rsidR="00A64CCA" w:rsidRDefault="00A64CCA" w:rsidP="00A64CCA">
      <w:pPr>
        <w:pStyle w:val="ListParagraph"/>
        <w:numPr>
          <w:ilvl w:val="0"/>
          <w:numId w:val="15"/>
        </w:numPr>
      </w:pPr>
      <w:r>
        <w:t>Interact with DSI</w:t>
      </w:r>
    </w:p>
    <w:p w14:paraId="4F30EDFE" w14:textId="77777777" w:rsidR="00A64CCA" w:rsidRDefault="00A64CCA" w:rsidP="00A64CCA">
      <w:pPr>
        <w:pStyle w:val="ListParagraph"/>
        <w:numPr>
          <w:ilvl w:val="1"/>
          <w:numId w:val="15"/>
        </w:numPr>
      </w:pPr>
      <w:r>
        <w:t>Human Oversight</w:t>
      </w:r>
    </w:p>
    <w:p w14:paraId="2A7B8389" w14:textId="77777777" w:rsidR="00A64CCA" w:rsidRDefault="00A64CCA" w:rsidP="00A64CCA">
      <w:pPr>
        <w:pStyle w:val="ListParagraph"/>
        <w:numPr>
          <w:ilvl w:val="1"/>
          <w:numId w:val="15"/>
        </w:numPr>
      </w:pPr>
      <w:r>
        <w:t>Signal Weighting &amp; Calibration</w:t>
      </w:r>
    </w:p>
    <w:p w14:paraId="6CFC7A9C" w14:textId="31E84F85" w:rsidR="00A64CCA" w:rsidRDefault="00A64CCA" w:rsidP="00A64CCA">
      <w:pPr>
        <w:pStyle w:val="ListParagraph"/>
        <w:numPr>
          <w:ilvl w:val="1"/>
          <w:numId w:val="15"/>
        </w:numPr>
      </w:pPr>
      <w:r>
        <w:t>Three Layer Assessment</w:t>
      </w:r>
    </w:p>
    <w:p w14:paraId="30DFBC81" w14:textId="7FB253DC" w:rsidR="00AD5F7B" w:rsidRDefault="00F36616" w:rsidP="00F36616">
      <w:pPr>
        <w:pStyle w:val="Heading1"/>
      </w:pPr>
      <w:r>
        <w:t>Modules</w:t>
      </w:r>
    </w:p>
    <w:p w14:paraId="0CC80BA0" w14:textId="0942C326" w:rsidR="00E60599" w:rsidRDefault="00E60599" w:rsidP="00E60599">
      <w:pPr>
        <w:pStyle w:val="Heading2"/>
      </w:pPr>
      <w:r>
        <w:t>Home Page</w:t>
      </w:r>
    </w:p>
    <w:p w14:paraId="044566DE" w14:textId="3E0DAD78" w:rsidR="00E60599" w:rsidRDefault="00E60599" w:rsidP="00E60599">
      <w:pPr>
        <w:pStyle w:val="Heading3"/>
      </w:pPr>
      <w:r>
        <w:t>Objective</w:t>
      </w:r>
    </w:p>
    <w:p w14:paraId="58A8E7B8" w14:textId="77777777" w:rsidR="00BE16E0" w:rsidRDefault="009B6144" w:rsidP="00E60599">
      <w:r>
        <w:t>Present the various interaction points for the demo, including all other modules. A home button on every module page should return you here if required.</w:t>
      </w:r>
      <w:r w:rsidR="009D7305">
        <w:t xml:space="preserve"> Modules will be broken into two sections</w:t>
      </w:r>
      <w:r w:rsidR="00BE16E0">
        <w:t>, with sub-headers that represent modules.</w:t>
      </w:r>
    </w:p>
    <w:p w14:paraId="7687DD63" w14:textId="0697894B" w:rsidR="00E60599" w:rsidRDefault="00BE16E0" w:rsidP="00E60599">
      <w:r>
        <w:t xml:space="preserve">These are: </w:t>
      </w:r>
    </w:p>
    <w:p w14:paraId="533C0C1D" w14:textId="7EFCDC09" w:rsidR="009D7305" w:rsidRDefault="00BE16E0" w:rsidP="009D7305">
      <w:pPr>
        <w:pStyle w:val="ListParagraph"/>
        <w:numPr>
          <w:ilvl w:val="0"/>
          <w:numId w:val="8"/>
        </w:numPr>
      </w:pPr>
      <w:r>
        <w:t xml:space="preserve">Learn about </w:t>
      </w:r>
      <w:r w:rsidR="00B233EF">
        <w:t>Digital Signal Intelligence</w:t>
      </w:r>
    </w:p>
    <w:p w14:paraId="3FD2682C" w14:textId="2AB3595E" w:rsidR="00BE16E0" w:rsidRDefault="00BE16E0" w:rsidP="00BE16E0">
      <w:pPr>
        <w:pStyle w:val="ListParagraph"/>
        <w:numPr>
          <w:ilvl w:val="1"/>
          <w:numId w:val="8"/>
        </w:numPr>
      </w:pPr>
      <w:r>
        <w:t>The Automation Myth</w:t>
      </w:r>
    </w:p>
    <w:p w14:paraId="3AA74E43" w14:textId="014565BE" w:rsidR="00B233EF" w:rsidRDefault="00B233EF" w:rsidP="00BE16E0">
      <w:pPr>
        <w:pStyle w:val="ListParagraph"/>
        <w:numPr>
          <w:ilvl w:val="1"/>
          <w:numId w:val="8"/>
        </w:numPr>
      </w:pPr>
      <w:r>
        <w:t>Introducing Digital Signal Intelligence</w:t>
      </w:r>
    </w:p>
    <w:p w14:paraId="29A9A46C" w14:textId="50C6FD6C" w:rsidR="00422F72" w:rsidRDefault="00422F72" w:rsidP="00BE16E0">
      <w:pPr>
        <w:pStyle w:val="ListParagraph"/>
        <w:numPr>
          <w:ilvl w:val="1"/>
          <w:numId w:val="8"/>
        </w:numPr>
      </w:pPr>
      <w:r>
        <w:lastRenderedPageBreak/>
        <w:t>End-to-End Model Architecture</w:t>
      </w:r>
    </w:p>
    <w:p w14:paraId="3DE77723" w14:textId="0170CD21" w:rsidR="00BA4F6C" w:rsidRDefault="00BA4F6C" w:rsidP="00BE16E0">
      <w:pPr>
        <w:pStyle w:val="ListParagraph"/>
        <w:numPr>
          <w:ilvl w:val="1"/>
          <w:numId w:val="8"/>
        </w:numPr>
      </w:pPr>
      <w:r>
        <w:t>The bottom-line</w:t>
      </w:r>
    </w:p>
    <w:p w14:paraId="2EC4E05C" w14:textId="39ECAD4C" w:rsidR="00BE16E0" w:rsidRDefault="00BE16E0" w:rsidP="009D7305">
      <w:pPr>
        <w:pStyle w:val="ListParagraph"/>
        <w:numPr>
          <w:ilvl w:val="0"/>
          <w:numId w:val="8"/>
        </w:numPr>
      </w:pPr>
      <w:r>
        <w:t>Interact with DSI</w:t>
      </w:r>
    </w:p>
    <w:p w14:paraId="18480AD3" w14:textId="682E5B14" w:rsidR="00683C9F" w:rsidRDefault="00683C9F" w:rsidP="00683C9F">
      <w:pPr>
        <w:pStyle w:val="ListParagraph"/>
        <w:numPr>
          <w:ilvl w:val="1"/>
          <w:numId w:val="8"/>
        </w:numPr>
      </w:pPr>
      <w:r>
        <w:t>Human Oversight</w:t>
      </w:r>
    </w:p>
    <w:p w14:paraId="0E7611A5" w14:textId="2AA53407" w:rsidR="00BF14E6" w:rsidRDefault="00BF14E6" w:rsidP="00683C9F">
      <w:pPr>
        <w:pStyle w:val="ListParagraph"/>
        <w:numPr>
          <w:ilvl w:val="1"/>
          <w:numId w:val="8"/>
        </w:numPr>
      </w:pPr>
      <w:r>
        <w:t>Signal Weighting and Calibration</w:t>
      </w:r>
    </w:p>
    <w:p w14:paraId="750360C1" w14:textId="47ABE8E4" w:rsidR="00E64678" w:rsidRDefault="00E64678" w:rsidP="00E64678">
      <w:pPr>
        <w:pStyle w:val="Heading2"/>
      </w:pPr>
      <w:r>
        <w:t>The Automation Myth</w:t>
      </w:r>
    </w:p>
    <w:p w14:paraId="00D6127E" w14:textId="608567B0" w:rsidR="00E64678" w:rsidRDefault="00E64678" w:rsidP="00E64678">
      <w:pPr>
        <w:pStyle w:val="Heading3"/>
      </w:pPr>
      <w:r>
        <w:t>Objective</w:t>
      </w:r>
    </w:p>
    <w:p w14:paraId="6C133C28" w14:textId="4E7E1213" w:rsidR="00E64678" w:rsidRDefault="00E64678" w:rsidP="00E64678">
      <w:r>
        <w:t>Work to highlight the problem statement that DSI is tackling, namely that I</w:t>
      </w:r>
      <w:r w:rsidR="00940A7C">
        <w:t>nformation Substrate. This page should highlight how little impact transformation of the traditional operating model has had – likely represented by the same line-chart that’s in both the white-paper and the pitch-deck.</w:t>
      </w:r>
    </w:p>
    <w:p w14:paraId="67BCE91D" w14:textId="04B9D468" w:rsidR="00940A7C" w:rsidRDefault="005A1720" w:rsidP="00E64678">
      <w:r>
        <w:t xml:space="preserve">Finally, visually indicate the inability of AI or any medium to accurately extract this data into the formats required for zero-touch underwriting. </w:t>
      </w:r>
      <w:r w:rsidR="007043AF">
        <w:t xml:space="preserve">The Information Substrate problem in the pitch-deck has a good visual for this: namely multiple inputs going into a maelstrom in the middle that cannot be </w:t>
      </w:r>
      <w:r w:rsidR="000F7A61">
        <w:t xml:space="preserve">optimised / understood. This could be expanded to try and show how each input, even across the same mechanism (say spreadsheets) is so different that it dictates a highly manual, process driven estate. Finally, could some stats about the efficiency of traditional extraction models be included? There are lots of vendors involved in this </w:t>
      </w:r>
      <w:r w:rsidR="00B233EF">
        <w:t>space,</w:t>
      </w:r>
      <w:r w:rsidR="000F7A61">
        <w:t xml:space="preserve"> but the efficiency is poor.</w:t>
      </w:r>
    </w:p>
    <w:p w14:paraId="3AD8C190" w14:textId="2DA721D1" w:rsidR="00B233EF" w:rsidRDefault="00B233EF" w:rsidP="00F36616">
      <w:pPr>
        <w:pStyle w:val="Heading2"/>
      </w:pPr>
      <w:r>
        <w:t>Introducing Digital Signal Intelligence</w:t>
      </w:r>
    </w:p>
    <w:p w14:paraId="47CDEB13" w14:textId="0D9A9C94" w:rsidR="00B233EF" w:rsidRDefault="00B233EF" w:rsidP="00B233EF">
      <w:pPr>
        <w:pStyle w:val="Heading3"/>
      </w:pPr>
      <w:r>
        <w:t>Objective</w:t>
      </w:r>
    </w:p>
    <w:p w14:paraId="4A37C344" w14:textId="4F501168" w:rsidR="00B233EF" w:rsidRDefault="00B233EF" w:rsidP="00B233EF">
      <w:r>
        <w:t xml:space="preserve">This will work to incorporate the pitch deck slides: </w:t>
      </w:r>
      <w:r w:rsidR="00D823EC">
        <w:t xml:space="preserve">The Core Thesis, Why </w:t>
      </w:r>
      <w:proofErr w:type="gramStart"/>
      <w:r w:rsidR="00D823EC">
        <w:t>Now?,</w:t>
      </w:r>
      <w:proofErr w:type="gramEnd"/>
      <w:r w:rsidR="00D823EC">
        <w:t xml:space="preserve"> and Foundational Principles.</w:t>
      </w:r>
    </w:p>
    <w:p w14:paraId="4142F011" w14:textId="06AA50B7" w:rsidR="00D823EC" w:rsidRDefault="007B238A" w:rsidP="00B233EF">
      <w:r>
        <w:t xml:space="preserve">For Why Now? </w:t>
      </w:r>
      <w:r w:rsidR="006C3D48">
        <w:t xml:space="preserve">The PageRank precedent is key with the goal being to show how intrinsic to the modern web this approach is, but also other companies that have used similar concepts. </w:t>
      </w:r>
      <w:r w:rsidR="005E1CD8">
        <w:t xml:space="preserve">For companies we can focus on Credit Bureaus, Palantir, JP Morgan, </w:t>
      </w:r>
      <w:r w:rsidR="003631FE">
        <w:t xml:space="preserve">LinkedIn, Dun and Bradstreet. Indeed, isn’t there a citation link to the way LLM’s work, which are almost a citation </w:t>
      </w:r>
      <w:r w:rsidR="004B5B9D">
        <w:t>framework for information. This needs to be very compelling.</w:t>
      </w:r>
    </w:p>
    <w:p w14:paraId="16109CB7" w14:textId="2AE11792" w:rsidR="004B5B9D" w:rsidRDefault="004B5B9D" w:rsidP="00B233EF">
      <w:r>
        <w:t xml:space="preserve">The Foundational principles are important, but can be presented as a </w:t>
      </w:r>
      <w:proofErr w:type="gramStart"/>
      <w:r>
        <w:t>grid</w:t>
      </w:r>
      <w:proofErr w:type="gramEnd"/>
      <w:r>
        <w:t xml:space="preserve"> I think. However, I would like to draw attention to Absence as a Signal and Confidence. I think these are important aspects to understand.</w:t>
      </w:r>
    </w:p>
    <w:p w14:paraId="1EAAA24E" w14:textId="5C43385B" w:rsidR="00422F72" w:rsidRDefault="00422F72" w:rsidP="00422F72">
      <w:pPr>
        <w:pStyle w:val="Heading2"/>
      </w:pPr>
      <w:r>
        <w:t>End-to-End Model Architecture</w:t>
      </w:r>
    </w:p>
    <w:p w14:paraId="5B81B9E0" w14:textId="404E422D" w:rsidR="00422F72" w:rsidRDefault="00422F72" w:rsidP="00422F72">
      <w:pPr>
        <w:pStyle w:val="Heading3"/>
      </w:pPr>
      <w:r>
        <w:t>Objective</w:t>
      </w:r>
    </w:p>
    <w:p w14:paraId="5B8971A2" w14:textId="7A56B480" w:rsidR="00422F72" w:rsidRDefault="00422F72" w:rsidP="00422F72">
      <w:r>
        <w:t xml:space="preserve">This is a quite a simple page as the detailed aspects of this will be shown </w:t>
      </w:r>
      <w:r w:rsidR="00326500">
        <w:t xml:space="preserve">in the Interact with DSI sections. Really, a graphic </w:t>
      </w:r>
      <w:r w:rsidR="0073090B">
        <w:t>like</w:t>
      </w:r>
      <w:r w:rsidR="00326500">
        <w:t xml:space="preserve"> the Pitch-Deck will suffice. Maybe we would include the worked example items</w:t>
      </w:r>
      <w:r w:rsidR="0073090B">
        <w:t xml:space="preserve"> to show a flow through the tool?</w:t>
      </w:r>
    </w:p>
    <w:p w14:paraId="6CEC5603" w14:textId="6325DBAC" w:rsidR="00BA4F6C" w:rsidRDefault="00BA4F6C" w:rsidP="00BA4F6C">
      <w:pPr>
        <w:pStyle w:val="Heading2"/>
      </w:pPr>
      <w:r>
        <w:t>The Bottom Line</w:t>
      </w:r>
    </w:p>
    <w:p w14:paraId="66F12633" w14:textId="229D7B34" w:rsidR="00BA4F6C" w:rsidRDefault="00BA4F6C" w:rsidP="00BA4F6C">
      <w:pPr>
        <w:pStyle w:val="Heading3"/>
      </w:pPr>
      <w:r>
        <w:t>Objective</w:t>
      </w:r>
    </w:p>
    <w:p w14:paraId="5FDBFE95" w14:textId="530326D6" w:rsidR="00BA4F6C" w:rsidRPr="00BA4F6C" w:rsidRDefault="00BA4F6C" w:rsidP="00BA4F6C">
      <w:r>
        <w:t>This will show details on</w:t>
      </w:r>
      <w:r w:rsidR="00126857">
        <w:t xml:space="preserve"> Competitive Differentiation and the Economics. </w:t>
      </w:r>
    </w:p>
    <w:p w14:paraId="038390C6" w14:textId="57E12940" w:rsidR="00126857" w:rsidRDefault="00683C9F" w:rsidP="00F36616">
      <w:pPr>
        <w:pStyle w:val="Heading2"/>
      </w:pPr>
      <w:r>
        <w:lastRenderedPageBreak/>
        <w:t>Human Oversight</w:t>
      </w:r>
    </w:p>
    <w:p w14:paraId="35499DB9" w14:textId="460CFB47" w:rsidR="00683C9F" w:rsidRDefault="00683C9F" w:rsidP="00683C9F">
      <w:pPr>
        <w:pStyle w:val="Heading3"/>
      </w:pPr>
      <w:r>
        <w:t>Objective</w:t>
      </w:r>
    </w:p>
    <w:p w14:paraId="4C875452" w14:textId="3366461E" w:rsidR="00683C9F" w:rsidRDefault="00683C9F" w:rsidP="00683C9F">
      <w:r>
        <w:t xml:space="preserve">This module will </w:t>
      </w:r>
      <w:r w:rsidR="00F90482">
        <w:t xml:space="preserve">operate as the main interaction screen for users. It’ll show all risks moving through the pipeline, be those auto-approved, referred or declined. </w:t>
      </w:r>
    </w:p>
    <w:p w14:paraId="186A6A64" w14:textId="4FDB3ADA" w:rsidR="00F90482" w:rsidRDefault="00F90482" w:rsidP="00683C9F">
      <w:r>
        <w:t>For any risk the user will be able to click on an item and see details on the risks. Likely the composite score, the exposure and loss attributed, and a summary by the signal canonical categories. They will also see why it was approved, declined or has been handed for referral. For referred risks an interaction, allowing the user to approve or decline, will be included.</w:t>
      </w:r>
    </w:p>
    <w:p w14:paraId="212ADF32" w14:textId="14877BF2" w:rsidR="000456F5" w:rsidRDefault="000456F5" w:rsidP="00683C9F">
      <w:r>
        <w:t xml:space="preserve">There will also be a </w:t>
      </w:r>
      <w:r w:rsidR="00930CAA">
        <w:t>“</w:t>
      </w:r>
      <w:r>
        <w:t xml:space="preserve">Portfolio </w:t>
      </w:r>
      <w:r w:rsidR="00930CAA">
        <w:t xml:space="preserve">Adjustment” section. This will show the ability to turn-a-dial to reweight a model and adjust what risks </w:t>
      </w:r>
      <w:r w:rsidR="00E4388B">
        <w:t xml:space="preserve">decisions – i.e. approve, decline etc, are made. My thought is maybe you’d reweight the seven canonical </w:t>
      </w:r>
      <w:r w:rsidR="00200F98">
        <w:t xml:space="preserve">categories, but an indication that you could reweight the underlying signals also should be made. Beig able to dynamically interact with a portfolio has been a goal for insurance companies for a long time but DSI </w:t>
      </w:r>
      <w:proofErr w:type="gramStart"/>
      <w:r w:rsidR="00200F98">
        <w:t>actually presents</w:t>
      </w:r>
      <w:proofErr w:type="gramEnd"/>
      <w:r w:rsidR="00200F98">
        <w:t xml:space="preserve"> a mechanism in which this could be done. I think this section is very important to making CUO and CEOs very engaged with the concept.</w:t>
      </w:r>
    </w:p>
    <w:p w14:paraId="3E36C046" w14:textId="3425D93B" w:rsidR="00200F98" w:rsidRDefault="00200F98" w:rsidP="00200F98">
      <w:pPr>
        <w:pStyle w:val="Heading2"/>
      </w:pPr>
      <w:r>
        <w:t>Signal Weighting an</w:t>
      </w:r>
      <w:r w:rsidR="00BF14E6">
        <w:t>d</w:t>
      </w:r>
      <w:r>
        <w:t xml:space="preserve"> Calibration</w:t>
      </w:r>
    </w:p>
    <w:p w14:paraId="557B0E6D" w14:textId="77777777" w:rsidR="00200F98" w:rsidRDefault="00200F98" w:rsidP="00200F98">
      <w:pPr>
        <w:pStyle w:val="Heading3"/>
      </w:pPr>
      <w:r>
        <w:t>OBJECTIVE</w:t>
      </w:r>
    </w:p>
    <w:p w14:paraId="63ABCCAD" w14:textId="5B3FA863" w:rsidR="00200F98" w:rsidRDefault="00200F98" w:rsidP="00200F98">
      <w:r>
        <w:t xml:space="preserve">This is an extension of the “Portfolio Adjustment” section of the “Human Oversight” module. Potentially they would be </w:t>
      </w:r>
      <w:proofErr w:type="gramStart"/>
      <w:r>
        <w:t>linked?</w:t>
      </w:r>
      <w:proofErr w:type="gramEnd"/>
      <w:r>
        <w:t xml:space="preserve"> However, the goal here is to try and provide a more detailed view on calibration, weighting and scores. Here we might show some loss-analytics also. So, one of the selling-points of DSI is that loss has the same signal depth as a risk. That should mean we can analyse and understand what features are driving profit and loss, meaning loss-models could make proposals for re-weighting. Could provide projections for loss, for optimisation etc. </w:t>
      </w:r>
      <w:r w:rsidR="00BF14E6">
        <w:t xml:space="preserve">I think the ability to indicate how loss can be used will be a core selling point for DSI. </w:t>
      </w:r>
    </w:p>
    <w:p w14:paraId="28C9C6FF" w14:textId="0A1E364B" w:rsidR="00200F98" w:rsidRDefault="00185CF2" w:rsidP="00185CF2">
      <w:pPr>
        <w:pStyle w:val="Heading2"/>
      </w:pPr>
      <w:r>
        <w:t>The Three Layer Assessment</w:t>
      </w:r>
    </w:p>
    <w:p w14:paraId="0B0B35A2" w14:textId="200C3511" w:rsidR="00185CF2" w:rsidRDefault="00185CF2" w:rsidP="00185CF2">
      <w:pPr>
        <w:pStyle w:val="Heading3"/>
      </w:pPr>
      <w:r>
        <w:t>Objective</w:t>
      </w:r>
    </w:p>
    <w:p w14:paraId="45D73226" w14:textId="0E3D8F24" w:rsidR="00185CF2" w:rsidRPr="00185CF2" w:rsidRDefault="00185CF2" w:rsidP="00185CF2">
      <w:r>
        <w:t xml:space="preserve">The three Layer Assessment is a core aspect of DSI, melding risk, loss and exposure data together. The purpose of this is to provide visual </w:t>
      </w:r>
      <w:r w:rsidR="00552D55">
        <w:t xml:space="preserve">cues about what’s happening but also to enable the use to interact with each section, dig into the details. Read narratives etc. </w:t>
      </w:r>
    </w:p>
    <w:sectPr w:rsidR="00185CF2" w:rsidRPr="00185CF2" w:rsidSect="00026AC3">
      <w:headerReference w:type="default" r:id="rId9"/>
      <w:pgSz w:w="11906" w:h="16838"/>
      <w:pgMar w:top="1440" w:right="1440" w:bottom="1440" w:left="144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53595" w14:textId="77777777" w:rsidR="00617F4F" w:rsidRDefault="00617F4F" w:rsidP="00026AC3">
      <w:pPr>
        <w:spacing w:after="0" w:line="240" w:lineRule="auto"/>
      </w:pPr>
      <w:r>
        <w:separator/>
      </w:r>
    </w:p>
  </w:endnote>
  <w:endnote w:type="continuationSeparator" w:id="0">
    <w:p w14:paraId="18E683D1" w14:textId="77777777" w:rsidR="00617F4F" w:rsidRDefault="00617F4F" w:rsidP="00026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BM Plex Sans">
    <w:panose1 w:val="020B0503050203000203"/>
    <w:charset w:val="00"/>
    <w:family w:val="swiss"/>
    <w:pitch w:val="variable"/>
    <w:sig w:usb0="A00002EF" w:usb1="5000203B" w:usb2="00000000" w:usb3="00000000" w:csb0="0000019F" w:csb1="00000000"/>
  </w:font>
  <w:font w:name="Inter">
    <w:panose1 w:val="02000503000000020004"/>
    <w:charset w:val="00"/>
    <w:family w:val="auto"/>
    <w:pitch w:val="variable"/>
    <w:sig w:usb0="E00002FF" w:usb1="1200A1FF" w:usb2="00000000" w:usb3="00000000" w:csb0="0000019F" w:csb1="00000000"/>
  </w:font>
  <w:font w:name="Inter ExtraBold">
    <w:panose1 w:val="02000503000000020004"/>
    <w:charset w:val="00"/>
    <w:family w:val="auto"/>
    <w:pitch w:val="variable"/>
    <w:sig w:usb0="E00002FF" w:usb1="1200A1FF" w:usb2="00000000" w:usb3="00000000" w:csb0="0000019F" w:csb1="00000000"/>
  </w:font>
  <w:font w:name="IBM Plex Sans Light">
    <w:panose1 w:val="020B0503050203000203"/>
    <w:charset w:val="00"/>
    <w:family w:val="swiss"/>
    <w:pitch w:val="variable"/>
    <w:sig w:usb0="A00002EF" w:usb1="5000203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4357" w14:textId="77777777" w:rsidR="00617F4F" w:rsidRDefault="00617F4F" w:rsidP="00026AC3">
      <w:pPr>
        <w:spacing w:after="0" w:line="240" w:lineRule="auto"/>
      </w:pPr>
      <w:r>
        <w:separator/>
      </w:r>
    </w:p>
  </w:footnote>
  <w:footnote w:type="continuationSeparator" w:id="0">
    <w:p w14:paraId="7CE67576" w14:textId="77777777" w:rsidR="00617F4F" w:rsidRDefault="00617F4F" w:rsidP="00026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CDB1" w14:textId="7B3BBAEB" w:rsidR="00026AC3" w:rsidRDefault="00026AC3" w:rsidP="00026AC3">
    <w:pPr>
      <w:pStyle w:val="Header"/>
      <w:jc w:val="right"/>
    </w:pPr>
    <w:r>
      <w:rPr>
        <w:noProof/>
      </w:rPr>
      <w:drawing>
        <wp:inline distT="0" distB="0" distL="0" distR="0" wp14:anchorId="3D7EC4A1" wp14:editId="46B4659E">
          <wp:extent cx="1265555" cy="393261"/>
          <wp:effectExtent l="0" t="0" r="0" b="6985"/>
          <wp:docPr id="20264391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9142"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7866" t="35785" r="5495" b="37293"/>
                  <a:stretch>
                    <a:fillRect/>
                  </a:stretch>
                </pic:blipFill>
                <pic:spPr bwMode="auto">
                  <a:xfrm>
                    <a:off x="0" y="0"/>
                    <a:ext cx="1298563" cy="40351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E5A"/>
    <w:multiLevelType w:val="hybridMultilevel"/>
    <w:tmpl w:val="9F8C36FE"/>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4F93C33"/>
    <w:multiLevelType w:val="hybridMultilevel"/>
    <w:tmpl w:val="54F494AE"/>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9686010"/>
    <w:multiLevelType w:val="hybridMultilevel"/>
    <w:tmpl w:val="2104EC0E"/>
    <w:lvl w:ilvl="0" w:tplc="267A5DEC">
      <w:start w:val="1"/>
      <w:numFmt w:val="bullet"/>
      <w:lvlText w:val="-"/>
      <w:lvlJc w:val="left"/>
      <w:pPr>
        <w:ind w:left="360" w:hanging="360"/>
      </w:pPr>
      <w:rPr>
        <w:rFonts w:ascii="Calibri Light" w:hAnsi="Calibri Light"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B690A96"/>
    <w:multiLevelType w:val="hybridMultilevel"/>
    <w:tmpl w:val="7D56C34C"/>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C324682"/>
    <w:multiLevelType w:val="hybridMultilevel"/>
    <w:tmpl w:val="3F6EDB84"/>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EDC5CFB"/>
    <w:multiLevelType w:val="hybridMultilevel"/>
    <w:tmpl w:val="9B6E669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52E6F29"/>
    <w:multiLevelType w:val="hybridMultilevel"/>
    <w:tmpl w:val="997CB79C"/>
    <w:lvl w:ilvl="0" w:tplc="267A5DEC">
      <w:start w:val="1"/>
      <w:numFmt w:val="bullet"/>
      <w:lvlText w:val="-"/>
      <w:lvlJc w:val="left"/>
      <w:pPr>
        <w:ind w:left="360" w:hanging="360"/>
      </w:pPr>
      <w:rPr>
        <w:rFonts w:ascii="Calibri Light" w:hAnsi="Calibri Light"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6314240"/>
    <w:multiLevelType w:val="hybridMultilevel"/>
    <w:tmpl w:val="896EC9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81D63C3"/>
    <w:multiLevelType w:val="hybridMultilevel"/>
    <w:tmpl w:val="1AC07C2A"/>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ED06111"/>
    <w:multiLevelType w:val="hybridMultilevel"/>
    <w:tmpl w:val="4A8C42E4"/>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ACD4EF7"/>
    <w:multiLevelType w:val="hybridMultilevel"/>
    <w:tmpl w:val="2092D1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EE86338"/>
    <w:multiLevelType w:val="hybridMultilevel"/>
    <w:tmpl w:val="28D8428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93E5FD7"/>
    <w:multiLevelType w:val="hybridMultilevel"/>
    <w:tmpl w:val="400C7690"/>
    <w:lvl w:ilvl="0" w:tplc="267A5DEC">
      <w:start w:val="1"/>
      <w:numFmt w:val="bullet"/>
      <w:lvlText w:val="-"/>
      <w:lvlJc w:val="left"/>
      <w:pPr>
        <w:ind w:left="360" w:hanging="360"/>
      </w:pPr>
      <w:rPr>
        <w:rFonts w:ascii="Calibri Light" w:hAnsi="Calibri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B2D7BE1"/>
    <w:multiLevelType w:val="hybridMultilevel"/>
    <w:tmpl w:val="743A7564"/>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1701C27"/>
    <w:multiLevelType w:val="hybridMultilevel"/>
    <w:tmpl w:val="51E4F17C"/>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88783027">
    <w:abstractNumId w:val="10"/>
  </w:num>
  <w:num w:numId="2" w16cid:durableId="2065988146">
    <w:abstractNumId w:val="7"/>
  </w:num>
  <w:num w:numId="3" w16cid:durableId="292710894">
    <w:abstractNumId w:val="12"/>
  </w:num>
  <w:num w:numId="4" w16cid:durableId="1911383821">
    <w:abstractNumId w:val="5"/>
  </w:num>
  <w:num w:numId="5" w16cid:durableId="681593641">
    <w:abstractNumId w:val="4"/>
  </w:num>
  <w:num w:numId="6" w16cid:durableId="864905790">
    <w:abstractNumId w:val="3"/>
  </w:num>
  <w:num w:numId="7" w16cid:durableId="1710297509">
    <w:abstractNumId w:val="1"/>
  </w:num>
  <w:num w:numId="8" w16cid:durableId="230117796">
    <w:abstractNumId w:val="11"/>
  </w:num>
  <w:num w:numId="9" w16cid:durableId="2077779537">
    <w:abstractNumId w:val="0"/>
  </w:num>
  <w:num w:numId="10" w16cid:durableId="1149205591">
    <w:abstractNumId w:val="14"/>
  </w:num>
  <w:num w:numId="11" w16cid:durableId="361710682">
    <w:abstractNumId w:val="13"/>
  </w:num>
  <w:num w:numId="12" w16cid:durableId="1663270828">
    <w:abstractNumId w:val="8"/>
  </w:num>
  <w:num w:numId="13" w16cid:durableId="1237744688">
    <w:abstractNumId w:val="2"/>
  </w:num>
  <w:num w:numId="14" w16cid:durableId="862863345">
    <w:abstractNumId w:val="9"/>
  </w:num>
  <w:num w:numId="15" w16cid:durableId="306128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C3"/>
    <w:rsid w:val="00026AC3"/>
    <w:rsid w:val="000456F5"/>
    <w:rsid w:val="000D1FF5"/>
    <w:rsid w:val="000F7A61"/>
    <w:rsid w:val="00126857"/>
    <w:rsid w:val="00180C08"/>
    <w:rsid w:val="00185CF2"/>
    <w:rsid w:val="00200F98"/>
    <w:rsid w:val="00215B3E"/>
    <w:rsid w:val="00320DC9"/>
    <w:rsid w:val="00326500"/>
    <w:rsid w:val="003631FE"/>
    <w:rsid w:val="00393262"/>
    <w:rsid w:val="003B309A"/>
    <w:rsid w:val="003F22B1"/>
    <w:rsid w:val="00422F72"/>
    <w:rsid w:val="004409C6"/>
    <w:rsid w:val="004B5B9D"/>
    <w:rsid w:val="005341A0"/>
    <w:rsid w:val="00552D55"/>
    <w:rsid w:val="005A1720"/>
    <w:rsid w:val="005E1CD8"/>
    <w:rsid w:val="00617F4F"/>
    <w:rsid w:val="00683C9F"/>
    <w:rsid w:val="006863E7"/>
    <w:rsid w:val="006C3D48"/>
    <w:rsid w:val="006E44C0"/>
    <w:rsid w:val="006F5D5B"/>
    <w:rsid w:val="007043AF"/>
    <w:rsid w:val="0073090B"/>
    <w:rsid w:val="007B238A"/>
    <w:rsid w:val="00801EFD"/>
    <w:rsid w:val="00821A46"/>
    <w:rsid w:val="008A1053"/>
    <w:rsid w:val="008B46A0"/>
    <w:rsid w:val="008D3614"/>
    <w:rsid w:val="008F0333"/>
    <w:rsid w:val="00921F9E"/>
    <w:rsid w:val="00930CAA"/>
    <w:rsid w:val="00940A7C"/>
    <w:rsid w:val="009670AB"/>
    <w:rsid w:val="00975649"/>
    <w:rsid w:val="009B6144"/>
    <w:rsid w:val="009B74D5"/>
    <w:rsid w:val="009C5A6B"/>
    <w:rsid w:val="009D7305"/>
    <w:rsid w:val="00A34CEA"/>
    <w:rsid w:val="00A64CCA"/>
    <w:rsid w:val="00A94EE2"/>
    <w:rsid w:val="00AD5F7B"/>
    <w:rsid w:val="00B233EF"/>
    <w:rsid w:val="00BA4F6C"/>
    <w:rsid w:val="00BE16E0"/>
    <w:rsid w:val="00BF14E6"/>
    <w:rsid w:val="00CE4C03"/>
    <w:rsid w:val="00D823EC"/>
    <w:rsid w:val="00E4388B"/>
    <w:rsid w:val="00E60599"/>
    <w:rsid w:val="00E64678"/>
    <w:rsid w:val="00F36616"/>
    <w:rsid w:val="00F83E57"/>
    <w:rsid w:val="00F90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F3B9"/>
  <w15:chartTrackingRefBased/>
  <w15:docId w15:val="{E88B4C84-EFEF-4F71-AF73-BBBA2519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AC3"/>
    <w:rPr>
      <w:sz w:val="20"/>
    </w:rPr>
  </w:style>
  <w:style w:type="paragraph" w:styleId="Heading1">
    <w:name w:val="heading 1"/>
    <w:basedOn w:val="Normal"/>
    <w:next w:val="Normal"/>
    <w:link w:val="Heading1Char"/>
    <w:uiPriority w:val="9"/>
    <w:qFormat/>
    <w:rsid w:val="006F5D5B"/>
    <w:pPr>
      <w:keepNext/>
      <w:keepLines/>
      <w:spacing w:before="360" w:after="80"/>
      <w:outlineLvl w:val="0"/>
    </w:pPr>
    <w:rPr>
      <w:rFonts w:asciiTheme="majorHAnsi" w:eastAsiaTheme="majorEastAsia" w:hAnsiTheme="majorHAnsi" w:cstheme="majorBidi"/>
      <w:color w:val="0B3954" w:themeColor="accent1"/>
      <w:sz w:val="36"/>
      <w:szCs w:val="40"/>
    </w:rPr>
  </w:style>
  <w:style w:type="paragraph" w:styleId="Heading2">
    <w:name w:val="heading 2"/>
    <w:basedOn w:val="Normal"/>
    <w:next w:val="Normal"/>
    <w:link w:val="Heading2Char"/>
    <w:uiPriority w:val="9"/>
    <w:unhideWhenUsed/>
    <w:qFormat/>
    <w:rsid w:val="006F5D5B"/>
    <w:pPr>
      <w:keepNext/>
      <w:keepLines/>
      <w:spacing w:before="160" w:after="80"/>
      <w:outlineLvl w:val="1"/>
    </w:pPr>
    <w:rPr>
      <w:rFonts w:asciiTheme="majorHAnsi" w:eastAsiaTheme="majorEastAsia" w:hAnsiTheme="majorHAnsi" w:cstheme="majorBidi"/>
      <w:color w:val="000000" w:themeColor="accent3"/>
      <w:sz w:val="32"/>
      <w:szCs w:val="32"/>
    </w:rPr>
  </w:style>
  <w:style w:type="paragraph" w:styleId="Heading3">
    <w:name w:val="heading 3"/>
    <w:basedOn w:val="Normal"/>
    <w:next w:val="Normal"/>
    <w:link w:val="Heading3Char"/>
    <w:uiPriority w:val="9"/>
    <w:unhideWhenUsed/>
    <w:qFormat/>
    <w:rsid w:val="006F5D5B"/>
    <w:pPr>
      <w:keepNext/>
      <w:keepLines/>
      <w:spacing w:before="160" w:after="80"/>
      <w:outlineLvl w:val="2"/>
    </w:pPr>
    <w:rPr>
      <w:rFonts w:eastAsiaTheme="majorEastAsia" w:cstheme="majorBidi"/>
      <w:color w:val="000000" w:themeColor="accent3"/>
      <w:sz w:val="28"/>
      <w:szCs w:val="28"/>
    </w:rPr>
  </w:style>
  <w:style w:type="paragraph" w:styleId="Heading4">
    <w:name w:val="heading 4"/>
    <w:basedOn w:val="Normal"/>
    <w:next w:val="Normal"/>
    <w:link w:val="Heading4Char"/>
    <w:uiPriority w:val="9"/>
    <w:unhideWhenUsed/>
    <w:qFormat/>
    <w:rsid w:val="006F5D5B"/>
    <w:pPr>
      <w:keepNext/>
      <w:keepLines/>
      <w:spacing w:before="80" w:after="40"/>
      <w:outlineLvl w:val="3"/>
    </w:pPr>
    <w:rPr>
      <w:rFonts w:eastAsiaTheme="majorEastAsia" w:cstheme="majorBidi"/>
      <w:iCs/>
      <w:color w:val="000000" w:themeColor="accent3"/>
      <w:sz w:val="24"/>
    </w:rPr>
  </w:style>
  <w:style w:type="paragraph" w:styleId="Heading5">
    <w:name w:val="heading 5"/>
    <w:basedOn w:val="Normal"/>
    <w:next w:val="Normal"/>
    <w:link w:val="Heading5Char"/>
    <w:uiPriority w:val="9"/>
    <w:semiHidden/>
    <w:unhideWhenUsed/>
    <w:rsid w:val="00026AC3"/>
    <w:pPr>
      <w:keepNext/>
      <w:keepLines/>
      <w:spacing w:before="80" w:after="40"/>
      <w:outlineLvl w:val="4"/>
    </w:pPr>
    <w:rPr>
      <w:rFonts w:eastAsiaTheme="majorEastAsia" w:cstheme="majorBidi"/>
      <w:color w:val="082A3E" w:themeColor="accent1" w:themeShade="BF"/>
    </w:rPr>
  </w:style>
  <w:style w:type="paragraph" w:styleId="Heading6">
    <w:name w:val="heading 6"/>
    <w:basedOn w:val="Normal"/>
    <w:next w:val="Normal"/>
    <w:link w:val="Heading6Char"/>
    <w:uiPriority w:val="9"/>
    <w:semiHidden/>
    <w:unhideWhenUsed/>
    <w:qFormat/>
    <w:rsid w:val="00026AC3"/>
    <w:pPr>
      <w:keepNext/>
      <w:keepLines/>
      <w:spacing w:before="40" w:after="0"/>
      <w:outlineLvl w:val="5"/>
    </w:pPr>
    <w:rPr>
      <w:rFonts w:eastAsiaTheme="majorEastAsia" w:cstheme="majorBidi"/>
      <w:i/>
      <w:iCs/>
      <w:color w:val="2561B1" w:themeColor="text1" w:themeTint="A6"/>
    </w:rPr>
  </w:style>
  <w:style w:type="paragraph" w:styleId="Heading7">
    <w:name w:val="heading 7"/>
    <w:basedOn w:val="Normal"/>
    <w:next w:val="Normal"/>
    <w:link w:val="Heading7Char"/>
    <w:uiPriority w:val="9"/>
    <w:semiHidden/>
    <w:unhideWhenUsed/>
    <w:qFormat/>
    <w:rsid w:val="00026AC3"/>
    <w:pPr>
      <w:keepNext/>
      <w:keepLines/>
      <w:spacing w:before="40" w:after="0"/>
      <w:outlineLvl w:val="6"/>
    </w:pPr>
    <w:rPr>
      <w:rFonts w:eastAsiaTheme="majorEastAsia" w:cstheme="majorBidi"/>
      <w:color w:val="2561B1" w:themeColor="text1" w:themeTint="A6"/>
    </w:rPr>
  </w:style>
  <w:style w:type="paragraph" w:styleId="Heading8">
    <w:name w:val="heading 8"/>
    <w:basedOn w:val="Normal"/>
    <w:next w:val="Normal"/>
    <w:link w:val="Heading8Char"/>
    <w:uiPriority w:val="9"/>
    <w:semiHidden/>
    <w:unhideWhenUsed/>
    <w:qFormat/>
    <w:rsid w:val="00026AC3"/>
    <w:pPr>
      <w:keepNext/>
      <w:keepLines/>
      <w:spacing w:after="0"/>
      <w:outlineLvl w:val="7"/>
    </w:pPr>
    <w:rPr>
      <w:rFonts w:eastAsiaTheme="majorEastAsia" w:cstheme="majorBidi"/>
      <w:i/>
      <w:iCs/>
      <w:color w:val="163967" w:themeColor="text1" w:themeTint="D8"/>
    </w:rPr>
  </w:style>
  <w:style w:type="paragraph" w:styleId="Heading9">
    <w:name w:val="heading 9"/>
    <w:basedOn w:val="Normal"/>
    <w:next w:val="Normal"/>
    <w:link w:val="Heading9Char"/>
    <w:uiPriority w:val="9"/>
    <w:semiHidden/>
    <w:unhideWhenUsed/>
    <w:qFormat/>
    <w:rsid w:val="00026AC3"/>
    <w:pPr>
      <w:keepNext/>
      <w:keepLines/>
      <w:spacing w:after="0"/>
      <w:outlineLvl w:val="8"/>
    </w:pPr>
    <w:rPr>
      <w:rFonts w:eastAsiaTheme="majorEastAsia" w:cstheme="majorBidi"/>
      <w:color w:val="16396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5B"/>
    <w:rPr>
      <w:rFonts w:asciiTheme="majorHAnsi" w:eastAsiaTheme="majorEastAsia" w:hAnsiTheme="majorHAnsi" w:cstheme="majorBidi"/>
      <w:color w:val="0B3954" w:themeColor="accent1"/>
      <w:sz w:val="36"/>
      <w:szCs w:val="40"/>
    </w:rPr>
  </w:style>
  <w:style w:type="character" w:customStyle="1" w:styleId="Heading2Char">
    <w:name w:val="Heading 2 Char"/>
    <w:basedOn w:val="DefaultParagraphFont"/>
    <w:link w:val="Heading2"/>
    <w:uiPriority w:val="9"/>
    <w:rsid w:val="006F5D5B"/>
    <w:rPr>
      <w:rFonts w:asciiTheme="majorHAnsi" w:eastAsiaTheme="majorEastAsia" w:hAnsiTheme="majorHAnsi" w:cstheme="majorBidi"/>
      <w:color w:val="000000" w:themeColor="accent3"/>
      <w:sz w:val="32"/>
      <w:szCs w:val="32"/>
    </w:rPr>
  </w:style>
  <w:style w:type="character" w:customStyle="1" w:styleId="Heading3Char">
    <w:name w:val="Heading 3 Char"/>
    <w:basedOn w:val="DefaultParagraphFont"/>
    <w:link w:val="Heading3"/>
    <w:uiPriority w:val="9"/>
    <w:rsid w:val="006F5D5B"/>
    <w:rPr>
      <w:rFonts w:eastAsiaTheme="majorEastAsia" w:cstheme="majorBidi"/>
      <w:color w:val="000000" w:themeColor="accent3"/>
      <w:sz w:val="28"/>
      <w:szCs w:val="28"/>
    </w:rPr>
  </w:style>
  <w:style w:type="character" w:customStyle="1" w:styleId="Heading4Char">
    <w:name w:val="Heading 4 Char"/>
    <w:basedOn w:val="DefaultParagraphFont"/>
    <w:link w:val="Heading4"/>
    <w:uiPriority w:val="9"/>
    <w:rsid w:val="006F5D5B"/>
    <w:rPr>
      <w:rFonts w:eastAsiaTheme="majorEastAsia" w:cstheme="majorBidi"/>
      <w:iCs/>
      <w:color w:val="000000" w:themeColor="accent3"/>
      <w:sz w:val="24"/>
    </w:rPr>
  </w:style>
  <w:style w:type="character" w:customStyle="1" w:styleId="Heading5Char">
    <w:name w:val="Heading 5 Char"/>
    <w:basedOn w:val="DefaultParagraphFont"/>
    <w:link w:val="Heading5"/>
    <w:uiPriority w:val="9"/>
    <w:semiHidden/>
    <w:rsid w:val="00026AC3"/>
    <w:rPr>
      <w:rFonts w:eastAsiaTheme="majorEastAsia" w:cstheme="majorBidi"/>
      <w:color w:val="082A3E" w:themeColor="accent1" w:themeShade="BF"/>
    </w:rPr>
  </w:style>
  <w:style w:type="character" w:customStyle="1" w:styleId="Heading6Char">
    <w:name w:val="Heading 6 Char"/>
    <w:basedOn w:val="DefaultParagraphFont"/>
    <w:link w:val="Heading6"/>
    <w:uiPriority w:val="9"/>
    <w:semiHidden/>
    <w:rsid w:val="00026AC3"/>
    <w:rPr>
      <w:rFonts w:eastAsiaTheme="majorEastAsia" w:cstheme="majorBidi"/>
      <w:i/>
      <w:iCs/>
      <w:color w:val="2561B1" w:themeColor="text1" w:themeTint="A6"/>
    </w:rPr>
  </w:style>
  <w:style w:type="character" w:customStyle="1" w:styleId="Heading7Char">
    <w:name w:val="Heading 7 Char"/>
    <w:basedOn w:val="DefaultParagraphFont"/>
    <w:link w:val="Heading7"/>
    <w:uiPriority w:val="9"/>
    <w:semiHidden/>
    <w:rsid w:val="00026AC3"/>
    <w:rPr>
      <w:rFonts w:eastAsiaTheme="majorEastAsia" w:cstheme="majorBidi"/>
      <w:color w:val="2561B1" w:themeColor="text1" w:themeTint="A6"/>
    </w:rPr>
  </w:style>
  <w:style w:type="character" w:customStyle="1" w:styleId="Heading8Char">
    <w:name w:val="Heading 8 Char"/>
    <w:basedOn w:val="DefaultParagraphFont"/>
    <w:link w:val="Heading8"/>
    <w:uiPriority w:val="9"/>
    <w:semiHidden/>
    <w:rsid w:val="00026AC3"/>
    <w:rPr>
      <w:rFonts w:eastAsiaTheme="majorEastAsia" w:cstheme="majorBidi"/>
      <w:i/>
      <w:iCs/>
      <w:color w:val="163967" w:themeColor="text1" w:themeTint="D8"/>
    </w:rPr>
  </w:style>
  <w:style w:type="character" w:customStyle="1" w:styleId="Heading9Char">
    <w:name w:val="Heading 9 Char"/>
    <w:basedOn w:val="DefaultParagraphFont"/>
    <w:link w:val="Heading9"/>
    <w:uiPriority w:val="9"/>
    <w:semiHidden/>
    <w:rsid w:val="00026AC3"/>
    <w:rPr>
      <w:rFonts w:eastAsiaTheme="majorEastAsia" w:cstheme="majorBidi"/>
      <w:color w:val="163967" w:themeColor="text1" w:themeTint="D8"/>
    </w:rPr>
  </w:style>
  <w:style w:type="paragraph" w:styleId="Title">
    <w:name w:val="Title"/>
    <w:basedOn w:val="Normal"/>
    <w:next w:val="Normal"/>
    <w:link w:val="TitleChar"/>
    <w:uiPriority w:val="10"/>
    <w:qFormat/>
    <w:rsid w:val="009670AB"/>
    <w:pPr>
      <w:spacing w:after="80" w:line="240" w:lineRule="auto"/>
      <w:contextualSpacing/>
    </w:pPr>
    <w:rPr>
      <w:rFonts w:ascii="Inter ExtraBold" w:eastAsiaTheme="majorEastAsia" w:hAnsi="Inter ExtraBold" w:cstheme="majorBidi"/>
      <w:color w:val="0599AD" w:themeColor="accent2"/>
      <w:spacing w:val="-10"/>
      <w:kern w:val="28"/>
      <w:sz w:val="56"/>
      <w:szCs w:val="56"/>
    </w:rPr>
  </w:style>
  <w:style w:type="character" w:customStyle="1" w:styleId="TitleChar">
    <w:name w:val="Title Char"/>
    <w:basedOn w:val="DefaultParagraphFont"/>
    <w:link w:val="Title"/>
    <w:uiPriority w:val="10"/>
    <w:rsid w:val="009670AB"/>
    <w:rPr>
      <w:rFonts w:ascii="Inter ExtraBold" w:eastAsiaTheme="majorEastAsia" w:hAnsi="Inter ExtraBold" w:cstheme="majorBidi"/>
      <w:color w:val="0599AD" w:themeColor="accent2"/>
      <w:spacing w:val="-10"/>
      <w:kern w:val="28"/>
      <w:sz w:val="56"/>
      <w:szCs w:val="56"/>
    </w:rPr>
  </w:style>
  <w:style w:type="paragraph" w:styleId="Subtitle">
    <w:name w:val="Subtitle"/>
    <w:basedOn w:val="Normal"/>
    <w:next w:val="Normal"/>
    <w:link w:val="SubtitleChar"/>
    <w:uiPriority w:val="11"/>
    <w:qFormat/>
    <w:rsid w:val="00026AC3"/>
    <w:pPr>
      <w:numPr>
        <w:ilvl w:val="1"/>
      </w:numPr>
    </w:pPr>
    <w:rPr>
      <w:rFonts w:asciiTheme="majorHAnsi" w:eastAsiaTheme="majorEastAsia" w:hAnsiTheme="majorHAnsi" w:cstheme="majorBidi"/>
      <w:color w:val="000000" w:themeColor="accent3"/>
      <w:spacing w:val="15"/>
      <w:sz w:val="36"/>
      <w:szCs w:val="28"/>
    </w:rPr>
  </w:style>
  <w:style w:type="character" w:customStyle="1" w:styleId="SubtitleChar">
    <w:name w:val="Subtitle Char"/>
    <w:basedOn w:val="DefaultParagraphFont"/>
    <w:link w:val="Subtitle"/>
    <w:uiPriority w:val="11"/>
    <w:rsid w:val="00026AC3"/>
    <w:rPr>
      <w:rFonts w:asciiTheme="majorHAnsi" w:eastAsiaTheme="majorEastAsia" w:hAnsiTheme="majorHAnsi" w:cstheme="majorBidi"/>
      <w:color w:val="000000" w:themeColor="accent3"/>
      <w:spacing w:val="15"/>
      <w:sz w:val="36"/>
      <w:szCs w:val="28"/>
    </w:rPr>
  </w:style>
  <w:style w:type="paragraph" w:styleId="Quote">
    <w:name w:val="Quote"/>
    <w:basedOn w:val="Normal"/>
    <w:next w:val="Normal"/>
    <w:link w:val="QuoteChar"/>
    <w:uiPriority w:val="29"/>
    <w:rsid w:val="00026AC3"/>
    <w:pPr>
      <w:spacing w:before="160"/>
      <w:jc w:val="center"/>
    </w:pPr>
    <w:rPr>
      <w:i/>
      <w:iCs/>
      <w:color w:val="1E4D8C" w:themeColor="text1" w:themeTint="BF"/>
    </w:rPr>
  </w:style>
  <w:style w:type="character" w:customStyle="1" w:styleId="QuoteChar">
    <w:name w:val="Quote Char"/>
    <w:basedOn w:val="DefaultParagraphFont"/>
    <w:link w:val="Quote"/>
    <w:uiPriority w:val="29"/>
    <w:rsid w:val="00026AC3"/>
    <w:rPr>
      <w:i/>
      <w:iCs/>
      <w:color w:val="1E4D8C" w:themeColor="text1" w:themeTint="BF"/>
    </w:rPr>
  </w:style>
  <w:style w:type="paragraph" w:styleId="ListParagraph">
    <w:name w:val="List Paragraph"/>
    <w:basedOn w:val="Normal"/>
    <w:uiPriority w:val="34"/>
    <w:qFormat/>
    <w:rsid w:val="00026AC3"/>
    <w:pPr>
      <w:ind w:left="720"/>
      <w:contextualSpacing/>
    </w:pPr>
  </w:style>
  <w:style w:type="character" w:styleId="IntenseEmphasis">
    <w:name w:val="Intense Emphasis"/>
    <w:basedOn w:val="DefaultParagraphFont"/>
    <w:uiPriority w:val="21"/>
    <w:rsid w:val="00026AC3"/>
    <w:rPr>
      <w:i/>
      <w:iCs/>
      <w:color w:val="082A3E" w:themeColor="accent1" w:themeShade="BF"/>
    </w:rPr>
  </w:style>
  <w:style w:type="paragraph" w:styleId="IntenseQuote">
    <w:name w:val="Intense Quote"/>
    <w:basedOn w:val="Normal"/>
    <w:next w:val="Normal"/>
    <w:link w:val="IntenseQuoteChar"/>
    <w:uiPriority w:val="30"/>
    <w:qFormat/>
    <w:rsid w:val="00026AC3"/>
    <w:pPr>
      <w:pBdr>
        <w:top w:val="single" w:sz="4" w:space="10" w:color="082A3E" w:themeColor="accent1" w:themeShade="BF"/>
        <w:bottom w:val="single" w:sz="4" w:space="10" w:color="082A3E" w:themeColor="accent1" w:themeShade="BF"/>
      </w:pBdr>
      <w:spacing w:before="360" w:after="360"/>
      <w:ind w:left="864" w:right="864"/>
      <w:jc w:val="center"/>
    </w:pPr>
    <w:rPr>
      <w:i/>
      <w:iCs/>
      <w:color w:val="0B3954" w:themeColor="accent1"/>
    </w:rPr>
  </w:style>
  <w:style w:type="character" w:customStyle="1" w:styleId="IntenseQuoteChar">
    <w:name w:val="Intense Quote Char"/>
    <w:basedOn w:val="DefaultParagraphFont"/>
    <w:link w:val="IntenseQuote"/>
    <w:uiPriority w:val="30"/>
    <w:rsid w:val="00026AC3"/>
    <w:rPr>
      <w:i/>
      <w:iCs/>
      <w:color w:val="0B3954" w:themeColor="accent1"/>
      <w:sz w:val="20"/>
    </w:rPr>
  </w:style>
  <w:style w:type="character" w:styleId="IntenseReference">
    <w:name w:val="Intense Reference"/>
    <w:basedOn w:val="DefaultParagraphFont"/>
    <w:uiPriority w:val="32"/>
    <w:rsid w:val="00026AC3"/>
    <w:rPr>
      <w:b/>
      <w:bCs/>
      <w:smallCaps/>
      <w:color w:val="082A3E" w:themeColor="accent1" w:themeShade="BF"/>
      <w:spacing w:val="5"/>
    </w:rPr>
  </w:style>
  <w:style w:type="paragraph" w:customStyle="1" w:styleId="Generate">
    <w:name w:val="Generate"/>
    <w:basedOn w:val="Normal"/>
    <w:link w:val="GenerateChar"/>
    <w:rsid w:val="00026AC3"/>
  </w:style>
  <w:style w:type="character" w:customStyle="1" w:styleId="GenerateChar">
    <w:name w:val="Generate Char"/>
    <w:basedOn w:val="DefaultParagraphFont"/>
    <w:link w:val="Generate"/>
    <w:rsid w:val="00026AC3"/>
  </w:style>
  <w:style w:type="paragraph" w:styleId="Header">
    <w:name w:val="header"/>
    <w:basedOn w:val="Normal"/>
    <w:link w:val="HeaderChar"/>
    <w:uiPriority w:val="99"/>
    <w:unhideWhenUsed/>
    <w:rsid w:val="00026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AC3"/>
  </w:style>
  <w:style w:type="paragraph" w:styleId="Footer">
    <w:name w:val="footer"/>
    <w:basedOn w:val="Normal"/>
    <w:link w:val="FooterChar"/>
    <w:uiPriority w:val="99"/>
    <w:unhideWhenUsed/>
    <w:rsid w:val="00026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AC3"/>
  </w:style>
  <w:style w:type="paragraph" w:styleId="NoSpacing">
    <w:name w:val="No Spacing"/>
    <w:link w:val="NoSpacingChar"/>
    <w:uiPriority w:val="1"/>
    <w:qFormat/>
    <w:rsid w:val="00026AC3"/>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26AC3"/>
    <w:rPr>
      <w:rFonts w:eastAsiaTheme="minorEastAsia"/>
      <w:lang w:eastAsia="en-GB"/>
    </w:rPr>
  </w:style>
  <w:style w:type="character" w:styleId="PlaceholderText">
    <w:name w:val="Placeholder Text"/>
    <w:basedOn w:val="DefaultParagraphFont"/>
    <w:uiPriority w:val="99"/>
    <w:semiHidden/>
    <w:rsid w:val="006F5D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2BC19882034A1F9989DF526376C839"/>
        <w:category>
          <w:name w:val="General"/>
          <w:gallery w:val="placeholder"/>
        </w:category>
        <w:types>
          <w:type w:val="bbPlcHdr"/>
        </w:types>
        <w:behaviors>
          <w:behavior w:val="content"/>
        </w:behaviors>
        <w:guid w:val="{DA87A190-5D09-4FB5-A27E-4DD990D538DD}"/>
      </w:docPartPr>
      <w:docPartBody>
        <w:p w:rsidR="00B51BE5" w:rsidRDefault="002E08E7">
          <w:r w:rsidRPr="00612B47">
            <w:rPr>
              <w:rStyle w:val="PlaceholderText"/>
            </w:rPr>
            <w:t>[Title]</w:t>
          </w:r>
        </w:p>
      </w:docPartBody>
    </w:docPart>
    <w:docPart>
      <w:docPartPr>
        <w:name w:val="7C211496118343F6A407505B4CF9153F"/>
        <w:category>
          <w:name w:val="General"/>
          <w:gallery w:val="placeholder"/>
        </w:category>
        <w:types>
          <w:type w:val="bbPlcHdr"/>
        </w:types>
        <w:behaviors>
          <w:behavior w:val="content"/>
        </w:behaviors>
        <w:guid w:val="{DE7FE04B-9242-4C1A-8910-74CD2D98D29F}"/>
      </w:docPartPr>
      <w:docPartBody>
        <w:p w:rsidR="00B51BE5" w:rsidRDefault="002E08E7">
          <w:r w:rsidRPr="00612B47">
            <w:rPr>
              <w:rStyle w:val="PlaceholderText"/>
            </w:rPr>
            <w:t>[Subject]</w:t>
          </w:r>
        </w:p>
      </w:docPartBody>
    </w:docPart>
    <w:docPart>
      <w:docPartPr>
        <w:name w:val="390659AA61A84F19B7072A6CAE5DC740"/>
        <w:category>
          <w:name w:val="General"/>
          <w:gallery w:val="placeholder"/>
        </w:category>
        <w:types>
          <w:type w:val="bbPlcHdr"/>
        </w:types>
        <w:behaviors>
          <w:behavior w:val="content"/>
        </w:behaviors>
        <w:guid w:val="{98878C8D-EDA8-4740-8AC1-5A55B873C3C2}"/>
      </w:docPartPr>
      <w:docPartBody>
        <w:p w:rsidR="00B51BE5" w:rsidRDefault="002E08E7">
          <w:r w:rsidRPr="00612B47">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BM Plex Sans">
    <w:panose1 w:val="020B0503050203000203"/>
    <w:charset w:val="00"/>
    <w:family w:val="swiss"/>
    <w:pitch w:val="variable"/>
    <w:sig w:usb0="A00002EF" w:usb1="5000203B" w:usb2="00000000" w:usb3="00000000" w:csb0="0000019F" w:csb1="00000000"/>
  </w:font>
  <w:font w:name="Inter">
    <w:panose1 w:val="02000503000000020004"/>
    <w:charset w:val="00"/>
    <w:family w:val="auto"/>
    <w:pitch w:val="variable"/>
    <w:sig w:usb0="E00002FF" w:usb1="1200A1FF" w:usb2="00000000" w:usb3="00000000" w:csb0="0000019F" w:csb1="00000000"/>
  </w:font>
  <w:font w:name="Inter ExtraBold">
    <w:panose1 w:val="02000503000000020004"/>
    <w:charset w:val="00"/>
    <w:family w:val="auto"/>
    <w:pitch w:val="variable"/>
    <w:sig w:usb0="E00002FF" w:usb1="1200A1FF" w:usb2="00000000" w:usb3="00000000" w:csb0="0000019F" w:csb1="00000000"/>
  </w:font>
  <w:font w:name="IBM Plex Sans Light">
    <w:panose1 w:val="020B0503050203000203"/>
    <w:charset w:val="00"/>
    <w:family w:val="swiss"/>
    <w:pitch w:val="variable"/>
    <w:sig w:usb0="A00002EF" w:usb1="5000203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E7"/>
    <w:rsid w:val="002E08E7"/>
    <w:rsid w:val="008D3614"/>
    <w:rsid w:val="009A5BBD"/>
    <w:rsid w:val="00B51BE5"/>
    <w:rsid w:val="00D14B46"/>
    <w:rsid w:val="00F83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8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enerate_Pallete">
      <a:dk1>
        <a:srgbClr val="0A1A2F"/>
      </a:dk1>
      <a:lt1>
        <a:srgbClr val="FFFFFF"/>
      </a:lt1>
      <a:dk2>
        <a:srgbClr val="0A1A2F"/>
      </a:dk2>
      <a:lt2>
        <a:srgbClr val="E8E3DA"/>
      </a:lt2>
      <a:accent1>
        <a:srgbClr val="0B3954"/>
      </a:accent1>
      <a:accent2>
        <a:srgbClr val="0599AD"/>
      </a:accent2>
      <a:accent3>
        <a:srgbClr val="000000"/>
      </a:accent3>
      <a:accent4>
        <a:srgbClr val="E8E3DA"/>
      </a:accent4>
      <a:accent5>
        <a:srgbClr val="7A766F"/>
      </a:accent5>
      <a:accent6>
        <a:srgbClr val="39D3BA"/>
      </a:accent6>
      <a:hlink>
        <a:srgbClr val="467886"/>
      </a:hlink>
      <a:folHlink>
        <a:srgbClr val="70485D"/>
      </a:folHlink>
    </a:clrScheme>
    <a:fontScheme name="Generate_Fonts">
      <a:majorFont>
        <a:latin typeface="Inter"/>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0CFCD-5D45-413C-BFAA-E9673E250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1021</Words>
  <Characters>6577</Characters>
  <Application>Microsoft Office Word</Application>
  <DocSecurity>0</DocSecurity>
  <Lines>156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Signal Intelligence</dc:title>
  <dc:subject>HTML Interactive Demo Specification</dc:subject>
  <dc:creator>John Walker</dc:creator>
  <cp:keywords/>
  <dc:description/>
  <cp:lastModifiedBy>John Walker</cp:lastModifiedBy>
  <cp:revision>2</cp:revision>
  <dcterms:created xsi:type="dcterms:W3CDTF">2026-01-16T06:54:00Z</dcterms:created>
  <dcterms:modified xsi:type="dcterms:W3CDTF">2026-01-16T06:54:00Z</dcterms:modified>
</cp:coreProperties>
</file>