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E443B" w14:textId="4CA3FCC8" w:rsidR="004B34D9" w:rsidRPr="002C4C81" w:rsidRDefault="004B34D9" w:rsidP="00A6527E">
      <w:pPr>
        <w:spacing w:line="480" w:lineRule="auto"/>
        <w:jc w:val="center"/>
        <w:rPr>
          <w:rFonts w:ascii="Cambria" w:hAnsi="Cambria"/>
          <w:b/>
          <w:bCs/>
          <w:sz w:val="32"/>
          <w:szCs w:val="32"/>
        </w:rPr>
      </w:pPr>
      <w:r w:rsidRPr="002C4C81">
        <w:rPr>
          <w:rFonts w:ascii="Cambria" w:hAnsi="Cambria"/>
          <w:b/>
          <w:bCs/>
          <w:sz w:val="32"/>
          <w:szCs w:val="32"/>
        </w:rPr>
        <w:t>Methodology</w:t>
      </w:r>
    </w:p>
    <w:p w14:paraId="3DE91C5A" w14:textId="35CCC069" w:rsidR="00692DD0" w:rsidRPr="002C4C81" w:rsidRDefault="00BC2F6C" w:rsidP="00773F98">
      <w:pPr>
        <w:spacing w:line="480" w:lineRule="auto"/>
        <w:rPr>
          <w:rFonts w:ascii="Cambria" w:hAnsi="Cambria"/>
          <w:b/>
          <w:bCs/>
        </w:rPr>
      </w:pPr>
      <w:r w:rsidRPr="002C4C81">
        <w:rPr>
          <w:rFonts w:ascii="Cambria" w:hAnsi="Cambria"/>
          <w:b/>
          <w:bCs/>
        </w:rPr>
        <w:t>Overview</w:t>
      </w:r>
    </w:p>
    <w:p w14:paraId="6634D33F" w14:textId="673A3B4E" w:rsidR="00692DD0" w:rsidRPr="002C4C81" w:rsidRDefault="0058471B" w:rsidP="00A6527E">
      <w:pPr>
        <w:spacing w:line="480" w:lineRule="auto"/>
        <w:ind w:firstLine="720"/>
        <w:rPr>
          <w:rFonts w:ascii="Cambria" w:hAnsi="Cambria"/>
        </w:rPr>
      </w:pPr>
      <w:r w:rsidRPr="002C4C81">
        <w:rPr>
          <w:rFonts w:ascii="Cambria" w:hAnsi="Cambria"/>
        </w:rPr>
        <w:t>The data for this study come from a selection of</w:t>
      </w:r>
      <w:r w:rsidR="00692DD0" w:rsidRPr="002C4C81">
        <w:rPr>
          <w:rFonts w:ascii="Cambria" w:hAnsi="Cambria"/>
        </w:rPr>
        <w:t xml:space="preserve"> U.S. government websites</w:t>
      </w:r>
      <w:r w:rsidRPr="002C4C81">
        <w:rPr>
          <w:rFonts w:ascii="Cambria" w:hAnsi="Cambria"/>
        </w:rPr>
        <w:t xml:space="preserve">. They </w:t>
      </w:r>
      <w:r w:rsidR="00692DD0" w:rsidRPr="002C4C81">
        <w:rPr>
          <w:rFonts w:ascii="Cambria" w:hAnsi="Cambria"/>
        </w:rPr>
        <w:t xml:space="preserve">are not in any way </w:t>
      </w:r>
      <w:r w:rsidRPr="002C4C81">
        <w:rPr>
          <w:rFonts w:ascii="Cambria" w:hAnsi="Cambria"/>
        </w:rPr>
        <w:t xml:space="preserve">proprietary and are easily found via an online search. This section will describe the sources of these data, the process used to clean and merge them together, and all other steps performed in order to prepare the data for analysis. </w:t>
      </w:r>
      <w:r w:rsidR="0092510A" w:rsidRPr="002C4C81">
        <w:rPr>
          <w:rFonts w:ascii="Cambria" w:hAnsi="Cambria"/>
        </w:rPr>
        <w:t xml:space="preserve">We also review rates of missing data in order to inform us on possible biases inherent in our valid data. </w:t>
      </w:r>
    </w:p>
    <w:p w14:paraId="7312DDF7" w14:textId="6DE92CFE" w:rsidR="00692DD0" w:rsidRPr="002C4C81" w:rsidRDefault="00692DD0" w:rsidP="00A6527E">
      <w:pPr>
        <w:spacing w:line="480" w:lineRule="auto"/>
        <w:ind w:firstLine="720"/>
        <w:rPr>
          <w:rFonts w:ascii="Cambria" w:hAnsi="Cambria"/>
        </w:rPr>
      </w:pPr>
      <w:r w:rsidRPr="002C4C81">
        <w:rPr>
          <w:rFonts w:ascii="Cambria" w:hAnsi="Cambria"/>
        </w:rPr>
        <w:t xml:space="preserve">For all data manipulation including cleaning, modelling and graphic production, we utilize R statistical software (R Core Team, 2017), which is open-source and available for free online. </w:t>
      </w:r>
      <w:r w:rsidR="00837F6D" w:rsidRPr="002C4C81">
        <w:rPr>
          <w:rFonts w:ascii="Cambria" w:hAnsi="Cambria"/>
        </w:rPr>
        <w:t>To make</w:t>
      </w:r>
      <w:r w:rsidR="000D7DE1" w:rsidRPr="002C4C81">
        <w:rPr>
          <w:rFonts w:ascii="Cambria" w:hAnsi="Cambria"/>
        </w:rPr>
        <w:t xml:space="preserve"> some of</w:t>
      </w:r>
      <w:r w:rsidR="00837F6D" w:rsidRPr="002C4C81">
        <w:rPr>
          <w:rFonts w:ascii="Cambria" w:hAnsi="Cambria"/>
        </w:rPr>
        <w:t xml:space="preserve"> these tasks </w:t>
      </w:r>
      <w:r w:rsidR="000D7DE1" w:rsidRPr="002C4C81">
        <w:rPr>
          <w:rFonts w:ascii="Cambria" w:hAnsi="Cambria"/>
        </w:rPr>
        <w:t>simpler</w:t>
      </w:r>
      <w:r w:rsidR="00837F6D" w:rsidRPr="002C4C81">
        <w:rPr>
          <w:rFonts w:ascii="Cambria" w:hAnsi="Cambria"/>
        </w:rPr>
        <w:t xml:space="preserve">, a </w:t>
      </w:r>
      <w:r w:rsidR="000D7DE1" w:rsidRPr="002C4C81">
        <w:rPr>
          <w:rFonts w:ascii="Cambria" w:hAnsi="Cambria"/>
        </w:rPr>
        <w:t>number</w:t>
      </w:r>
      <w:r w:rsidR="00837F6D" w:rsidRPr="002C4C81">
        <w:rPr>
          <w:rFonts w:ascii="Cambria" w:hAnsi="Cambria"/>
        </w:rPr>
        <w:t xml:space="preserve"> of R software packages </w:t>
      </w:r>
      <w:r w:rsidR="0092510A" w:rsidRPr="002C4C81">
        <w:rPr>
          <w:rFonts w:ascii="Cambria" w:hAnsi="Cambria"/>
        </w:rPr>
        <w:t>are</w:t>
      </w:r>
      <w:r w:rsidR="000D7DE1" w:rsidRPr="002C4C81">
        <w:rPr>
          <w:rFonts w:ascii="Cambria" w:hAnsi="Cambria"/>
        </w:rPr>
        <w:t xml:space="preserve"> employed</w:t>
      </w:r>
      <w:r w:rsidR="00837F6D" w:rsidRPr="002C4C81">
        <w:rPr>
          <w:rFonts w:ascii="Cambria" w:hAnsi="Cambria"/>
        </w:rPr>
        <w:t xml:space="preserve">: </w:t>
      </w:r>
      <w:r w:rsidR="00837F6D" w:rsidRPr="002C4C81">
        <w:rPr>
          <w:rFonts w:ascii="Cambria" w:hAnsi="Cambria"/>
          <w:i/>
          <w:iCs/>
        </w:rPr>
        <w:t>betareg</w:t>
      </w:r>
      <w:r w:rsidR="00837F6D" w:rsidRPr="002C4C81">
        <w:rPr>
          <w:rFonts w:ascii="Cambria" w:hAnsi="Cambria"/>
        </w:rPr>
        <w:t xml:space="preserve"> (Cribari-Neto </w:t>
      </w:r>
      <w:r w:rsidR="00D827FE" w:rsidRPr="002C4C81">
        <w:rPr>
          <w:rFonts w:ascii="Cambria" w:hAnsi="Cambria"/>
        </w:rPr>
        <w:t>&amp;</w:t>
      </w:r>
      <w:r w:rsidR="00837F6D" w:rsidRPr="002C4C81">
        <w:rPr>
          <w:rFonts w:ascii="Cambria" w:hAnsi="Cambria"/>
        </w:rPr>
        <w:t xml:space="preserve"> Zeileis, 2010)</w:t>
      </w:r>
      <w:r w:rsidR="001F4388" w:rsidRPr="002C4C81">
        <w:rPr>
          <w:rFonts w:ascii="Cambria" w:hAnsi="Cambria"/>
        </w:rPr>
        <w:t>,</w:t>
      </w:r>
      <w:r w:rsidR="00837F6D" w:rsidRPr="002C4C81">
        <w:rPr>
          <w:rFonts w:ascii="Cambria" w:hAnsi="Cambria"/>
        </w:rPr>
        <w:t xml:space="preserve"> </w:t>
      </w:r>
      <w:r w:rsidR="00837F6D" w:rsidRPr="002C4C81">
        <w:rPr>
          <w:rFonts w:ascii="Cambria" w:hAnsi="Cambria"/>
          <w:i/>
          <w:iCs/>
        </w:rPr>
        <w:t>car</w:t>
      </w:r>
      <w:r w:rsidR="00837F6D" w:rsidRPr="002C4C81">
        <w:rPr>
          <w:rFonts w:ascii="Cambria" w:hAnsi="Cambria"/>
        </w:rPr>
        <w:t xml:space="preserve"> (Fox </w:t>
      </w:r>
      <w:r w:rsidR="00D827FE" w:rsidRPr="002C4C81">
        <w:rPr>
          <w:rFonts w:ascii="Cambria" w:hAnsi="Cambria"/>
        </w:rPr>
        <w:t>&amp;</w:t>
      </w:r>
      <w:r w:rsidR="00837F6D" w:rsidRPr="002C4C81">
        <w:rPr>
          <w:rFonts w:ascii="Cambria" w:hAnsi="Cambria"/>
        </w:rPr>
        <w:t xml:space="preserve"> Weisberg, 2019), </w:t>
      </w:r>
      <w:r w:rsidR="00837F6D" w:rsidRPr="002C4C81">
        <w:rPr>
          <w:rFonts w:ascii="Cambria" w:hAnsi="Cambria"/>
          <w:i/>
          <w:iCs/>
        </w:rPr>
        <w:t>descr</w:t>
      </w:r>
      <w:r w:rsidR="00837F6D" w:rsidRPr="002C4C81">
        <w:rPr>
          <w:rFonts w:ascii="Cambria" w:hAnsi="Cambria"/>
        </w:rPr>
        <w:t xml:space="preserve"> (Aquino et al., 2018)</w:t>
      </w:r>
      <w:r w:rsidR="00D827FE" w:rsidRPr="002C4C81">
        <w:rPr>
          <w:rFonts w:ascii="Cambria" w:hAnsi="Cambria"/>
        </w:rPr>
        <w:t>,</w:t>
      </w:r>
      <w:r w:rsidR="00837F6D" w:rsidRPr="002C4C81">
        <w:rPr>
          <w:rFonts w:ascii="Cambria" w:hAnsi="Cambria"/>
        </w:rPr>
        <w:t xml:space="preserve"> </w:t>
      </w:r>
      <w:r w:rsidR="00837F6D" w:rsidRPr="002C4C81">
        <w:rPr>
          <w:rFonts w:ascii="Cambria" w:hAnsi="Cambria"/>
          <w:i/>
          <w:iCs/>
        </w:rPr>
        <w:t>knitr</w:t>
      </w:r>
      <w:r w:rsidR="00837F6D" w:rsidRPr="002C4C81">
        <w:rPr>
          <w:rFonts w:ascii="Cambria" w:hAnsi="Cambria"/>
        </w:rPr>
        <w:t xml:space="preserve"> (Xie, 2015), </w:t>
      </w:r>
      <w:r w:rsidR="00837F6D" w:rsidRPr="002C4C81">
        <w:rPr>
          <w:rFonts w:ascii="Cambria" w:hAnsi="Cambria"/>
          <w:i/>
          <w:iCs/>
        </w:rPr>
        <w:t>MASS</w:t>
      </w:r>
      <w:r w:rsidR="00837F6D" w:rsidRPr="002C4C81">
        <w:rPr>
          <w:rFonts w:ascii="Cambria" w:hAnsi="Cambria"/>
        </w:rPr>
        <w:t xml:space="preserve"> (Venables </w:t>
      </w:r>
      <w:r w:rsidR="00D827FE" w:rsidRPr="002C4C81">
        <w:rPr>
          <w:rFonts w:ascii="Cambria" w:hAnsi="Cambria"/>
        </w:rPr>
        <w:t>&amp;</w:t>
      </w:r>
      <w:r w:rsidR="00837F6D" w:rsidRPr="002C4C81">
        <w:rPr>
          <w:rFonts w:ascii="Cambria" w:hAnsi="Cambria"/>
        </w:rPr>
        <w:t xml:space="preserve"> Ripley, 2002), </w:t>
      </w:r>
      <w:r w:rsidR="00837F6D" w:rsidRPr="002C4C81">
        <w:rPr>
          <w:rFonts w:ascii="Cambria" w:hAnsi="Cambria"/>
          <w:i/>
          <w:iCs/>
        </w:rPr>
        <w:t>RColorBrewer</w:t>
      </w:r>
      <w:r w:rsidR="00837F6D" w:rsidRPr="002C4C81">
        <w:rPr>
          <w:rFonts w:ascii="Cambria" w:hAnsi="Cambria"/>
        </w:rPr>
        <w:t xml:space="preserve"> (Neuwirth, 2014), </w:t>
      </w:r>
      <w:r w:rsidR="00837F6D" w:rsidRPr="002C4C81">
        <w:rPr>
          <w:rFonts w:ascii="Cambria" w:hAnsi="Cambria"/>
          <w:i/>
          <w:iCs/>
        </w:rPr>
        <w:t>realxl</w:t>
      </w:r>
      <w:r w:rsidR="00837F6D" w:rsidRPr="002C4C81">
        <w:rPr>
          <w:rFonts w:ascii="Cambria" w:hAnsi="Cambria"/>
        </w:rPr>
        <w:t xml:space="preserve"> (Wickham </w:t>
      </w:r>
      <w:r w:rsidR="00D827FE" w:rsidRPr="002C4C81">
        <w:rPr>
          <w:rFonts w:ascii="Cambria" w:hAnsi="Cambria"/>
        </w:rPr>
        <w:t>&amp;</w:t>
      </w:r>
      <w:r w:rsidR="00837F6D" w:rsidRPr="002C4C81">
        <w:rPr>
          <w:rFonts w:ascii="Cambria" w:hAnsi="Cambria"/>
        </w:rPr>
        <w:t xml:space="preserve"> Bryan, 2019), </w:t>
      </w:r>
      <w:r w:rsidR="00837F6D" w:rsidRPr="002C4C81">
        <w:rPr>
          <w:rFonts w:ascii="Cambria" w:hAnsi="Cambria"/>
          <w:i/>
          <w:iCs/>
        </w:rPr>
        <w:t>sjPlot</w:t>
      </w:r>
      <w:r w:rsidR="00837F6D" w:rsidRPr="002C4C81">
        <w:rPr>
          <w:rFonts w:ascii="Cambria" w:hAnsi="Cambria"/>
        </w:rPr>
        <w:t xml:space="preserve"> (Lüdecke, 2020),</w:t>
      </w:r>
      <w:r w:rsidR="000D7DE1" w:rsidRPr="002C4C81">
        <w:rPr>
          <w:rFonts w:ascii="Cambria" w:hAnsi="Cambria"/>
        </w:rPr>
        <w:t xml:space="preserve"> and</w:t>
      </w:r>
      <w:r w:rsidR="00837F6D" w:rsidRPr="002C4C81">
        <w:rPr>
          <w:rFonts w:ascii="Cambria" w:hAnsi="Cambria"/>
        </w:rPr>
        <w:t xml:space="preserve"> </w:t>
      </w:r>
      <w:r w:rsidR="00837F6D" w:rsidRPr="002C4C81">
        <w:rPr>
          <w:rFonts w:ascii="Cambria" w:hAnsi="Cambria"/>
          <w:i/>
          <w:iCs/>
        </w:rPr>
        <w:t>tidyverse</w:t>
      </w:r>
      <w:r w:rsidR="00837F6D" w:rsidRPr="002C4C81">
        <w:rPr>
          <w:rFonts w:ascii="Cambria" w:hAnsi="Cambria"/>
        </w:rPr>
        <w:t xml:space="preserve"> (Wickham</w:t>
      </w:r>
      <w:r w:rsidR="00D827FE" w:rsidRPr="002C4C81">
        <w:rPr>
          <w:rFonts w:ascii="Cambria" w:hAnsi="Cambria"/>
        </w:rPr>
        <w:t xml:space="preserve"> </w:t>
      </w:r>
      <w:r w:rsidR="00837F6D" w:rsidRPr="002C4C81">
        <w:rPr>
          <w:rFonts w:ascii="Cambria" w:hAnsi="Cambria"/>
        </w:rPr>
        <w:t>et al., 2019)</w:t>
      </w:r>
      <w:r w:rsidR="000D7DE1" w:rsidRPr="002C4C81">
        <w:rPr>
          <w:rFonts w:ascii="Cambria" w:hAnsi="Cambria"/>
        </w:rPr>
        <w:t xml:space="preserve">. </w:t>
      </w:r>
      <w:r w:rsidR="0058471B" w:rsidRPr="002C4C81">
        <w:rPr>
          <w:rFonts w:ascii="Cambria" w:hAnsi="Cambria"/>
        </w:rPr>
        <w:t xml:space="preserve">To access </w:t>
      </w:r>
      <w:r w:rsidR="0092510A" w:rsidRPr="002C4C81">
        <w:rPr>
          <w:rFonts w:ascii="Cambria" w:hAnsi="Cambria"/>
        </w:rPr>
        <w:t>this software</w:t>
      </w:r>
      <w:r w:rsidR="0058471B" w:rsidRPr="002C4C81">
        <w:rPr>
          <w:rFonts w:ascii="Cambria" w:hAnsi="Cambria"/>
        </w:rPr>
        <w:t xml:space="preserve">, we rely on RStudio (RStudio Team, 2020), an integrated development environment designed for use with R. </w:t>
      </w:r>
    </w:p>
    <w:p w14:paraId="3E7FA02C" w14:textId="023CA9D1" w:rsidR="0092510A" w:rsidRPr="002C4C81" w:rsidRDefault="0092510A" w:rsidP="00773F98">
      <w:pPr>
        <w:spacing w:line="480" w:lineRule="auto"/>
        <w:rPr>
          <w:rFonts w:ascii="Cambria" w:hAnsi="Cambria"/>
          <w:b/>
          <w:bCs/>
        </w:rPr>
      </w:pPr>
      <w:r w:rsidRPr="002C4C81">
        <w:rPr>
          <w:rFonts w:ascii="Cambria" w:hAnsi="Cambria"/>
          <w:b/>
          <w:bCs/>
        </w:rPr>
        <w:t>Data Sources</w:t>
      </w:r>
    </w:p>
    <w:p w14:paraId="2CFE14D4" w14:textId="6BF2612A" w:rsidR="002F1704" w:rsidRPr="002C4C81" w:rsidRDefault="00717F9D" w:rsidP="00A6527E">
      <w:pPr>
        <w:spacing w:line="480" w:lineRule="auto"/>
        <w:ind w:firstLine="720"/>
        <w:rPr>
          <w:rFonts w:ascii="Cambria" w:hAnsi="Cambria"/>
        </w:rPr>
      </w:pPr>
      <w:r w:rsidRPr="002C4C81">
        <w:rPr>
          <w:rFonts w:ascii="Cambria" w:hAnsi="Cambria"/>
        </w:rPr>
        <w:t>The main source of data for the analyses below is Medicare’s Hospital Compare database</w:t>
      </w:r>
      <w:r w:rsidR="0092510A" w:rsidRPr="002C4C81">
        <w:rPr>
          <w:rFonts w:ascii="Cambria" w:hAnsi="Cambria"/>
        </w:rPr>
        <w:t xml:space="preserve"> (Centers for Medicare &amp; Medicaid Services, 2019-2020)</w:t>
      </w:r>
      <w:r w:rsidRPr="002C4C81">
        <w:rPr>
          <w:rFonts w:ascii="Cambria" w:hAnsi="Cambria"/>
        </w:rPr>
        <w:t xml:space="preserve">. </w:t>
      </w:r>
      <w:r w:rsidR="00502B10" w:rsidRPr="002C4C81">
        <w:rPr>
          <w:rFonts w:ascii="Cambria" w:hAnsi="Cambria"/>
        </w:rPr>
        <w:t xml:space="preserve">Medicare is a federal health insurance program in the United States providing coverage for individuals age 65 and older, certain young people with disabilities, and people with end-stage renal disease. </w:t>
      </w:r>
      <w:r w:rsidRPr="002C4C81">
        <w:rPr>
          <w:rFonts w:ascii="Cambria" w:hAnsi="Cambria"/>
        </w:rPr>
        <w:t xml:space="preserve">In order </w:t>
      </w:r>
      <w:r w:rsidR="00502B10" w:rsidRPr="002C4C81">
        <w:rPr>
          <w:rFonts w:ascii="Cambria" w:hAnsi="Cambria"/>
        </w:rPr>
        <w:t>for hospitals to</w:t>
      </w:r>
      <w:r w:rsidRPr="002C4C81">
        <w:rPr>
          <w:rFonts w:ascii="Cambria" w:hAnsi="Cambria"/>
        </w:rPr>
        <w:t xml:space="preserve"> register with Medicare</w:t>
      </w:r>
      <w:r w:rsidR="00502B10" w:rsidRPr="002C4C81">
        <w:rPr>
          <w:rFonts w:ascii="Cambria" w:hAnsi="Cambria"/>
        </w:rPr>
        <w:t xml:space="preserve"> and ultimately receive compensation for </w:t>
      </w:r>
      <w:r w:rsidR="00093FDF" w:rsidRPr="002C4C81">
        <w:rPr>
          <w:rFonts w:ascii="Cambria" w:hAnsi="Cambria"/>
        </w:rPr>
        <w:t>their services</w:t>
      </w:r>
      <w:r w:rsidRPr="002C4C81">
        <w:rPr>
          <w:rFonts w:ascii="Cambria" w:hAnsi="Cambria"/>
        </w:rPr>
        <w:t xml:space="preserve">, hospitals are required to report </w:t>
      </w:r>
      <w:r w:rsidR="00502B10" w:rsidRPr="002C4C81">
        <w:rPr>
          <w:rFonts w:ascii="Cambria" w:hAnsi="Cambria"/>
        </w:rPr>
        <w:t xml:space="preserve">certain </w:t>
      </w:r>
      <w:r w:rsidR="00093FDF" w:rsidRPr="002C4C81">
        <w:rPr>
          <w:rFonts w:ascii="Cambria" w:hAnsi="Cambria"/>
        </w:rPr>
        <w:t>performance statistics</w:t>
      </w:r>
      <w:r w:rsidR="00502B10" w:rsidRPr="002C4C81">
        <w:rPr>
          <w:rFonts w:ascii="Cambria" w:hAnsi="Cambria"/>
        </w:rPr>
        <w:t xml:space="preserve">. These include speed and quality of services offered, complication rates of various surgeries, and levels of patient </w:t>
      </w:r>
      <w:r w:rsidR="00093FDF" w:rsidRPr="002C4C81">
        <w:rPr>
          <w:rFonts w:ascii="Cambria" w:hAnsi="Cambria"/>
        </w:rPr>
        <w:t>satisfaction</w:t>
      </w:r>
      <w:r w:rsidR="00502B10" w:rsidRPr="002C4C81">
        <w:rPr>
          <w:rFonts w:ascii="Cambria" w:hAnsi="Cambria"/>
        </w:rPr>
        <w:t>. This helps Medicare officials</w:t>
      </w:r>
      <w:r w:rsidR="00093FDF" w:rsidRPr="002C4C81">
        <w:rPr>
          <w:rFonts w:ascii="Cambria" w:hAnsi="Cambria"/>
        </w:rPr>
        <w:t xml:space="preserve"> provide quality assurance to patients they serve, as well as the general public.</w:t>
      </w:r>
      <w:r w:rsidR="00502B10" w:rsidRPr="002C4C81">
        <w:rPr>
          <w:rFonts w:ascii="Cambria" w:hAnsi="Cambria"/>
        </w:rPr>
        <w:t xml:space="preserve"> </w:t>
      </w:r>
    </w:p>
    <w:p w14:paraId="5275E911" w14:textId="6A02962A" w:rsidR="00C31C7F" w:rsidRPr="002C4C81" w:rsidRDefault="00093FDF" w:rsidP="00A6527E">
      <w:pPr>
        <w:spacing w:line="480" w:lineRule="auto"/>
        <w:ind w:firstLine="720"/>
        <w:rPr>
          <w:rFonts w:ascii="Cambria" w:hAnsi="Cambria" w:cstheme="minorHAnsi"/>
        </w:rPr>
      </w:pPr>
      <w:r w:rsidRPr="002C4C81">
        <w:rPr>
          <w:rFonts w:ascii="Cambria" w:hAnsi="Cambria"/>
        </w:rPr>
        <w:lastRenderedPageBreak/>
        <w:t xml:space="preserve">It is among this trove of data that </w:t>
      </w:r>
      <w:r w:rsidRPr="002C4C81">
        <w:rPr>
          <w:rFonts w:ascii="Cambria" w:hAnsi="Cambria" w:cstheme="minorHAnsi"/>
        </w:rPr>
        <w:t>metrics on “Timely and Effective Care,” released quarterly, can be found.</w:t>
      </w:r>
      <w:r w:rsidR="008E7F1E" w:rsidRPr="002C4C81">
        <w:rPr>
          <w:rFonts w:ascii="Cambria" w:hAnsi="Cambria" w:cstheme="minorHAnsi"/>
        </w:rPr>
        <w:t xml:space="preserve"> We will use data from the full 2018 calendar year exclusively. </w:t>
      </w:r>
      <w:r w:rsidRPr="002C4C81">
        <w:rPr>
          <w:rFonts w:ascii="Cambria" w:hAnsi="Cambria" w:cstheme="minorHAnsi"/>
        </w:rPr>
        <w:t xml:space="preserve">These data focus on </w:t>
      </w:r>
      <w:r w:rsidR="008E7F1E" w:rsidRPr="002C4C81">
        <w:rPr>
          <w:rFonts w:ascii="Cambria" w:hAnsi="Cambria" w:cstheme="minorHAnsi"/>
        </w:rPr>
        <w:t>performance within the</w:t>
      </w:r>
      <w:r w:rsidRPr="002C4C81">
        <w:rPr>
          <w:rFonts w:ascii="Cambria" w:hAnsi="Cambria" w:cstheme="minorHAnsi"/>
        </w:rPr>
        <w:t xml:space="preserve"> emergency department, the area of a hospital responsible for providing care to patients arriving in need of immediate help. The data </w:t>
      </w:r>
      <w:r w:rsidR="008E7F1E" w:rsidRPr="002C4C81">
        <w:rPr>
          <w:rFonts w:ascii="Cambria" w:hAnsi="Cambria" w:cstheme="minorHAnsi"/>
        </w:rPr>
        <w:t xml:space="preserve">show </w:t>
      </w:r>
      <w:r w:rsidRPr="002C4C81">
        <w:rPr>
          <w:rFonts w:ascii="Cambria" w:hAnsi="Cambria" w:cstheme="minorHAnsi"/>
        </w:rPr>
        <w:t>how quickly and efficiently hospitals</w:t>
      </w:r>
      <w:r w:rsidRPr="002C4C81">
        <w:rPr>
          <w:rFonts w:ascii="Cambria" w:hAnsi="Cambria"/>
        </w:rPr>
        <w:t xml:space="preserve"> accomplish </w:t>
      </w:r>
      <w:r w:rsidR="008E7F1E" w:rsidRPr="002C4C81">
        <w:rPr>
          <w:rFonts w:ascii="Cambria" w:hAnsi="Cambria"/>
        </w:rPr>
        <w:t xml:space="preserve">urgent </w:t>
      </w:r>
      <w:r w:rsidRPr="002C4C81">
        <w:rPr>
          <w:rFonts w:ascii="Cambria" w:hAnsi="Cambria"/>
        </w:rPr>
        <w:t xml:space="preserve">tasks, and whether </w:t>
      </w:r>
      <w:r w:rsidR="008E7F1E" w:rsidRPr="002C4C81">
        <w:rPr>
          <w:rFonts w:ascii="Cambria" w:hAnsi="Cambria"/>
        </w:rPr>
        <w:t xml:space="preserve">certain </w:t>
      </w:r>
      <w:r w:rsidRPr="002C4C81">
        <w:rPr>
          <w:rFonts w:ascii="Cambria" w:hAnsi="Cambria"/>
        </w:rPr>
        <w:t>life-saving interventions are administered</w:t>
      </w:r>
      <w:r w:rsidR="008E7F1E" w:rsidRPr="002C4C81">
        <w:rPr>
          <w:rFonts w:ascii="Cambria" w:hAnsi="Cambria"/>
        </w:rPr>
        <w:t xml:space="preserve"> within the recommended time frame</w:t>
      </w:r>
      <w:r w:rsidRPr="002C4C81">
        <w:rPr>
          <w:rFonts w:ascii="Cambria" w:hAnsi="Cambria"/>
        </w:rPr>
        <w:t>.</w:t>
      </w:r>
      <w:r w:rsidR="002F1704" w:rsidRPr="002C4C81">
        <w:rPr>
          <w:rFonts w:ascii="Cambria" w:hAnsi="Cambria"/>
        </w:rPr>
        <w:t xml:space="preserve"> We opt to </w:t>
      </w:r>
      <w:r w:rsidR="002844CA" w:rsidRPr="002C4C81">
        <w:rPr>
          <w:rFonts w:ascii="Cambria" w:hAnsi="Cambria"/>
        </w:rPr>
        <w:t>use</w:t>
      </w:r>
      <w:r w:rsidR="002F1704" w:rsidRPr="002C4C81">
        <w:rPr>
          <w:rFonts w:ascii="Cambria" w:hAnsi="Cambria"/>
        </w:rPr>
        <w:t xml:space="preserve"> five variables from this database as our primary study outcome variables</w:t>
      </w:r>
      <w:r w:rsidR="002844CA" w:rsidRPr="002C4C81">
        <w:rPr>
          <w:rFonts w:ascii="Cambria" w:hAnsi="Cambria"/>
        </w:rPr>
        <w:t>.</w:t>
      </w:r>
      <w:r w:rsidR="002F1704" w:rsidRPr="002C4C81">
        <w:rPr>
          <w:rFonts w:ascii="Cambria" w:hAnsi="Cambria"/>
        </w:rPr>
        <w:t xml:space="preserve"> Those variables are: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430"/>
        <w:gridCol w:w="6920"/>
      </w:tblGrid>
      <w:tr w:rsidR="00C31C7F" w:rsidRPr="002C4C81" w14:paraId="78F98700" w14:textId="77777777" w:rsidTr="000C44E8">
        <w:tc>
          <w:tcPr>
            <w:tcW w:w="2430" w:type="dxa"/>
          </w:tcPr>
          <w:p w14:paraId="19063D27" w14:textId="77777777" w:rsidR="00C31C7F" w:rsidRPr="002C4C81" w:rsidRDefault="00C31C7F" w:rsidP="00773F98">
            <w:pPr>
              <w:spacing w:before="80" w:after="80"/>
              <w:rPr>
                <w:rFonts w:ascii="Cambria" w:hAnsi="Cambria"/>
                <w:b/>
                <w:bCs/>
                <w:u w:val="single"/>
              </w:rPr>
            </w:pPr>
            <w:r w:rsidRPr="002C4C81">
              <w:rPr>
                <w:rFonts w:ascii="Cambria" w:hAnsi="Cambria"/>
                <w:b/>
                <w:bCs/>
                <w:u w:val="single"/>
              </w:rPr>
              <w:t>Response Variable</w:t>
            </w:r>
          </w:p>
        </w:tc>
        <w:tc>
          <w:tcPr>
            <w:tcW w:w="6920" w:type="dxa"/>
          </w:tcPr>
          <w:p w14:paraId="1F64CC2C" w14:textId="77777777" w:rsidR="00C31C7F" w:rsidRPr="002C4C81" w:rsidRDefault="00C31C7F" w:rsidP="00773F98">
            <w:pPr>
              <w:spacing w:before="80" w:after="80"/>
              <w:rPr>
                <w:rFonts w:ascii="Cambria" w:hAnsi="Cambria"/>
                <w:b/>
                <w:bCs/>
                <w:u w:val="single"/>
              </w:rPr>
            </w:pPr>
            <w:r w:rsidRPr="002C4C81">
              <w:rPr>
                <w:rFonts w:ascii="Cambria" w:hAnsi="Cambria"/>
                <w:b/>
                <w:bCs/>
                <w:u w:val="single"/>
              </w:rPr>
              <w:t>Definition</w:t>
            </w:r>
          </w:p>
        </w:tc>
      </w:tr>
      <w:tr w:rsidR="00C31C7F" w:rsidRPr="002C4C81" w14:paraId="46A53624" w14:textId="77777777" w:rsidTr="000C44E8">
        <w:tc>
          <w:tcPr>
            <w:tcW w:w="2430" w:type="dxa"/>
          </w:tcPr>
          <w:p w14:paraId="17BD1518" w14:textId="77777777" w:rsidR="00C31C7F" w:rsidRPr="002C4C81" w:rsidRDefault="00C31C7F" w:rsidP="00773F98">
            <w:pPr>
              <w:spacing w:before="80" w:after="80"/>
              <w:rPr>
                <w:rFonts w:ascii="Cambria" w:hAnsi="Cambria"/>
                <w:i/>
                <w:iCs/>
              </w:rPr>
            </w:pPr>
            <w:r w:rsidRPr="002C4C81">
              <w:rPr>
                <w:rFonts w:ascii="Cambria" w:hAnsi="Cambria"/>
                <w:i/>
                <w:iCs/>
                <w:shd w:val="clear" w:color="auto" w:fill="FFFFFF"/>
              </w:rPr>
              <w:t>AdmitLOS</w:t>
            </w:r>
          </w:p>
        </w:tc>
        <w:tc>
          <w:tcPr>
            <w:tcW w:w="6920" w:type="dxa"/>
          </w:tcPr>
          <w:p w14:paraId="4BDF0A91" w14:textId="77777777" w:rsidR="00C31C7F" w:rsidRPr="002C4C81" w:rsidRDefault="00C31C7F" w:rsidP="00773F98">
            <w:pPr>
              <w:spacing w:before="80" w:after="80"/>
              <w:rPr>
                <w:rFonts w:ascii="Cambria" w:hAnsi="Cambria"/>
              </w:rPr>
            </w:pPr>
            <w:r w:rsidRPr="002C4C81">
              <w:rPr>
                <w:rFonts w:ascii="Cambria" w:hAnsi="Cambria"/>
                <w:shd w:val="clear" w:color="auto" w:fill="FFFFFF"/>
              </w:rPr>
              <w:t>Average (median) time from emergency department arrival to emergency department departure for patients admitted to the hospital as an inpatient</w:t>
            </w:r>
          </w:p>
        </w:tc>
      </w:tr>
      <w:tr w:rsidR="00C31C7F" w:rsidRPr="002C4C81" w14:paraId="584CDB2A" w14:textId="77777777" w:rsidTr="000C44E8">
        <w:tc>
          <w:tcPr>
            <w:tcW w:w="2430" w:type="dxa"/>
          </w:tcPr>
          <w:p w14:paraId="4B1AD845" w14:textId="77777777" w:rsidR="00C31C7F" w:rsidRPr="002C4C81" w:rsidRDefault="00C31C7F" w:rsidP="00773F98">
            <w:pPr>
              <w:spacing w:before="80" w:after="80"/>
              <w:rPr>
                <w:rFonts w:ascii="Cambria" w:hAnsi="Cambria"/>
                <w:i/>
                <w:iCs/>
              </w:rPr>
            </w:pPr>
            <w:r w:rsidRPr="002C4C81">
              <w:rPr>
                <w:rFonts w:ascii="Cambria" w:hAnsi="Cambria"/>
                <w:i/>
                <w:iCs/>
                <w:shd w:val="clear" w:color="auto" w:fill="FFFFFF"/>
              </w:rPr>
              <w:t>WaitForBed</w:t>
            </w:r>
          </w:p>
        </w:tc>
        <w:tc>
          <w:tcPr>
            <w:tcW w:w="6920" w:type="dxa"/>
          </w:tcPr>
          <w:p w14:paraId="5FE7BD0F" w14:textId="77777777" w:rsidR="00C31C7F" w:rsidRPr="002C4C81" w:rsidRDefault="00C31C7F" w:rsidP="00773F98">
            <w:pPr>
              <w:spacing w:before="80" w:after="80"/>
              <w:rPr>
                <w:rFonts w:ascii="Cambria" w:hAnsi="Cambria"/>
              </w:rPr>
            </w:pPr>
            <w:r w:rsidRPr="002C4C81">
              <w:rPr>
                <w:rFonts w:ascii="Cambria" w:hAnsi="Cambria"/>
                <w:shd w:val="clear" w:color="auto" w:fill="FFFFFF"/>
              </w:rPr>
              <w:t>Average (median) time from admit decision to time of departure from the emergency department for patients admitted to the hospital as an inpatient</w:t>
            </w:r>
          </w:p>
        </w:tc>
      </w:tr>
      <w:tr w:rsidR="00C31C7F" w:rsidRPr="002C4C81" w14:paraId="696CDA5D" w14:textId="77777777" w:rsidTr="000C44E8">
        <w:tc>
          <w:tcPr>
            <w:tcW w:w="2430" w:type="dxa"/>
          </w:tcPr>
          <w:p w14:paraId="1780B79F" w14:textId="77777777" w:rsidR="00C31C7F" w:rsidRPr="002C4C81" w:rsidRDefault="00C31C7F" w:rsidP="00773F98">
            <w:pPr>
              <w:spacing w:before="80" w:after="80"/>
              <w:rPr>
                <w:rFonts w:ascii="Cambria" w:hAnsi="Cambria"/>
                <w:i/>
                <w:iCs/>
              </w:rPr>
            </w:pPr>
            <w:r w:rsidRPr="002C4C81">
              <w:rPr>
                <w:rFonts w:ascii="Cambria" w:hAnsi="Cambria"/>
                <w:i/>
                <w:iCs/>
              </w:rPr>
              <w:t>Non</w:t>
            </w:r>
            <w:r w:rsidRPr="002C4C81">
              <w:rPr>
                <w:rFonts w:ascii="Cambria" w:hAnsi="Cambria"/>
                <w:i/>
                <w:iCs/>
                <w:shd w:val="clear" w:color="auto" w:fill="FFFFFF"/>
              </w:rPr>
              <w:t>AdmitLOS</w:t>
            </w:r>
          </w:p>
        </w:tc>
        <w:tc>
          <w:tcPr>
            <w:tcW w:w="6920" w:type="dxa"/>
          </w:tcPr>
          <w:p w14:paraId="40110EAD" w14:textId="77777777" w:rsidR="00C31C7F" w:rsidRPr="002C4C81" w:rsidRDefault="00C31C7F" w:rsidP="00773F98">
            <w:pPr>
              <w:spacing w:before="80" w:after="80"/>
              <w:rPr>
                <w:rFonts w:ascii="Cambria" w:hAnsi="Cambria"/>
              </w:rPr>
            </w:pPr>
            <w:r w:rsidRPr="002C4C81">
              <w:rPr>
                <w:rFonts w:ascii="Cambria" w:hAnsi="Cambria"/>
                <w:shd w:val="clear" w:color="auto" w:fill="FFFFFF"/>
              </w:rPr>
              <w:t>Average (median) time from emergency department arrival to emergency department departure for all discharged patients</w:t>
            </w:r>
          </w:p>
        </w:tc>
      </w:tr>
      <w:tr w:rsidR="00C31C7F" w:rsidRPr="002C4C81" w14:paraId="308954C1" w14:textId="77777777" w:rsidTr="000C44E8">
        <w:tc>
          <w:tcPr>
            <w:tcW w:w="2430" w:type="dxa"/>
          </w:tcPr>
          <w:p w14:paraId="1002019F" w14:textId="77777777" w:rsidR="00C31C7F" w:rsidRPr="002C4C81" w:rsidRDefault="00C31C7F" w:rsidP="00773F98">
            <w:pPr>
              <w:spacing w:before="80" w:after="80"/>
              <w:rPr>
                <w:rFonts w:ascii="Cambria" w:hAnsi="Cambria"/>
                <w:i/>
                <w:iCs/>
              </w:rPr>
            </w:pPr>
            <w:r w:rsidRPr="002C4C81">
              <w:rPr>
                <w:rFonts w:ascii="Cambria" w:hAnsi="Cambria"/>
                <w:i/>
                <w:iCs/>
                <w:shd w:val="clear" w:color="auto" w:fill="FFFFFF"/>
              </w:rPr>
              <w:t>MHLOS</w:t>
            </w:r>
          </w:p>
        </w:tc>
        <w:tc>
          <w:tcPr>
            <w:tcW w:w="6920" w:type="dxa"/>
          </w:tcPr>
          <w:p w14:paraId="3804F074" w14:textId="77777777" w:rsidR="00C31C7F" w:rsidRPr="002C4C81" w:rsidRDefault="00C31C7F" w:rsidP="00773F98">
            <w:pPr>
              <w:spacing w:before="80" w:after="80"/>
              <w:rPr>
                <w:rFonts w:ascii="Cambria" w:hAnsi="Cambria"/>
                <w:color w:val="0000FF"/>
                <w:u w:val="single"/>
              </w:rPr>
            </w:pPr>
            <w:r w:rsidRPr="002C4C81">
              <w:rPr>
                <w:rFonts w:ascii="Cambria" w:hAnsi="Cambria"/>
                <w:shd w:val="clear" w:color="auto" w:fill="FFFFFF"/>
              </w:rPr>
              <w:t>Average (median) time from emergency department arrival to emergency department departure for discharged psychiatric or other mental health patients</w:t>
            </w:r>
          </w:p>
        </w:tc>
      </w:tr>
      <w:tr w:rsidR="00C31C7F" w:rsidRPr="002C4C81" w14:paraId="6AB050A5" w14:textId="77777777" w:rsidTr="000C44E8">
        <w:tc>
          <w:tcPr>
            <w:tcW w:w="2430" w:type="dxa"/>
          </w:tcPr>
          <w:p w14:paraId="1F8535F3" w14:textId="77777777" w:rsidR="00C31C7F" w:rsidRPr="002C4C81" w:rsidRDefault="00C31C7F" w:rsidP="00773F98">
            <w:pPr>
              <w:spacing w:before="80" w:after="80"/>
              <w:rPr>
                <w:rFonts w:ascii="Cambria" w:hAnsi="Cambria"/>
                <w:i/>
                <w:iCs/>
              </w:rPr>
            </w:pPr>
            <w:r w:rsidRPr="002C4C81">
              <w:rPr>
                <w:rFonts w:ascii="Cambria" w:hAnsi="Cambria"/>
                <w:i/>
                <w:iCs/>
                <w:shd w:val="clear" w:color="auto" w:fill="FFFFFF"/>
              </w:rPr>
              <w:t>LWBSrate</w:t>
            </w:r>
          </w:p>
        </w:tc>
        <w:tc>
          <w:tcPr>
            <w:tcW w:w="6920" w:type="dxa"/>
          </w:tcPr>
          <w:p w14:paraId="547369D7" w14:textId="77777777" w:rsidR="00C31C7F" w:rsidRPr="002C4C81" w:rsidRDefault="00C31C7F" w:rsidP="00773F98">
            <w:pPr>
              <w:spacing w:before="80" w:after="80"/>
              <w:rPr>
                <w:rFonts w:ascii="Cambria" w:hAnsi="Cambria"/>
              </w:rPr>
            </w:pPr>
            <w:r w:rsidRPr="002C4C81">
              <w:rPr>
                <w:rFonts w:ascii="Cambria" w:hAnsi="Cambria"/>
                <w:shd w:val="clear" w:color="auto" w:fill="FFFFFF"/>
              </w:rPr>
              <w:t>Percentage of patients who leave the emergency department before being seen</w:t>
            </w:r>
          </w:p>
        </w:tc>
      </w:tr>
    </w:tbl>
    <w:p w14:paraId="589AA5F0" w14:textId="5E11DE0D" w:rsidR="00A960D0" w:rsidRPr="00B96F23" w:rsidRDefault="00492A83" w:rsidP="00093FDF">
      <w:pPr>
        <w:rPr>
          <w:rFonts w:ascii="Cambria" w:hAnsi="Cambria" w:cstheme="minorHAnsi"/>
          <w:b/>
          <w:bCs/>
        </w:rPr>
      </w:pPr>
      <w:r w:rsidRPr="00B96F23">
        <w:rPr>
          <w:rFonts w:ascii="Cambria" w:hAnsi="Cambria" w:cstheme="minorHAnsi"/>
          <w:b/>
          <w:bCs/>
        </w:rPr>
        <w:t xml:space="preserve">TABLE </w:t>
      </w:r>
      <w:r w:rsidR="00B96F23" w:rsidRPr="00B96F23">
        <w:rPr>
          <w:rFonts w:ascii="Cambria" w:hAnsi="Cambria" w:cstheme="minorHAnsi"/>
          <w:b/>
          <w:bCs/>
        </w:rPr>
        <w:t>1</w:t>
      </w:r>
      <w:r w:rsidRPr="00B96F23">
        <w:rPr>
          <w:rFonts w:ascii="Cambria" w:hAnsi="Cambria" w:cstheme="minorHAnsi"/>
          <w:b/>
          <w:bCs/>
        </w:rPr>
        <w:t xml:space="preserve">: </w:t>
      </w:r>
      <w:r w:rsidR="00A960D0" w:rsidRPr="00B96F23">
        <w:rPr>
          <w:rFonts w:ascii="Cambria" w:hAnsi="Cambria" w:cstheme="minorHAnsi"/>
          <w:b/>
          <w:bCs/>
        </w:rPr>
        <w:t>Response</w:t>
      </w:r>
      <w:r w:rsidRPr="00B96F23">
        <w:rPr>
          <w:rFonts w:ascii="Cambria" w:hAnsi="Cambria" w:cstheme="minorHAnsi"/>
          <w:b/>
          <w:bCs/>
        </w:rPr>
        <w:t xml:space="preserve"> variable definitions</w:t>
      </w:r>
      <w:r w:rsidR="00773F98">
        <w:rPr>
          <w:rFonts w:ascii="Cambria" w:hAnsi="Cambria" w:cstheme="minorHAnsi"/>
          <w:b/>
          <w:bCs/>
        </w:rPr>
        <w:br/>
      </w:r>
    </w:p>
    <w:p w14:paraId="5EE21D7A" w14:textId="16DACC60" w:rsidR="00093FDF" w:rsidRPr="002C4C81" w:rsidRDefault="002844CA" w:rsidP="00DA1ADC">
      <w:pPr>
        <w:spacing w:line="480" w:lineRule="auto"/>
        <w:ind w:firstLine="720"/>
        <w:rPr>
          <w:rFonts w:ascii="Cambria" w:hAnsi="Cambria" w:cstheme="minorHAnsi"/>
          <w:b/>
          <w:bCs/>
        </w:rPr>
      </w:pPr>
      <w:r w:rsidRPr="002C4C81">
        <w:rPr>
          <w:rFonts w:ascii="Cambria" w:hAnsi="Cambria"/>
        </w:rPr>
        <w:t xml:space="preserve">Included in the same file as the variables above are several pieces of identifying information for each hospital (facility name, address, etc.) as well as of </w:t>
      </w:r>
      <w:r w:rsidRPr="002C4C81">
        <w:rPr>
          <w:rFonts w:ascii="Cambria" w:hAnsi="Cambria"/>
          <w:i/>
          <w:iCs/>
        </w:rPr>
        <w:t>ED.Volume</w:t>
      </w:r>
      <w:r w:rsidRPr="002C4C81">
        <w:rPr>
          <w:rFonts w:ascii="Cambria" w:hAnsi="Cambria"/>
        </w:rPr>
        <w:t xml:space="preserve">, a categorical variable showing the average volume of patients treated by each hospital’s emergency department each year. The four levels are: Low, Medium, High, and Very High. </w:t>
      </w:r>
      <w:r w:rsidR="00912994" w:rsidRPr="002C4C81">
        <w:rPr>
          <w:rFonts w:ascii="Cambria" w:hAnsi="Cambria"/>
        </w:rPr>
        <w:t xml:space="preserve">We then append that data with </w:t>
      </w:r>
      <w:r w:rsidR="00912994" w:rsidRPr="002C4C81">
        <w:rPr>
          <w:rFonts w:ascii="Cambria" w:hAnsi="Cambria"/>
          <w:i/>
          <w:iCs/>
        </w:rPr>
        <w:t>Beds,</w:t>
      </w:r>
      <w:r w:rsidR="00A579F3" w:rsidRPr="002C4C81">
        <w:rPr>
          <w:rFonts w:ascii="Cambria" w:hAnsi="Cambria"/>
        </w:rPr>
        <w:t xml:space="preserve"> the total n</w:t>
      </w:r>
      <w:r w:rsidR="00093FDF" w:rsidRPr="002C4C81">
        <w:rPr>
          <w:rFonts w:ascii="Cambria" w:hAnsi="Cambria"/>
        </w:rPr>
        <w:t xml:space="preserve">umber of </w:t>
      </w:r>
      <w:r w:rsidR="00A579F3" w:rsidRPr="002C4C81">
        <w:rPr>
          <w:rFonts w:ascii="Cambria" w:hAnsi="Cambria"/>
        </w:rPr>
        <w:t xml:space="preserve">Medicare-certified </w:t>
      </w:r>
      <w:r w:rsidR="00093FDF" w:rsidRPr="002C4C81">
        <w:rPr>
          <w:rFonts w:ascii="Cambria" w:hAnsi="Cambria"/>
        </w:rPr>
        <w:t xml:space="preserve">beds </w:t>
      </w:r>
      <w:r w:rsidR="00A579F3" w:rsidRPr="002C4C81">
        <w:rPr>
          <w:rFonts w:ascii="Cambria" w:hAnsi="Cambria"/>
        </w:rPr>
        <w:t xml:space="preserve">at each hospital </w:t>
      </w:r>
      <w:r w:rsidR="00093FDF" w:rsidRPr="002C4C81">
        <w:rPr>
          <w:rFonts w:ascii="Cambria" w:hAnsi="Cambria"/>
        </w:rPr>
        <w:t>(Cecil G. Sheps Center for Health Services Research, 2019)</w:t>
      </w:r>
      <w:r w:rsidR="00912994" w:rsidRPr="002C4C81">
        <w:rPr>
          <w:rFonts w:ascii="Cambria" w:hAnsi="Cambria"/>
        </w:rPr>
        <w:t xml:space="preserve"> and a</w:t>
      </w:r>
      <w:r w:rsidR="00A579F3" w:rsidRPr="002C4C81">
        <w:rPr>
          <w:rFonts w:ascii="Cambria" w:hAnsi="Cambria"/>
        </w:rPr>
        <w:t xml:space="preserve"> useful proxy for the size of each hospital. </w:t>
      </w:r>
    </w:p>
    <w:p w14:paraId="7A6163ED" w14:textId="77777777" w:rsidR="00FD74F9" w:rsidRPr="002C4C81" w:rsidRDefault="003C57B2" w:rsidP="00DA1ADC">
      <w:pPr>
        <w:spacing w:line="480" w:lineRule="auto"/>
        <w:ind w:firstLine="720"/>
        <w:rPr>
          <w:rFonts w:ascii="Cambria" w:hAnsi="Cambria" w:cstheme="minorHAnsi"/>
        </w:rPr>
      </w:pPr>
      <w:r w:rsidRPr="002C4C81">
        <w:rPr>
          <w:rFonts w:ascii="Cambria" w:hAnsi="Cambria"/>
        </w:rPr>
        <w:lastRenderedPageBreak/>
        <w:t xml:space="preserve">We then use data from Medicare’s 2018 Hospital Service Area (HSAF) file </w:t>
      </w:r>
      <w:r w:rsidR="00093FDF" w:rsidRPr="002C4C81">
        <w:rPr>
          <w:rFonts w:ascii="Cambria" w:hAnsi="Cambria"/>
        </w:rPr>
        <w:t>(</w:t>
      </w:r>
      <w:bookmarkStart w:id="0" w:name="_Hlk48898128"/>
      <w:r w:rsidR="00093FDF" w:rsidRPr="002C4C81">
        <w:rPr>
          <w:rFonts w:ascii="Cambria" w:hAnsi="Cambria"/>
        </w:rPr>
        <w:t>Centers for Medicare &amp; Medicaid Services</w:t>
      </w:r>
      <w:bookmarkEnd w:id="0"/>
      <w:r w:rsidR="00093FDF" w:rsidRPr="002C4C81">
        <w:rPr>
          <w:rFonts w:ascii="Cambria" w:hAnsi="Cambria"/>
        </w:rPr>
        <w:t>, 2019)</w:t>
      </w:r>
      <w:r w:rsidRPr="002C4C81">
        <w:rPr>
          <w:rFonts w:ascii="Cambria" w:hAnsi="Cambria"/>
        </w:rPr>
        <w:t xml:space="preserve"> to merge the </w:t>
      </w:r>
      <w:r w:rsidRPr="002C4C81">
        <w:rPr>
          <w:rFonts w:ascii="Cambria" w:hAnsi="Cambria" w:cstheme="minorHAnsi"/>
        </w:rPr>
        <w:t>“Timely and Effective Care” data with demographic data form the U.S. Census and other sources.</w:t>
      </w:r>
      <w:r w:rsidR="001C7052" w:rsidRPr="002C4C81">
        <w:rPr>
          <w:rFonts w:ascii="Cambria" w:hAnsi="Cambria" w:cstheme="minorHAnsi"/>
        </w:rPr>
        <w:t xml:space="preserve"> A version of the HSAF is released each year showing the home zip codes of every patient served by each hospital, as well as the number of patients from each zip code served that year. Analysis of the 2018 version shows that while large, urban hospitals usually serve patients from hundreds of different zip codes in one year, a small, rural hospital might treat</w:t>
      </w:r>
      <w:r w:rsidRPr="002C4C81">
        <w:rPr>
          <w:rFonts w:ascii="Cambria" w:hAnsi="Cambria" w:cstheme="minorHAnsi"/>
        </w:rPr>
        <w:t xml:space="preserve"> </w:t>
      </w:r>
      <w:r w:rsidR="001C7052" w:rsidRPr="002C4C81">
        <w:rPr>
          <w:rFonts w:ascii="Cambria" w:hAnsi="Cambria" w:cstheme="minorHAnsi"/>
        </w:rPr>
        <w:t>patients from only</w:t>
      </w:r>
      <w:r w:rsidR="00274BA1" w:rsidRPr="002C4C81">
        <w:rPr>
          <w:rFonts w:ascii="Cambria" w:hAnsi="Cambria" w:cstheme="minorHAnsi"/>
        </w:rPr>
        <w:t xml:space="preserve"> a few dozen zip codes in close proximity to the facility.</w:t>
      </w:r>
      <w:r w:rsidR="00985F28" w:rsidRPr="002C4C81">
        <w:rPr>
          <w:rFonts w:ascii="Cambria" w:hAnsi="Cambria" w:cstheme="minorHAnsi"/>
        </w:rPr>
        <w:t xml:space="preserve"> Using this file, we are able to merge performance metrics for each hospital with information on the </w:t>
      </w:r>
      <w:r w:rsidR="00FD74F9" w:rsidRPr="002C4C81">
        <w:rPr>
          <w:rFonts w:ascii="Cambria" w:hAnsi="Cambria" w:cstheme="minorHAnsi"/>
        </w:rPr>
        <w:t>demographics it serves.</w:t>
      </w:r>
    </w:p>
    <w:p w14:paraId="2A2E89BA" w14:textId="6E19629A" w:rsidR="00093FDF" w:rsidRPr="002C4C81" w:rsidRDefault="00FD74F9" w:rsidP="00DA1ADC">
      <w:pPr>
        <w:spacing w:line="480" w:lineRule="auto"/>
        <w:ind w:firstLine="720"/>
        <w:rPr>
          <w:rFonts w:ascii="Cambria" w:hAnsi="Cambria" w:cstheme="minorHAnsi"/>
        </w:rPr>
      </w:pPr>
      <w:r w:rsidRPr="002C4C81">
        <w:rPr>
          <w:rFonts w:ascii="Cambria" w:hAnsi="Cambria" w:cstheme="minorHAnsi"/>
        </w:rPr>
        <w:t>To obtain the bulk of that information, we turn to the 2018 American Community Survey</w:t>
      </w:r>
      <w:r w:rsidRPr="002C4C81">
        <w:rPr>
          <w:rFonts w:ascii="Cambria" w:hAnsi="Cambria"/>
        </w:rPr>
        <w:t xml:space="preserve"> </w:t>
      </w:r>
      <w:r w:rsidR="00093FDF" w:rsidRPr="002C4C81">
        <w:rPr>
          <w:rFonts w:ascii="Cambria" w:hAnsi="Cambria"/>
        </w:rPr>
        <w:t>(United States Census Bureau, 2018)</w:t>
      </w:r>
      <w:r w:rsidRPr="002C4C81">
        <w:rPr>
          <w:rFonts w:ascii="Cambria" w:hAnsi="Cambria"/>
        </w:rPr>
        <w:t>. The United States Constitution requires that the federal government take a census of all persons living in the U.S. at least every ten years, a task currently delegated to the U.S. Census Bureau. In addition to producing a full count every ten years</w:t>
      </w:r>
      <w:r w:rsidR="00172040" w:rsidRPr="002C4C81">
        <w:rPr>
          <w:rFonts w:ascii="Cambria" w:hAnsi="Cambria"/>
        </w:rPr>
        <w:t xml:space="preserve"> as required</w:t>
      </w:r>
      <w:r w:rsidRPr="002C4C81">
        <w:rPr>
          <w:rFonts w:ascii="Cambria" w:hAnsi="Cambria"/>
        </w:rPr>
        <w:t xml:space="preserve">, the Census Bureau </w:t>
      </w:r>
      <w:r w:rsidR="00172040" w:rsidRPr="002C4C81">
        <w:rPr>
          <w:rFonts w:ascii="Cambria" w:hAnsi="Cambria"/>
        </w:rPr>
        <w:t xml:space="preserve">also </w:t>
      </w:r>
      <w:r w:rsidRPr="002C4C81">
        <w:rPr>
          <w:rFonts w:ascii="Cambria" w:hAnsi="Cambria"/>
        </w:rPr>
        <w:t xml:space="preserve">administers an annual </w:t>
      </w:r>
      <w:r w:rsidR="00912994" w:rsidRPr="002C4C81">
        <w:rPr>
          <w:rFonts w:ascii="Cambria" w:hAnsi="Cambria"/>
        </w:rPr>
        <w:t>population study</w:t>
      </w:r>
      <w:r w:rsidRPr="002C4C81">
        <w:rPr>
          <w:rFonts w:ascii="Cambria" w:hAnsi="Cambria"/>
        </w:rPr>
        <w:t xml:space="preserve"> called the </w:t>
      </w:r>
      <w:r w:rsidRPr="002C4C81">
        <w:rPr>
          <w:rFonts w:ascii="Cambria" w:hAnsi="Cambria" w:cstheme="minorHAnsi"/>
        </w:rPr>
        <w:t>American Community Survey</w:t>
      </w:r>
      <w:r w:rsidR="00172040" w:rsidRPr="002C4C81">
        <w:rPr>
          <w:rFonts w:ascii="Cambria" w:hAnsi="Cambria" w:cstheme="minorHAnsi"/>
        </w:rPr>
        <w:t>. The survey, sent to a representative sample of Americans, helps the Bureau</w:t>
      </w:r>
      <w:r w:rsidRPr="002C4C81">
        <w:rPr>
          <w:rFonts w:ascii="Cambria" w:hAnsi="Cambria" w:cstheme="minorHAnsi"/>
        </w:rPr>
        <w:t xml:space="preserve"> </w:t>
      </w:r>
      <w:r w:rsidR="00172040" w:rsidRPr="002C4C81">
        <w:rPr>
          <w:rFonts w:ascii="Cambria" w:hAnsi="Cambria" w:cstheme="minorHAnsi"/>
        </w:rPr>
        <w:t xml:space="preserve">produce estimates of </w:t>
      </w:r>
      <w:r w:rsidRPr="002C4C81">
        <w:rPr>
          <w:rFonts w:ascii="Cambria" w:hAnsi="Cambria" w:cstheme="minorHAnsi"/>
        </w:rPr>
        <w:t xml:space="preserve">population </w:t>
      </w:r>
      <w:r w:rsidR="00172040" w:rsidRPr="002C4C81">
        <w:rPr>
          <w:rFonts w:ascii="Cambria" w:hAnsi="Cambria" w:cstheme="minorHAnsi"/>
        </w:rPr>
        <w:t xml:space="preserve">levels </w:t>
      </w:r>
      <w:r w:rsidRPr="002C4C81">
        <w:rPr>
          <w:rFonts w:ascii="Cambria" w:hAnsi="Cambria" w:cstheme="minorHAnsi"/>
        </w:rPr>
        <w:t xml:space="preserve">for </w:t>
      </w:r>
      <w:r w:rsidR="00912994" w:rsidRPr="002C4C81">
        <w:rPr>
          <w:rFonts w:ascii="Cambria" w:hAnsi="Cambria" w:cstheme="minorHAnsi"/>
        </w:rPr>
        <w:t>each</w:t>
      </w:r>
      <w:r w:rsidR="00172040" w:rsidRPr="002C4C81">
        <w:rPr>
          <w:rFonts w:ascii="Cambria" w:hAnsi="Cambria" w:cstheme="minorHAnsi"/>
        </w:rPr>
        <w:t xml:space="preserve"> </w:t>
      </w:r>
      <w:r w:rsidRPr="002C4C81">
        <w:rPr>
          <w:rFonts w:ascii="Cambria" w:hAnsi="Cambria" w:cstheme="minorHAnsi"/>
        </w:rPr>
        <w:t>year in between</w:t>
      </w:r>
      <w:r w:rsidR="00912994" w:rsidRPr="002C4C81">
        <w:rPr>
          <w:rFonts w:ascii="Cambria" w:hAnsi="Cambria" w:cstheme="minorHAnsi"/>
        </w:rPr>
        <w:t xml:space="preserve"> census</w:t>
      </w:r>
      <w:r w:rsidRPr="002C4C81">
        <w:rPr>
          <w:rFonts w:ascii="Cambria" w:hAnsi="Cambria" w:cstheme="minorHAnsi"/>
        </w:rPr>
        <w:t>.</w:t>
      </w:r>
      <w:r w:rsidR="00912994" w:rsidRPr="002C4C81">
        <w:rPr>
          <w:rFonts w:ascii="Cambria" w:hAnsi="Cambria" w:cstheme="minorHAnsi"/>
        </w:rPr>
        <w:t xml:space="preserve"> Using the results of the 2018 ACS along with the 2018 HSAF file, we merge the performance metrics described previously with </w:t>
      </w:r>
      <w:r w:rsidR="00490FAC" w:rsidRPr="002C4C81">
        <w:rPr>
          <w:rFonts w:ascii="Cambria" w:hAnsi="Cambria" w:cstheme="minorHAnsi"/>
        </w:rPr>
        <w:t xml:space="preserve">demographic information from the U.S. Census Bureau. </w:t>
      </w:r>
    </w:p>
    <w:p w14:paraId="1D3D32B3" w14:textId="2B2B213E" w:rsidR="00490FAC" w:rsidRPr="002C4C81" w:rsidRDefault="004F349B" w:rsidP="00DA1ADC">
      <w:pPr>
        <w:spacing w:line="480" w:lineRule="auto"/>
        <w:ind w:firstLine="720"/>
        <w:rPr>
          <w:rFonts w:ascii="Cambria" w:hAnsi="Cambria"/>
        </w:rPr>
      </w:pPr>
      <w:r w:rsidRPr="002C4C81">
        <w:rPr>
          <w:rFonts w:ascii="Cambria" w:hAnsi="Cambria"/>
        </w:rPr>
        <w:t xml:space="preserve">Next, we again </w:t>
      </w:r>
      <w:r w:rsidR="0020342C" w:rsidRPr="002C4C81">
        <w:rPr>
          <w:rFonts w:ascii="Cambria" w:hAnsi="Cambria"/>
        </w:rPr>
        <w:t>utilize</w:t>
      </w:r>
      <w:r w:rsidRPr="002C4C81">
        <w:rPr>
          <w:rFonts w:ascii="Cambria" w:hAnsi="Cambria"/>
        </w:rPr>
        <w:t xml:space="preserve"> the HSAF to assign a </w:t>
      </w:r>
      <w:r w:rsidRPr="002C4C81">
        <w:rPr>
          <w:rFonts w:ascii="Cambria" w:hAnsi="Cambria"/>
          <w:i/>
          <w:iCs/>
        </w:rPr>
        <w:t>RuralScore</w:t>
      </w:r>
      <w:r w:rsidRPr="002C4C81">
        <w:rPr>
          <w:rFonts w:ascii="Cambria" w:hAnsi="Cambria"/>
        </w:rPr>
        <w:t xml:space="preserve"> to each hospital. Every few years, the Federal Office of Rural Housing Policy publishes a list of zip codes that are to be considered “rural,” as opposed to urban, to assist federal agencies in resource allocation. </w:t>
      </w:r>
      <w:r w:rsidR="0020342C" w:rsidRPr="002C4C81">
        <w:rPr>
          <w:rFonts w:ascii="Cambria" w:hAnsi="Cambria"/>
        </w:rPr>
        <w:t>Here we rely on the most recent version of that list</w:t>
      </w:r>
      <w:r w:rsidR="00FD3E5F" w:rsidRPr="002C4C81">
        <w:rPr>
          <w:rFonts w:ascii="Cambria" w:hAnsi="Cambria"/>
        </w:rPr>
        <w:t xml:space="preserve"> (U.S. Office of Rural Health Policy, 2019)</w:t>
      </w:r>
      <w:r w:rsidR="0020342C" w:rsidRPr="002C4C81">
        <w:rPr>
          <w:rFonts w:ascii="Cambria" w:hAnsi="Cambria"/>
        </w:rPr>
        <w:t xml:space="preserve"> to give each hospital a </w:t>
      </w:r>
      <w:r w:rsidR="00FD3E5F" w:rsidRPr="002C4C81">
        <w:rPr>
          <w:rFonts w:ascii="Cambria" w:hAnsi="Cambria"/>
        </w:rPr>
        <w:t>score</w:t>
      </w:r>
      <w:r w:rsidR="0020342C" w:rsidRPr="002C4C81">
        <w:rPr>
          <w:rFonts w:ascii="Cambria" w:hAnsi="Cambria"/>
        </w:rPr>
        <w:t xml:space="preserve"> between 0 and 1 corresponding to the </w:t>
      </w:r>
      <w:r w:rsidR="0020342C" w:rsidRPr="002C4C81">
        <w:rPr>
          <w:rFonts w:ascii="Cambria" w:hAnsi="Cambria"/>
          <w:shd w:val="clear" w:color="auto" w:fill="FFFFFF"/>
        </w:rPr>
        <w:t xml:space="preserve">proportion of patients they serve who reside in a zip code found on that list. </w:t>
      </w:r>
      <w:r w:rsidR="00FD3E5F" w:rsidRPr="002C4C81">
        <w:rPr>
          <w:rFonts w:ascii="Cambria" w:hAnsi="Cambria"/>
          <w:shd w:val="clear" w:color="auto" w:fill="FFFFFF"/>
        </w:rPr>
        <w:t xml:space="preserve">The higher the </w:t>
      </w:r>
      <w:r w:rsidR="00FD3E5F" w:rsidRPr="002C4C81">
        <w:rPr>
          <w:rFonts w:ascii="Cambria" w:hAnsi="Cambria"/>
          <w:i/>
          <w:iCs/>
          <w:shd w:val="clear" w:color="auto" w:fill="FFFFFF"/>
        </w:rPr>
        <w:t>RuralScore</w:t>
      </w:r>
      <w:r w:rsidR="00FD3E5F" w:rsidRPr="002C4C81">
        <w:rPr>
          <w:rFonts w:ascii="Cambria" w:hAnsi="Cambria"/>
          <w:shd w:val="clear" w:color="auto" w:fill="FFFFFF"/>
        </w:rPr>
        <w:t xml:space="preserve">, the more rural a hospital is considered to be. </w:t>
      </w:r>
    </w:p>
    <w:p w14:paraId="24B826D2" w14:textId="74264B4E" w:rsidR="00490FAC" w:rsidRPr="002C4C81" w:rsidRDefault="00FD3E5F" w:rsidP="00DA1ADC">
      <w:pPr>
        <w:spacing w:line="480" w:lineRule="auto"/>
        <w:ind w:firstLine="720"/>
        <w:rPr>
          <w:rFonts w:ascii="Cambria" w:hAnsi="Cambria"/>
        </w:rPr>
      </w:pPr>
      <w:r w:rsidRPr="002C4C81">
        <w:rPr>
          <w:rFonts w:ascii="Cambria" w:hAnsi="Cambria"/>
        </w:rPr>
        <w:lastRenderedPageBreak/>
        <w:t xml:space="preserve">Finally, </w:t>
      </w:r>
      <w:r w:rsidR="00A419D0" w:rsidRPr="002C4C81">
        <w:rPr>
          <w:rFonts w:ascii="Cambria" w:hAnsi="Cambria"/>
        </w:rPr>
        <w:t xml:space="preserve">we use data from the </w:t>
      </w:r>
      <w:r w:rsidR="00490FAC" w:rsidRPr="002C4C81">
        <w:rPr>
          <w:rFonts w:ascii="Cambria" w:hAnsi="Cambria"/>
        </w:rPr>
        <w:t>Kaiser Family Foundation</w:t>
      </w:r>
      <w:r w:rsidR="00A419D0" w:rsidRPr="002C4C81">
        <w:rPr>
          <w:rFonts w:ascii="Cambria" w:hAnsi="Cambria"/>
        </w:rPr>
        <w:t xml:space="preserve"> (</w:t>
      </w:r>
      <w:r w:rsidR="00490FAC" w:rsidRPr="002C4C81">
        <w:rPr>
          <w:rFonts w:ascii="Cambria" w:hAnsi="Cambria"/>
        </w:rPr>
        <w:t>2020)</w:t>
      </w:r>
      <w:r w:rsidR="00A419D0" w:rsidRPr="002C4C81">
        <w:rPr>
          <w:rFonts w:ascii="Cambria" w:hAnsi="Cambria"/>
        </w:rPr>
        <w:t xml:space="preserve"> to build a variable showing whether or not a hospital is located in state that had expanded Medicaid by 2018. Under the Affordable Care Act of 2010 (“Obamacare”), states were permitted to loosen Medicaid eligibility requirements if they so choose in order to register more low-income Americans. As of December 2018, 36 states and the District of Columbia had exercised their option to expand Medicaid in their state. It should be noted that between 2018 and 2020, three additional states chose to go forward with expansion.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425"/>
        <w:gridCol w:w="6925"/>
      </w:tblGrid>
      <w:tr w:rsidR="00587239" w:rsidRPr="002C4C81" w14:paraId="3F613F6E" w14:textId="77777777" w:rsidTr="00967FEA">
        <w:tc>
          <w:tcPr>
            <w:tcW w:w="2425" w:type="dxa"/>
          </w:tcPr>
          <w:p w14:paraId="7F40FE2C" w14:textId="7E1BE82E" w:rsidR="00587239" w:rsidRPr="002C4C81" w:rsidRDefault="00587239" w:rsidP="00773F98">
            <w:pPr>
              <w:spacing w:before="80" w:after="80"/>
              <w:rPr>
                <w:rFonts w:ascii="Cambria" w:hAnsi="Cambria"/>
                <w:b/>
                <w:bCs/>
                <w:u w:val="single"/>
              </w:rPr>
            </w:pPr>
            <w:r w:rsidRPr="002C4C81">
              <w:rPr>
                <w:rFonts w:ascii="Cambria" w:hAnsi="Cambria"/>
                <w:b/>
                <w:bCs/>
                <w:u w:val="single"/>
              </w:rPr>
              <w:t>Independent Variable</w:t>
            </w:r>
          </w:p>
        </w:tc>
        <w:tc>
          <w:tcPr>
            <w:tcW w:w="6925" w:type="dxa"/>
          </w:tcPr>
          <w:p w14:paraId="7B63D14C" w14:textId="77777777" w:rsidR="00587239" w:rsidRPr="002C4C81" w:rsidRDefault="00587239" w:rsidP="00773F98">
            <w:pPr>
              <w:spacing w:before="80" w:after="80"/>
              <w:rPr>
                <w:rFonts w:ascii="Cambria" w:hAnsi="Cambria"/>
                <w:b/>
                <w:bCs/>
                <w:u w:val="single"/>
              </w:rPr>
            </w:pPr>
            <w:r w:rsidRPr="002C4C81">
              <w:rPr>
                <w:rFonts w:ascii="Cambria" w:hAnsi="Cambria"/>
                <w:b/>
                <w:bCs/>
                <w:u w:val="single"/>
              </w:rPr>
              <w:t>Definition</w:t>
            </w:r>
          </w:p>
        </w:tc>
      </w:tr>
      <w:tr w:rsidR="0083543D" w:rsidRPr="002C4C81" w14:paraId="1FBA3596" w14:textId="77777777" w:rsidTr="000C44E8">
        <w:tc>
          <w:tcPr>
            <w:tcW w:w="9350" w:type="dxa"/>
            <w:gridSpan w:val="2"/>
          </w:tcPr>
          <w:p w14:paraId="52B5B3A9" w14:textId="392D1D0C" w:rsidR="0083543D" w:rsidRPr="002C4C81" w:rsidRDefault="0083543D" w:rsidP="00773F98">
            <w:pPr>
              <w:spacing w:before="80" w:after="80"/>
              <w:rPr>
                <w:rFonts w:ascii="Cambria" w:hAnsi="Cambria"/>
                <w:b/>
                <w:bCs/>
                <w:u w:val="single"/>
              </w:rPr>
            </w:pPr>
            <w:r w:rsidRPr="002C4C81">
              <w:rPr>
                <w:rFonts w:ascii="Cambria" w:hAnsi="Cambria"/>
                <w:b/>
                <w:bCs/>
              </w:rPr>
              <w:t>Race/Ethnicity</w:t>
            </w:r>
            <w:r w:rsidR="00967FEA" w:rsidRPr="002C4C81">
              <w:rPr>
                <w:rFonts w:ascii="Cambria" w:hAnsi="Cambria"/>
                <w:b/>
                <w:bCs/>
              </w:rPr>
              <w:t xml:space="preserve"> </w:t>
            </w:r>
          </w:p>
        </w:tc>
      </w:tr>
      <w:tr w:rsidR="0083543D" w:rsidRPr="002C4C81" w14:paraId="75C3761F" w14:textId="77777777" w:rsidTr="00967FEA">
        <w:tc>
          <w:tcPr>
            <w:tcW w:w="2425" w:type="dxa"/>
          </w:tcPr>
          <w:p w14:paraId="055673C1" w14:textId="39FBD356" w:rsidR="0083543D" w:rsidRPr="002C4C81" w:rsidRDefault="0083543D" w:rsidP="00773F98">
            <w:pPr>
              <w:spacing w:before="80" w:after="80"/>
              <w:rPr>
                <w:rFonts w:ascii="Cambria" w:hAnsi="Cambria"/>
                <w:b/>
                <w:bCs/>
                <w:u w:val="single"/>
              </w:rPr>
            </w:pPr>
            <w:r w:rsidRPr="002C4C81">
              <w:rPr>
                <w:rFonts w:ascii="Cambria" w:hAnsi="Cambria"/>
                <w:i/>
                <w:iCs/>
                <w:shd w:val="clear" w:color="auto" w:fill="FFFFFF"/>
              </w:rPr>
              <w:t>Asian</w:t>
            </w:r>
          </w:p>
        </w:tc>
        <w:tc>
          <w:tcPr>
            <w:tcW w:w="6925" w:type="dxa"/>
          </w:tcPr>
          <w:p w14:paraId="60A35A13" w14:textId="199A41B5" w:rsidR="0083543D" w:rsidRPr="002C4C81" w:rsidRDefault="0083543D" w:rsidP="00773F98">
            <w:pPr>
              <w:spacing w:before="80" w:after="80"/>
              <w:rPr>
                <w:rFonts w:ascii="Cambria" w:hAnsi="Cambria"/>
                <w:b/>
                <w:bCs/>
                <w:u w:val="single"/>
              </w:rPr>
            </w:pPr>
            <w:r w:rsidRPr="002C4C81">
              <w:rPr>
                <w:rFonts w:ascii="Cambria" w:hAnsi="Cambria"/>
                <w:shd w:val="clear" w:color="auto" w:fill="FFFFFF"/>
              </w:rPr>
              <w:t>Proportion of patients served who identify as Asian or Pacific Islander, either alone or in combination with another race/ethnicity</w:t>
            </w:r>
          </w:p>
        </w:tc>
      </w:tr>
      <w:tr w:rsidR="0083543D" w:rsidRPr="002C4C81" w14:paraId="66C40A82" w14:textId="77777777" w:rsidTr="00967FEA">
        <w:tc>
          <w:tcPr>
            <w:tcW w:w="2425" w:type="dxa"/>
          </w:tcPr>
          <w:p w14:paraId="10CB2B51" w14:textId="23A9AECB" w:rsidR="0083543D" w:rsidRPr="002C4C81" w:rsidRDefault="0083543D" w:rsidP="00773F98">
            <w:pPr>
              <w:spacing w:before="80" w:after="80"/>
              <w:rPr>
                <w:rFonts w:ascii="Cambria" w:hAnsi="Cambria"/>
                <w:i/>
                <w:iCs/>
              </w:rPr>
            </w:pPr>
            <w:r w:rsidRPr="002C4C81">
              <w:rPr>
                <w:rFonts w:ascii="Cambria" w:hAnsi="Cambria"/>
                <w:i/>
                <w:iCs/>
                <w:shd w:val="clear" w:color="auto" w:fill="FFFFFF"/>
              </w:rPr>
              <w:t>Black</w:t>
            </w:r>
          </w:p>
        </w:tc>
        <w:tc>
          <w:tcPr>
            <w:tcW w:w="6925" w:type="dxa"/>
          </w:tcPr>
          <w:p w14:paraId="5D49796C" w14:textId="7AC87D74" w:rsidR="0083543D" w:rsidRPr="002C4C81" w:rsidRDefault="0083543D" w:rsidP="00773F98">
            <w:pPr>
              <w:spacing w:before="80" w:after="80"/>
              <w:rPr>
                <w:rFonts w:ascii="Cambria" w:hAnsi="Cambria"/>
              </w:rPr>
            </w:pPr>
            <w:r w:rsidRPr="002C4C81">
              <w:rPr>
                <w:rFonts w:ascii="Cambria" w:hAnsi="Cambria"/>
                <w:shd w:val="clear" w:color="auto" w:fill="FFFFFF"/>
              </w:rPr>
              <w:t>Proportion of patients served who identify as Black or African American, either alone or in combination with another race/ethnicity</w:t>
            </w:r>
          </w:p>
        </w:tc>
      </w:tr>
      <w:tr w:rsidR="0083543D" w:rsidRPr="002C4C81" w14:paraId="6A8A500A" w14:textId="77777777" w:rsidTr="00967FEA">
        <w:tc>
          <w:tcPr>
            <w:tcW w:w="2425" w:type="dxa"/>
          </w:tcPr>
          <w:p w14:paraId="477AEDC3" w14:textId="166E11D3" w:rsidR="0083543D" w:rsidRPr="002C4C81" w:rsidRDefault="0083543D" w:rsidP="00773F98">
            <w:pPr>
              <w:spacing w:before="80" w:after="80"/>
              <w:rPr>
                <w:rFonts w:ascii="Cambria" w:hAnsi="Cambria"/>
                <w:i/>
                <w:iCs/>
                <w:shd w:val="clear" w:color="auto" w:fill="FFFFFF"/>
              </w:rPr>
            </w:pPr>
            <w:r w:rsidRPr="002C4C81">
              <w:rPr>
                <w:rFonts w:ascii="Cambria" w:hAnsi="Cambria"/>
                <w:i/>
                <w:iCs/>
              </w:rPr>
              <w:t>Hisp</w:t>
            </w:r>
            <w:r w:rsidR="00967FEA" w:rsidRPr="002C4C81">
              <w:rPr>
                <w:rFonts w:ascii="Cambria" w:hAnsi="Cambria"/>
                <w:i/>
                <w:iCs/>
              </w:rPr>
              <w:t>anic</w:t>
            </w:r>
          </w:p>
        </w:tc>
        <w:tc>
          <w:tcPr>
            <w:tcW w:w="6925" w:type="dxa"/>
          </w:tcPr>
          <w:p w14:paraId="520024A3" w14:textId="72FCA303"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Proportion of patients served who identify as Hispanic or Latino, either alone or in combination with another race/ethnicity</w:t>
            </w:r>
          </w:p>
        </w:tc>
      </w:tr>
      <w:tr w:rsidR="0083543D" w:rsidRPr="002C4C81" w14:paraId="5E2DA944" w14:textId="77777777" w:rsidTr="00967FEA">
        <w:tc>
          <w:tcPr>
            <w:tcW w:w="2425" w:type="dxa"/>
          </w:tcPr>
          <w:p w14:paraId="32639EF7" w14:textId="575725AD" w:rsidR="0083543D" w:rsidRPr="002C4C81" w:rsidRDefault="0083543D" w:rsidP="00773F98">
            <w:pPr>
              <w:spacing w:before="80" w:after="80"/>
              <w:rPr>
                <w:rFonts w:ascii="Cambria" w:hAnsi="Cambria"/>
                <w:i/>
                <w:iCs/>
              </w:rPr>
            </w:pPr>
            <w:r w:rsidRPr="002C4C81">
              <w:rPr>
                <w:rFonts w:ascii="Cambria" w:hAnsi="Cambria"/>
                <w:i/>
                <w:iCs/>
                <w:shd w:val="clear" w:color="auto" w:fill="FFFFFF"/>
              </w:rPr>
              <w:t>Native</w:t>
            </w:r>
            <w:r w:rsidR="0076666E" w:rsidRPr="002C4C81">
              <w:rPr>
                <w:rFonts w:ascii="Cambria" w:hAnsi="Cambria"/>
                <w:i/>
                <w:iCs/>
                <w:shd w:val="clear" w:color="auto" w:fill="FFFFFF"/>
              </w:rPr>
              <w:t xml:space="preserve"> </w:t>
            </w:r>
            <w:r w:rsidRPr="002C4C81">
              <w:rPr>
                <w:rFonts w:ascii="Cambria" w:hAnsi="Cambria"/>
                <w:i/>
                <w:iCs/>
                <w:shd w:val="clear" w:color="auto" w:fill="FFFFFF"/>
              </w:rPr>
              <w:t>Amer</w:t>
            </w:r>
            <w:r w:rsidR="00967FEA" w:rsidRPr="002C4C81">
              <w:rPr>
                <w:rFonts w:ascii="Cambria" w:hAnsi="Cambria"/>
                <w:i/>
                <w:iCs/>
                <w:shd w:val="clear" w:color="auto" w:fill="FFFFFF"/>
              </w:rPr>
              <w:t>ican</w:t>
            </w:r>
          </w:p>
        </w:tc>
        <w:tc>
          <w:tcPr>
            <w:tcW w:w="6925" w:type="dxa"/>
          </w:tcPr>
          <w:p w14:paraId="32D6314A" w14:textId="43265AD6"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Proportion of patients served who identify as Native American, either alone or in combination with another race/ethnicity</w:t>
            </w:r>
          </w:p>
        </w:tc>
      </w:tr>
      <w:tr w:rsidR="0083543D" w:rsidRPr="002C4C81" w14:paraId="50661ECF" w14:textId="77777777" w:rsidTr="00967FEA">
        <w:tc>
          <w:tcPr>
            <w:tcW w:w="2425" w:type="dxa"/>
          </w:tcPr>
          <w:p w14:paraId="12B8753B" w14:textId="1F47D0E5" w:rsidR="0083543D" w:rsidRPr="002C4C81" w:rsidRDefault="0083543D" w:rsidP="00773F98">
            <w:pPr>
              <w:spacing w:before="80" w:after="80"/>
              <w:rPr>
                <w:rFonts w:ascii="Cambria" w:hAnsi="Cambria"/>
                <w:i/>
                <w:iCs/>
                <w:shd w:val="clear" w:color="auto" w:fill="FFFFFF"/>
              </w:rPr>
            </w:pPr>
            <w:r w:rsidRPr="002C4C81">
              <w:rPr>
                <w:rFonts w:ascii="Cambria" w:hAnsi="Cambria"/>
                <w:i/>
                <w:iCs/>
                <w:shd w:val="clear" w:color="auto" w:fill="FFFFFF"/>
              </w:rPr>
              <w:t>White</w:t>
            </w:r>
          </w:p>
        </w:tc>
        <w:tc>
          <w:tcPr>
            <w:tcW w:w="6925" w:type="dxa"/>
          </w:tcPr>
          <w:p w14:paraId="497609E3" w14:textId="76CF2F83"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Proportion of patients served who identify as White or Caucasian, either alone or in combination with another race/ethnicity</w:t>
            </w:r>
          </w:p>
        </w:tc>
      </w:tr>
      <w:tr w:rsidR="0083543D" w:rsidRPr="002C4C81" w14:paraId="5C96A095" w14:textId="77777777" w:rsidTr="00967FEA">
        <w:tc>
          <w:tcPr>
            <w:tcW w:w="2425" w:type="dxa"/>
          </w:tcPr>
          <w:p w14:paraId="45558E42" w14:textId="2EE8ABD9" w:rsidR="0083543D" w:rsidRPr="002C4C81" w:rsidRDefault="0083543D" w:rsidP="00773F98">
            <w:pPr>
              <w:spacing w:before="80" w:after="80"/>
              <w:rPr>
                <w:rFonts w:ascii="Cambria" w:hAnsi="Cambria"/>
                <w:b/>
                <w:bCs/>
                <w:shd w:val="clear" w:color="auto" w:fill="FFFFFF"/>
              </w:rPr>
            </w:pPr>
            <w:r w:rsidRPr="002C4C81">
              <w:rPr>
                <w:rFonts w:ascii="Cambria" w:hAnsi="Cambria"/>
                <w:b/>
                <w:bCs/>
                <w:shd w:val="clear" w:color="auto" w:fill="FFFFFF"/>
              </w:rPr>
              <w:t>Other Demographics</w:t>
            </w:r>
          </w:p>
        </w:tc>
        <w:tc>
          <w:tcPr>
            <w:tcW w:w="6925" w:type="dxa"/>
          </w:tcPr>
          <w:p w14:paraId="7E3F4713" w14:textId="77777777" w:rsidR="0083543D" w:rsidRPr="002C4C81" w:rsidRDefault="0083543D" w:rsidP="00773F98">
            <w:pPr>
              <w:spacing w:before="80" w:after="80"/>
              <w:rPr>
                <w:rFonts w:ascii="Cambria" w:hAnsi="Cambria"/>
                <w:shd w:val="clear" w:color="auto" w:fill="FFFFFF"/>
              </w:rPr>
            </w:pPr>
          </w:p>
        </w:tc>
      </w:tr>
      <w:tr w:rsidR="0083543D" w:rsidRPr="002C4C81" w14:paraId="44DC0829" w14:textId="77777777" w:rsidTr="00967FEA">
        <w:tc>
          <w:tcPr>
            <w:tcW w:w="2425" w:type="dxa"/>
          </w:tcPr>
          <w:p w14:paraId="308C7030" w14:textId="454D42A0" w:rsidR="0083543D" w:rsidRPr="002C4C81" w:rsidRDefault="0083543D" w:rsidP="00773F98">
            <w:pPr>
              <w:spacing w:before="80" w:after="80"/>
              <w:rPr>
                <w:rFonts w:ascii="Cambria" w:hAnsi="Cambria"/>
                <w:i/>
                <w:iCs/>
                <w:shd w:val="clear" w:color="auto" w:fill="FFFFFF"/>
              </w:rPr>
            </w:pPr>
            <w:r w:rsidRPr="002C4C81">
              <w:rPr>
                <w:rFonts w:ascii="Cambria" w:hAnsi="Cambria"/>
                <w:i/>
                <w:iCs/>
                <w:shd w:val="clear" w:color="auto" w:fill="FFFFFF"/>
              </w:rPr>
              <w:t>Median</w:t>
            </w:r>
            <w:r w:rsidR="0076666E" w:rsidRPr="002C4C81">
              <w:rPr>
                <w:rFonts w:ascii="Cambria" w:hAnsi="Cambria"/>
                <w:i/>
                <w:iCs/>
                <w:shd w:val="clear" w:color="auto" w:fill="FFFFFF"/>
              </w:rPr>
              <w:t xml:space="preserve"> </w:t>
            </w:r>
            <w:r w:rsidRPr="002C4C81">
              <w:rPr>
                <w:rFonts w:ascii="Cambria" w:hAnsi="Cambria"/>
                <w:i/>
                <w:iCs/>
                <w:shd w:val="clear" w:color="auto" w:fill="FFFFFF"/>
              </w:rPr>
              <w:t>Age</w:t>
            </w:r>
          </w:p>
        </w:tc>
        <w:tc>
          <w:tcPr>
            <w:tcW w:w="6925" w:type="dxa"/>
          </w:tcPr>
          <w:p w14:paraId="16B8A699" w14:textId="0D14ED2A"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Average (median) age of patients served, in years</w:t>
            </w:r>
          </w:p>
        </w:tc>
      </w:tr>
      <w:tr w:rsidR="0083543D" w:rsidRPr="002C4C81" w14:paraId="4367CE1B" w14:textId="77777777" w:rsidTr="00967FEA">
        <w:tc>
          <w:tcPr>
            <w:tcW w:w="2425" w:type="dxa"/>
          </w:tcPr>
          <w:p w14:paraId="51B9E6C4" w14:textId="4001D9BA" w:rsidR="0083543D" w:rsidRPr="002C4C81" w:rsidRDefault="0083543D" w:rsidP="00773F98">
            <w:pPr>
              <w:spacing w:before="80" w:after="80"/>
              <w:rPr>
                <w:rFonts w:ascii="Cambria" w:hAnsi="Cambria"/>
                <w:i/>
                <w:iCs/>
                <w:shd w:val="clear" w:color="auto" w:fill="FFFFFF"/>
              </w:rPr>
            </w:pPr>
            <w:r w:rsidRPr="002C4C81">
              <w:rPr>
                <w:rFonts w:ascii="Cambria" w:hAnsi="Cambria"/>
                <w:i/>
                <w:iCs/>
                <w:shd w:val="clear" w:color="auto" w:fill="FFFFFF"/>
              </w:rPr>
              <w:t>Rural</w:t>
            </w:r>
            <w:r w:rsidR="0076666E" w:rsidRPr="002C4C81">
              <w:rPr>
                <w:rFonts w:ascii="Cambria" w:hAnsi="Cambria"/>
                <w:i/>
                <w:iCs/>
                <w:shd w:val="clear" w:color="auto" w:fill="FFFFFF"/>
              </w:rPr>
              <w:t xml:space="preserve"> </w:t>
            </w:r>
            <w:r w:rsidRPr="002C4C81">
              <w:rPr>
                <w:rFonts w:ascii="Cambria" w:hAnsi="Cambria"/>
                <w:i/>
                <w:iCs/>
                <w:shd w:val="clear" w:color="auto" w:fill="FFFFFF"/>
              </w:rPr>
              <w:t>Score</w:t>
            </w:r>
          </w:p>
        </w:tc>
        <w:tc>
          <w:tcPr>
            <w:tcW w:w="6925" w:type="dxa"/>
          </w:tcPr>
          <w:p w14:paraId="63D6D2F4" w14:textId="3465AD9E"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 xml:space="preserve">Proportion of patients who reside in a zip code designated as </w:t>
            </w:r>
            <w:r w:rsidR="0076666E" w:rsidRPr="002C4C81">
              <w:rPr>
                <w:rFonts w:ascii="Cambria" w:hAnsi="Cambria"/>
                <w:shd w:val="clear" w:color="auto" w:fill="FFFFFF"/>
              </w:rPr>
              <w:t>r</w:t>
            </w:r>
            <w:r w:rsidRPr="002C4C81">
              <w:rPr>
                <w:rFonts w:ascii="Cambria" w:hAnsi="Cambria"/>
                <w:shd w:val="clear" w:color="auto" w:fill="FFFFFF"/>
              </w:rPr>
              <w:t>ural by the Federal Office of Rural Housing Policy</w:t>
            </w:r>
          </w:p>
        </w:tc>
      </w:tr>
      <w:tr w:rsidR="0083543D" w:rsidRPr="002C4C81" w14:paraId="0E47A80D" w14:textId="77777777" w:rsidTr="00967FEA">
        <w:tc>
          <w:tcPr>
            <w:tcW w:w="2425" w:type="dxa"/>
          </w:tcPr>
          <w:p w14:paraId="1987FF5A" w14:textId="220A9A1A" w:rsidR="0083543D" w:rsidRPr="002C4C81" w:rsidRDefault="0083543D" w:rsidP="00773F98">
            <w:pPr>
              <w:spacing w:before="80" w:after="80"/>
              <w:rPr>
                <w:rFonts w:ascii="Cambria" w:hAnsi="Cambria"/>
                <w:i/>
                <w:iCs/>
                <w:shd w:val="clear" w:color="auto" w:fill="FFFFFF"/>
              </w:rPr>
            </w:pPr>
            <w:r w:rsidRPr="002C4C81">
              <w:rPr>
                <w:rFonts w:ascii="Cambria" w:hAnsi="Cambria"/>
                <w:i/>
                <w:iCs/>
                <w:shd w:val="clear" w:color="auto" w:fill="FFFFFF"/>
              </w:rPr>
              <w:t>Sex</w:t>
            </w:r>
            <w:r w:rsidR="0076666E" w:rsidRPr="002C4C81">
              <w:rPr>
                <w:rFonts w:ascii="Cambria" w:hAnsi="Cambria"/>
                <w:i/>
                <w:iCs/>
                <w:shd w:val="clear" w:color="auto" w:fill="FFFFFF"/>
              </w:rPr>
              <w:t xml:space="preserve"> </w:t>
            </w:r>
            <w:r w:rsidRPr="002C4C81">
              <w:rPr>
                <w:rFonts w:ascii="Cambria" w:hAnsi="Cambria"/>
                <w:i/>
                <w:iCs/>
                <w:shd w:val="clear" w:color="auto" w:fill="FFFFFF"/>
              </w:rPr>
              <w:t>Ratio</w:t>
            </w:r>
          </w:p>
        </w:tc>
        <w:tc>
          <w:tcPr>
            <w:tcW w:w="6925" w:type="dxa"/>
          </w:tcPr>
          <w:p w14:paraId="115BEAB4" w14:textId="003884A9" w:rsidR="0083543D" w:rsidRPr="002C4C81" w:rsidRDefault="0083543D" w:rsidP="00773F98">
            <w:pPr>
              <w:spacing w:before="80" w:after="80"/>
              <w:rPr>
                <w:rFonts w:ascii="Cambria" w:hAnsi="Cambria"/>
                <w:shd w:val="clear" w:color="auto" w:fill="FFFFFF"/>
              </w:rPr>
            </w:pPr>
            <w:r w:rsidRPr="002C4C81">
              <w:rPr>
                <w:rFonts w:ascii="Cambria" w:hAnsi="Cambria"/>
                <w:shd w:val="clear" w:color="auto" w:fill="FFFFFF"/>
              </w:rPr>
              <w:t>Number of male patients served per 100 female patients served</w:t>
            </w:r>
          </w:p>
        </w:tc>
      </w:tr>
      <w:tr w:rsidR="00967FEA" w:rsidRPr="002C4C81" w14:paraId="65E684DE" w14:textId="77777777" w:rsidTr="000C44E8">
        <w:tc>
          <w:tcPr>
            <w:tcW w:w="9350" w:type="dxa"/>
            <w:gridSpan w:val="2"/>
          </w:tcPr>
          <w:p w14:paraId="4F64B7A8" w14:textId="56DDD168" w:rsidR="00967FEA" w:rsidRPr="002C4C81" w:rsidRDefault="00967FEA" w:rsidP="00773F98">
            <w:pPr>
              <w:spacing w:before="80" w:after="80"/>
              <w:rPr>
                <w:rFonts w:ascii="Cambria" w:hAnsi="Cambria"/>
                <w:shd w:val="clear" w:color="auto" w:fill="FFFFFF"/>
              </w:rPr>
            </w:pPr>
            <w:r w:rsidRPr="002C4C81">
              <w:rPr>
                <w:rFonts w:ascii="Cambria" w:hAnsi="Cambria"/>
                <w:b/>
                <w:bCs/>
                <w:i/>
                <w:iCs/>
                <w:shd w:val="clear" w:color="auto" w:fill="FFFFFF"/>
              </w:rPr>
              <w:t>Hospital-Level</w:t>
            </w:r>
          </w:p>
        </w:tc>
      </w:tr>
      <w:tr w:rsidR="0083543D" w:rsidRPr="002C4C81" w14:paraId="791C1DB7" w14:textId="77777777" w:rsidTr="00967FEA">
        <w:tc>
          <w:tcPr>
            <w:tcW w:w="2425" w:type="dxa"/>
          </w:tcPr>
          <w:p w14:paraId="51BBE511" w14:textId="7A4331D2" w:rsidR="0083543D" w:rsidRPr="002C4C81" w:rsidRDefault="0083543D" w:rsidP="00773F98">
            <w:pPr>
              <w:spacing w:before="80" w:after="80"/>
              <w:rPr>
                <w:rFonts w:ascii="Cambria" w:hAnsi="Cambria"/>
                <w:i/>
                <w:iCs/>
              </w:rPr>
            </w:pPr>
            <w:r w:rsidRPr="002C4C81">
              <w:rPr>
                <w:rFonts w:ascii="Cambria" w:hAnsi="Cambria"/>
                <w:i/>
                <w:iCs/>
                <w:shd w:val="clear" w:color="auto" w:fill="FFFFFF"/>
              </w:rPr>
              <w:t>Beds</w:t>
            </w:r>
          </w:p>
        </w:tc>
        <w:tc>
          <w:tcPr>
            <w:tcW w:w="6925" w:type="dxa"/>
          </w:tcPr>
          <w:p w14:paraId="304F9BE3" w14:textId="7EDB3767" w:rsidR="0083543D" w:rsidRPr="002C4C81" w:rsidRDefault="0083543D" w:rsidP="00773F98">
            <w:pPr>
              <w:spacing w:before="80" w:after="80"/>
              <w:rPr>
                <w:rFonts w:ascii="Cambria" w:hAnsi="Cambria"/>
                <w:shd w:val="clear" w:color="auto" w:fill="FFFFFF"/>
              </w:rPr>
            </w:pPr>
            <w:r w:rsidRPr="002C4C81">
              <w:rPr>
                <w:rFonts w:ascii="Cambria" w:hAnsi="Cambria"/>
              </w:rPr>
              <w:t>Total number of Medicare-certified beds</w:t>
            </w:r>
          </w:p>
        </w:tc>
      </w:tr>
      <w:tr w:rsidR="0083543D" w:rsidRPr="002C4C81" w14:paraId="45610FEB" w14:textId="77777777" w:rsidTr="00967FEA">
        <w:tc>
          <w:tcPr>
            <w:tcW w:w="2425" w:type="dxa"/>
          </w:tcPr>
          <w:p w14:paraId="1A9C4D4C" w14:textId="5B816942" w:rsidR="0083543D" w:rsidRPr="002C4C81" w:rsidRDefault="0083543D" w:rsidP="00773F98">
            <w:pPr>
              <w:spacing w:before="80" w:after="80"/>
              <w:rPr>
                <w:rFonts w:ascii="Cambria" w:hAnsi="Cambria"/>
                <w:i/>
                <w:iCs/>
                <w:shd w:val="clear" w:color="auto" w:fill="FFFFFF"/>
              </w:rPr>
            </w:pPr>
            <w:r w:rsidRPr="002C4C81">
              <w:rPr>
                <w:rFonts w:ascii="Cambria" w:hAnsi="Cambria"/>
                <w:i/>
                <w:iCs/>
                <w:shd w:val="clear" w:color="auto" w:fill="FFFFFF"/>
              </w:rPr>
              <w:t>ED</w:t>
            </w:r>
            <w:r w:rsidR="0076666E" w:rsidRPr="002C4C81">
              <w:rPr>
                <w:rFonts w:ascii="Cambria" w:hAnsi="Cambria"/>
                <w:i/>
                <w:iCs/>
                <w:shd w:val="clear" w:color="auto" w:fill="FFFFFF"/>
              </w:rPr>
              <w:t xml:space="preserve"> </w:t>
            </w:r>
            <w:r w:rsidRPr="002C4C81">
              <w:rPr>
                <w:rFonts w:ascii="Cambria" w:hAnsi="Cambria"/>
                <w:i/>
                <w:iCs/>
                <w:shd w:val="clear" w:color="auto" w:fill="FFFFFF"/>
              </w:rPr>
              <w:t>Volume</w:t>
            </w:r>
          </w:p>
        </w:tc>
        <w:tc>
          <w:tcPr>
            <w:tcW w:w="6925" w:type="dxa"/>
          </w:tcPr>
          <w:p w14:paraId="794E2151" w14:textId="53AA0F6A" w:rsidR="0083543D" w:rsidRPr="002C4C81" w:rsidRDefault="0083543D" w:rsidP="00773F98">
            <w:pPr>
              <w:spacing w:before="80" w:after="80"/>
              <w:rPr>
                <w:rFonts w:ascii="Cambria" w:hAnsi="Cambria"/>
              </w:rPr>
            </w:pPr>
            <w:r w:rsidRPr="002C4C81">
              <w:rPr>
                <w:rFonts w:ascii="Cambria" w:hAnsi="Cambria"/>
              </w:rPr>
              <w:t>Categorical variable showing average emergency department volume (Low, Medium, High, Very High)</w:t>
            </w:r>
          </w:p>
        </w:tc>
      </w:tr>
      <w:tr w:rsidR="0083543D" w:rsidRPr="002C4C81" w14:paraId="66B9E1BD" w14:textId="77777777" w:rsidTr="00967FEA">
        <w:tc>
          <w:tcPr>
            <w:tcW w:w="2425" w:type="dxa"/>
          </w:tcPr>
          <w:p w14:paraId="41BC0877" w14:textId="0EAFEB49" w:rsidR="0083543D" w:rsidRPr="002C4C81" w:rsidRDefault="0083543D" w:rsidP="00773F98">
            <w:pPr>
              <w:spacing w:before="80" w:after="80"/>
              <w:rPr>
                <w:rFonts w:ascii="Cambria" w:hAnsi="Cambria"/>
                <w:i/>
                <w:iCs/>
              </w:rPr>
            </w:pPr>
            <w:r w:rsidRPr="002C4C81">
              <w:rPr>
                <w:rFonts w:ascii="Cambria" w:hAnsi="Cambria"/>
                <w:i/>
                <w:iCs/>
                <w:shd w:val="clear" w:color="auto" w:fill="FFFFFF"/>
              </w:rPr>
              <w:t>Medicaid</w:t>
            </w:r>
            <w:r w:rsidR="0076666E" w:rsidRPr="002C4C81">
              <w:rPr>
                <w:rFonts w:ascii="Cambria" w:hAnsi="Cambria"/>
                <w:i/>
                <w:iCs/>
                <w:shd w:val="clear" w:color="auto" w:fill="FFFFFF"/>
              </w:rPr>
              <w:t xml:space="preserve"> </w:t>
            </w:r>
            <w:r w:rsidRPr="002C4C81">
              <w:rPr>
                <w:rFonts w:ascii="Cambria" w:hAnsi="Cambria"/>
                <w:i/>
                <w:iCs/>
                <w:shd w:val="clear" w:color="auto" w:fill="FFFFFF"/>
              </w:rPr>
              <w:t>Expansion</w:t>
            </w:r>
          </w:p>
        </w:tc>
        <w:tc>
          <w:tcPr>
            <w:tcW w:w="6925" w:type="dxa"/>
          </w:tcPr>
          <w:p w14:paraId="659D8310" w14:textId="429F3766" w:rsidR="0083543D" w:rsidRPr="002C4C81" w:rsidRDefault="0083543D" w:rsidP="00773F98">
            <w:pPr>
              <w:spacing w:before="80" w:after="80"/>
              <w:rPr>
                <w:rFonts w:ascii="Cambria" w:hAnsi="Cambria"/>
              </w:rPr>
            </w:pPr>
            <w:r w:rsidRPr="002C4C81">
              <w:rPr>
                <w:rFonts w:ascii="Cambria" w:hAnsi="Cambria"/>
                <w:shd w:val="clear" w:color="auto" w:fill="FFFFFF"/>
              </w:rPr>
              <w:t>Is the hospital located in State that, by 2018, had expanded Medicaid under the Affordable Care Act of 2010? (Yes, No)</w:t>
            </w:r>
          </w:p>
        </w:tc>
      </w:tr>
    </w:tbl>
    <w:p w14:paraId="43F90588" w14:textId="5FE829C9" w:rsidR="00912994" w:rsidRPr="00B96F23" w:rsidRDefault="00492A83" w:rsidP="00093FDF">
      <w:pPr>
        <w:rPr>
          <w:rFonts w:ascii="Cambria" w:hAnsi="Cambria" w:cstheme="minorHAnsi"/>
          <w:b/>
          <w:bCs/>
        </w:rPr>
      </w:pPr>
      <w:r w:rsidRPr="00B96F23">
        <w:rPr>
          <w:rFonts w:ascii="Cambria" w:hAnsi="Cambria" w:cstheme="minorHAnsi"/>
          <w:b/>
          <w:bCs/>
        </w:rPr>
        <w:t>TABLE 2: Independent variable definitions</w:t>
      </w:r>
      <w:r w:rsidR="004D3AA1" w:rsidRPr="00B96F23">
        <w:rPr>
          <w:rFonts w:ascii="Cambria" w:hAnsi="Cambria" w:cstheme="minorHAnsi"/>
          <w:b/>
          <w:bCs/>
        </w:rPr>
        <w:br/>
      </w:r>
    </w:p>
    <w:p w14:paraId="59A86AEB" w14:textId="5BDA5C8C" w:rsidR="00692DD0" w:rsidRPr="002C4C81" w:rsidRDefault="00370B42" w:rsidP="00773F98">
      <w:pPr>
        <w:spacing w:line="480" w:lineRule="auto"/>
        <w:rPr>
          <w:rFonts w:ascii="Cambria" w:hAnsi="Cambria"/>
          <w:b/>
          <w:bCs/>
        </w:rPr>
      </w:pPr>
      <w:r w:rsidRPr="002C4C81">
        <w:rPr>
          <w:rFonts w:ascii="Cambria" w:hAnsi="Cambria"/>
          <w:b/>
          <w:bCs/>
        </w:rPr>
        <w:lastRenderedPageBreak/>
        <w:t xml:space="preserve">Treatment of </w:t>
      </w:r>
      <w:r w:rsidR="00A960D0" w:rsidRPr="002C4C81">
        <w:rPr>
          <w:rFonts w:ascii="Cambria" w:hAnsi="Cambria"/>
          <w:b/>
          <w:bCs/>
        </w:rPr>
        <w:t xml:space="preserve">Missing </w:t>
      </w:r>
      <w:r w:rsidR="00BC2F6C" w:rsidRPr="002C4C81">
        <w:rPr>
          <w:rFonts w:ascii="Cambria" w:hAnsi="Cambria"/>
          <w:b/>
          <w:bCs/>
        </w:rPr>
        <w:t>D</w:t>
      </w:r>
      <w:r w:rsidR="00A960D0" w:rsidRPr="002C4C81">
        <w:rPr>
          <w:rFonts w:ascii="Cambria" w:hAnsi="Cambria"/>
          <w:b/>
          <w:bCs/>
        </w:rPr>
        <w:t>ata</w:t>
      </w:r>
    </w:p>
    <w:p w14:paraId="0255D45D" w14:textId="12E482FA" w:rsidR="00B060FE" w:rsidRPr="002C4C81" w:rsidRDefault="0017483E" w:rsidP="00DA1ADC">
      <w:pPr>
        <w:spacing w:line="480" w:lineRule="auto"/>
        <w:ind w:firstLine="720"/>
        <w:rPr>
          <w:rFonts w:ascii="Cambria" w:hAnsi="Cambria"/>
        </w:rPr>
      </w:pPr>
      <w:r w:rsidRPr="002C4C81">
        <w:rPr>
          <w:rFonts w:ascii="Cambria" w:hAnsi="Cambria"/>
        </w:rPr>
        <w:t xml:space="preserve">Because of varying reporting requirements, human error and other potential issues, a number of data points are missing from out dataset. It is important we examine patterns in the data that are missing to make sure that we do not introduce any significant bias by using only the data </w:t>
      </w:r>
      <w:r w:rsidR="00B060FE" w:rsidRPr="002C4C81">
        <w:rPr>
          <w:rFonts w:ascii="Cambria" w:hAnsi="Cambria"/>
        </w:rPr>
        <w:t xml:space="preserve">that are present </w:t>
      </w:r>
      <w:r w:rsidRPr="002C4C81">
        <w:rPr>
          <w:rFonts w:ascii="Cambria" w:hAnsi="Cambria"/>
        </w:rPr>
        <w:t>for our study.</w:t>
      </w:r>
      <w:r w:rsidR="00F211E8" w:rsidRPr="002C4C81">
        <w:rPr>
          <w:rFonts w:ascii="Cambria" w:hAnsi="Cambria"/>
        </w:rPr>
        <w:t xml:space="preserve"> We also discuss the</w:t>
      </w:r>
      <w:r w:rsidR="00B060FE" w:rsidRPr="002C4C81">
        <w:rPr>
          <w:rFonts w:ascii="Cambria" w:hAnsi="Cambria"/>
        </w:rPr>
        <w:t xml:space="preserve"> decision to exclude certain data from the study</w:t>
      </w:r>
      <w:r w:rsidR="00F211E8" w:rsidRPr="002C4C81">
        <w:rPr>
          <w:rFonts w:ascii="Cambria" w:hAnsi="Cambria"/>
        </w:rPr>
        <w:t>.</w:t>
      </w:r>
    </w:p>
    <w:p w14:paraId="25851C6C" w14:textId="5DFC4F61" w:rsidR="008E14E3" w:rsidRPr="002C4C81" w:rsidRDefault="00B060FE" w:rsidP="00DA1ADC">
      <w:pPr>
        <w:spacing w:line="480" w:lineRule="auto"/>
        <w:ind w:firstLine="720"/>
        <w:rPr>
          <w:rFonts w:ascii="Cambria" w:hAnsi="Cambria"/>
        </w:rPr>
      </w:pPr>
      <w:r w:rsidRPr="002C4C81">
        <w:rPr>
          <w:rFonts w:ascii="Cambria" w:hAnsi="Cambria"/>
        </w:rPr>
        <w:t>The table below shows the rates of missing and valid data for eight of the variables to be used on our predictive models, including each of the five response variables. Not all variables are displayed, as there were no missing data among the demographic variables</w:t>
      </w:r>
      <w:r w:rsidR="00DE004E" w:rsidRPr="002C4C81">
        <w:rPr>
          <w:rFonts w:ascii="Cambria" w:hAnsi="Cambria"/>
        </w:rPr>
        <w:t xml:space="preserve"> nor any of the hospital identifying information</w:t>
      </w:r>
      <w:r w:rsidRPr="002C4C81">
        <w:rPr>
          <w:rFonts w:ascii="Cambria" w:hAnsi="Cambria"/>
        </w:rPr>
        <w:t>.</w:t>
      </w:r>
      <w:r w:rsidR="00DE004E" w:rsidRPr="002C4C81">
        <w:rPr>
          <w:rFonts w:ascii="Cambria" w:hAnsi="Cambria"/>
        </w:rPr>
        <w:t xml:space="preserve"> The main reason that data are missing is that Medicare limits what data are made public in order to ensure the performance of small hospitals is not misrepresented. </w:t>
      </w:r>
      <w:r w:rsidRPr="002C4C81">
        <w:rPr>
          <w:rFonts w:ascii="Cambria" w:hAnsi="Cambria"/>
        </w:rPr>
        <w:t xml:space="preserve">Unless </w:t>
      </w:r>
      <w:r w:rsidR="00DE004E" w:rsidRPr="002C4C81">
        <w:rPr>
          <w:rFonts w:ascii="Cambria" w:hAnsi="Cambria"/>
        </w:rPr>
        <w:t xml:space="preserve">hospitals </w:t>
      </w:r>
      <w:r w:rsidRPr="002C4C81">
        <w:rPr>
          <w:rFonts w:ascii="Cambria" w:hAnsi="Cambria"/>
        </w:rPr>
        <w:t xml:space="preserve">reach a certain threshold for visits of a certain type, they are not required to report performance statistics for that visit type. This </w:t>
      </w:r>
      <w:r w:rsidR="00DE004E" w:rsidRPr="002C4C81">
        <w:rPr>
          <w:rFonts w:ascii="Cambria" w:hAnsi="Cambria"/>
        </w:rPr>
        <w:t>guarantees that</w:t>
      </w:r>
      <w:r w:rsidRPr="002C4C81">
        <w:rPr>
          <w:rFonts w:ascii="Cambria" w:hAnsi="Cambria"/>
        </w:rPr>
        <w:t xml:space="preserve"> the statistics that are reported are based on a sufficient sample size</w:t>
      </w:r>
      <w:r w:rsidR="00DE004E" w:rsidRPr="002C4C81">
        <w:rPr>
          <w:rFonts w:ascii="Cambria" w:hAnsi="Cambria"/>
        </w:rPr>
        <w:t xml:space="preserve">, and that a handful of negative patient outcomes occurring at random does not harm the reputation of an otherwise well-performing hospital. </w:t>
      </w:r>
    </w:p>
    <w:p w14:paraId="4B9AF29E" w14:textId="0CA1F1FC" w:rsidR="008E14E3" w:rsidRPr="002C4C81" w:rsidRDefault="008E14E3" w:rsidP="008E14E3">
      <w:pPr>
        <w:jc w:val="center"/>
        <w:rPr>
          <w:rFonts w:ascii="Cambria" w:hAnsi="Cambria"/>
          <w:b/>
          <w:bCs/>
        </w:rPr>
      </w:pPr>
      <w:r w:rsidRPr="002C4C81">
        <w:rPr>
          <w:rFonts w:ascii="Cambria" w:hAnsi="Cambria"/>
          <w:noProof/>
        </w:rPr>
        <w:drawing>
          <wp:inline distT="0" distB="0" distL="0" distR="0" wp14:anchorId="4522BCF4" wp14:editId="7D5A6278">
            <wp:extent cx="3826933" cy="18489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4561" cy="1867135"/>
                    </a:xfrm>
                    <a:prstGeom prst="rect">
                      <a:avLst/>
                    </a:prstGeom>
                    <a:noFill/>
                    <a:ln>
                      <a:noFill/>
                    </a:ln>
                  </pic:spPr>
                </pic:pic>
              </a:graphicData>
            </a:graphic>
          </wp:inline>
        </w:drawing>
      </w:r>
      <w:r w:rsidRPr="002C4C81">
        <w:rPr>
          <w:rFonts w:ascii="Cambria" w:hAnsi="Cambria"/>
        </w:rPr>
        <w:br/>
      </w:r>
      <w:r w:rsidRPr="002C4C81">
        <w:rPr>
          <w:rFonts w:ascii="Cambria" w:hAnsi="Cambria"/>
          <w:b/>
          <w:bCs/>
        </w:rPr>
        <w:t>T</w:t>
      </w:r>
      <w:r w:rsidR="00B96F23">
        <w:rPr>
          <w:rFonts w:ascii="Cambria" w:hAnsi="Cambria"/>
          <w:b/>
          <w:bCs/>
        </w:rPr>
        <w:t>ABLE</w:t>
      </w:r>
      <w:r w:rsidRPr="002C4C81">
        <w:rPr>
          <w:rFonts w:ascii="Cambria" w:hAnsi="Cambria"/>
          <w:b/>
          <w:bCs/>
        </w:rPr>
        <w:t xml:space="preserve"> 3</w:t>
      </w:r>
      <w:r w:rsidR="00B96F23">
        <w:rPr>
          <w:rFonts w:ascii="Cambria" w:hAnsi="Cambria"/>
          <w:b/>
          <w:bCs/>
        </w:rPr>
        <w:t xml:space="preserve">: </w:t>
      </w:r>
      <w:r w:rsidRPr="002C4C81">
        <w:rPr>
          <w:rFonts w:ascii="Cambria" w:hAnsi="Cambria"/>
          <w:b/>
          <w:bCs/>
        </w:rPr>
        <w:t>Rates</w:t>
      </w:r>
      <w:r w:rsidR="00F90D9F" w:rsidRPr="002C4C81">
        <w:rPr>
          <w:rFonts w:ascii="Cambria" w:hAnsi="Cambria"/>
          <w:b/>
          <w:bCs/>
        </w:rPr>
        <w:t xml:space="preserve"> of Missing Data</w:t>
      </w:r>
      <w:r w:rsidR="00357CE3">
        <w:rPr>
          <w:rFonts w:ascii="Cambria" w:hAnsi="Cambria"/>
          <w:b/>
          <w:bCs/>
        </w:rPr>
        <w:br/>
      </w:r>
    </w:p>
    <w:p w14:paraId="48956322" w14:textId="474A68C4" w:rsidR="00F211E8" w:rsidRPr="002C4C81" w:rsidRDefault="001C18B3" w:rsidP="00357CE3">
      <w:pPr>
        <w:spacing w:line="480" w:lineRule="auto"/>
        <w:ind w:firstLine="720"/>
        <w:rPr>
          <w:rFonts w:ascii="Cambria" w:hAnsi="Cambria"/>
        </w:rPr>
      </w:pPr>
      <w:r w:rsidRPr="002C4C81">
        <w:rPr>
          <w:rFonts w:ascii="Cambria" w:hAnsi="Cambria"/>
        </w:rPr>
        <w:t xml:space="preserve">It is also important to note that data from U.S. territories have been removed. </w:t>
      </w:r>
      <w:r w:rsidR="00F211E8" w:rsidRPr="002C4C81">
        <w:rPr>
          <w:rFonts w:ascii="Cambria" w:hAnsi="Cambria"/>
        </w:rPr>
        <w:t>In addition to the 50 states plus D.C., Medicare also collects hospital performance metrics from U.S. territories including Puerto Rico, Virgin Is</w:t>
      </w:r>
      <w:r w:rsidR="00CB3748" w:rsidRPr="002C4C81">
        <w:rPr>
          <w:rFonts w:ascii="Cambria" w:hAnsi="Cambria"/>
        </w:rPr>
        <w:t>l</w:t>
      </w:r>
      <w:r w:rsidR="00F211E8" w:rsidRPr="002C4C81">
        <w:rPr>
          <w:rFonts w:ascii="Cambria" w:hAnsi="Cambria"/>
        </w:rPr>
        <w:t xml:space="preserve">ands, </w:t>
      </w:r>
      <w:r w:rsidR="00CB3748" w:rsidRPr="002C4C81">
        <w:rPr>
          <w:rFonts w:ascii="Cambria" w:hAnsi="Cambria"/>
        </w:rPr>
        <w:t xml:space="preserve">American Samoa, Guam, and Northern Mariana Islands. The </w:t>
      </w:r>
      <w:r w:rsidRPr="002C4C81">
        <w:rPr>
          <w:rFonts w:ascii="Cambria" w:hAnsi="Cambria"/>
        </w:rPr>
        <w:lastRenderedPageBreak/>
        <w:t>issue with regard to our study</w:t>
      </w:r>
      <w:r w:rsidR="00CB3748" w:rsidRPr="002C4C81">
        <w:rPr>
          <w:rFonts w:ascii="Cambria" w:hAnsi="Cambria"/>
        </w:rPr>
        <w:t xml:space="preserve"> is that the information that must legally be reported to Medicare is vastly different between the states and these territories, and in our data, information on emergency department wait times and length of stay is largely missing. </w:t>
      </w:r>
      <w:r w:rsidR="00661578" w:rsidRPr="002C4C81">
        <w:rPr>
          <w:rFonts w:ascii="Cambria" w:hAnsi="Cambria"/>
        </w:rPr>
        <w:t>We therefore define our</w:t>
      </w:r>
      <w:r w:rsidR="00CB3748" w:rsidRPr="002C4C81">
        <w:rPr>
          <w:rFonts w:ascii="Cambria" w:hAnsi="Cambria"/>
        </w:rPr>
        <w:t xml:space="preserve"> </w:t>
      </w:r>
      <w:r w:rsidR="00661578" w:rsidRPr="002C4C81">
        <w:rPr>
          <w:rFonts w:ascii="Cambria" w:hAnsi="Cambria"/>
        </w:rPr>
        <w:t xml:space="preserve">study population as </w:t>
      </w:r>
      <w:r w:rsidR="00CB3748" w:rsidRPr="002C4C81">
        <w:rPr>
          <w:rFonts w:ascii="Cambria" w:hAnsi="Cambria"/>
        </w:rPr>
        <w:t xml:space="preserve">Medicare-registered hospitals in the 50 U.S. states plus the District of Columbia. </w:t>
      </w:r>
      <w:r w:rsidR="002D1F8D" w:rsidRPr="002C4C81">
        <w:rPr>
          <w:rFonts w:ascii="Cambria" w:hAnsi="Cambria"/>
        </w:rPr>
        <w:t>We also exclude hospitals that did not report data on any of the five response variables in 2018 from dataset.</w:t>
      </w:r>
    </w:p>
    <w:p w14:paraId="3BEAE27A" w14:textId="3CFF2F6C" w:rsidR="004B34D9" w:rsidRPr="002C4C81" w:rsidRDefault="004B34D9">
      <w:pPr>
        <w:rPr>
          <w:rFonts w:ascii="Cambria" w:hAnsi="Cambria"/>
        </w:rPr>
      </w:pPr>
    </w:p>
    <w:p w14:paraId="24CB188E" w14:textId="1E79BCA8" w:rsidR="004B34D9" w:rsidRPr="002C4C81" w:rsidRDefault="004B34D9">
      <w:pPr>
        <w:rPr>
          <w:rFonts w:ascii="Cambria" w:hAnsi="Cambria"/>
        </w:rPr>
      </w:pPr>
    </w:p>
    <w:p w14:paraId="3F472DEE" w14:textId="28B9E671" w:rsidR="004B34D9" w:rsidRPr="002C4C81" w:rsidRDefault="004B34D9">
      <w:pPr>
        <w:rPr>
          <w:rFonts w:ascii="Cambria" w:hAnsi="Cambria"/>
        </w:rPr>
      </w:pPr>
    </w:p>
    <w:p w14:paraId="7ECA54DD" w14:textId="33269DFE" w:rsidR="004B34D9" w:rsidRPr="002C4C81" w:rsidRDefault="004B34D9">
      <w:pPr>
        <w:rPr>
          <w:rFonts w:ascii="Cambria" w:hAnsi="Cambria"/>
        </w:rPr>
      </w:pPr>
    </w:p>
    <w:p w14:paraId="6B87EEEA" w14:textId="58E57873" w:rsidR="004B34D9" w:rsidRPr="002C4C81" w:rsidRDefault="004B34D9">
      <w:pPr>
        <w:rPr>
          <w:rFonts w:ascii="Cambria" w:hAnsi="Cambria"/>
        </w:rPr>
      </w:pPr>
    </w:p>
    <w:p w14:paraId="764AADEA" w14:textId="29FED78E" w:rsidR="004B34D9" w:rsidRPr="002C4C81" w:rsidRDefault="004B34D9">
      <w:pPr>
        <w:rPr>
          <w:rFonts w:ascii="Cambria" w:hAnsi="Cambria"/>
        </w:rPr>
      </w:pPr>
    </w:p>
    <w:p w14:paraId="30A02BA4" w14:textId="0BB7103E" w:rsidR="004B34D9" w:rsidRPr="002C4C81" w:rsidRDefault="004B34D9">
      <w:pPr>
        <w:rPr>
          <w:rFonts w:ascii="Cambria" w:hAnsi="Cambria"/>
        </w:rPr>
      </w:pPr>
    </w:p>
    <w:p w14:paraId="08F6CFF3" w14:textId="7F94644E" w:rsidR="004B34D9" w:rsidRPr="002C4C81" w:rsidRDefault="004B34D9">
      <w:pPr>
        <w:rPr>
          <w:rFonts w:ascii="Cambria" w:hAnsi="Cambria"/>
        </w:rPr>
      </w:pPr>
      <w:r w:rsidRPr="002C4C81">
        <w:rPr>
          <w:rFonts w:ascii="Cambria" w:hAnsi="Cambria"/>
        </w:rPr>
        <w:br w:type="page"/>
      </w:r>
    </w:p>
    <w:p w14:paraId="7AD90C07" w14:textId="05C4119D" w:rsidR="004B34D9" w:rsidRPr="002C4C81" w:rsidRDefault="004B34D9" w:rsidP="002553BB">
      <w:pPr>
        <w:spacing w:line="480" w:lineRule="auto"/>
        <w:jc w:val="center"/>
        <w:rPr>
          <w:rFonts w:ascii="Cambria" w:hAnsi="Cambria"/>
          <w:b/>
          <w:bCs/>
          <w:sz w:val="32"/>
          <w:szCs w:val="32"/>
        </w:rPr>
      </w:pPr>
      <w:r w:rsidRPr="002C4C81">
        <w:rPr>
          <w:rFonts w:ascii="Cambria" w:hAnsi="Cambria"/>
          <w:b/>
          <w:bCs/>
          <w:sz w:val="32"/>
          <w:szCs w:val="32"/>
        </w:rPr>
        <w:lastRenderedPageBreak/>
        <w:t>Analysis</w:t>
      </w:r>
    </w:p>
    <w:p w14:paraId="4FA64A8B" w14:textId="24503DE2" w:rsidR="00CE1976" w:rsidRPr="00CE1976" w:rsidRDefault="00CE1976" w:rsidP="002553BB">
      <w:pPr>
        <w:spacing w:line="480" w:lineRule="auto"/>
        <w:rPr>
          <w:rFonts w:ascii="Cambria" w:hAnsi="Cambria"/>
          <w:b/>
          <w:bCs/>
        </w:rPr>
      </w:pPr>
      <w:r w:rsidRPr="00CE1976">
        <w:rPr>
          <w:rFonts w:ascii="Cambria" w:hAnsi="Cambria"/>
          <w:b/>
          <w:bCs/>
        </w:rPr>
        <w:t>Overview</w:t>
      </w:r>
    </w:p>
    <w:p w14:paraId="0DA40876" w14:textId="39F07D34" w:rsidR="009C6336" w:rsidRDefault="00934B89" w:rsidP="002553BB">
      <w:pPr>
        <w:spacing w:line="480" w:lineRule="auto"/>
        <w:ind w:firstLine="720"/>
        <w:rPr>
          <w:rFonts w:ascii="Cambria" w:hAnsi="Cambria"/>
        </w:rPr>
      </w:pPr>
      <w:r>
        <w:rPr>
          <w:rFonts w:ascii="Cambria" w:hAnsi="Cambria"/>
        </w:rPr>
        <w:t>The final</w:t>
      </w:r>
      <w:r w:rsidR="000C1A2E">
        <w:rPr>
          <w:rFonts w:ascii="Cambria" w:hAnsi="Cambria"/>
        </w:rPr>
        <w:t xml:space="preserve"> dataset of emergency department (ED) performance metrics contains N = 4216 observations from all 50 United States and the District of Columbia. Analysis will focus on the construction of predictive models for each of our five response variables: ED length of stay for admitted patients (</w:t>
      </w:r>
      <w:r w:rsidR="000C1A2E" w:rsidRPr="000C1A2E">
        <w:rPr>
          <w:rFonts w:ascii="Cambria" w:hAnsi="Cambria"/>
          <w:i/>
          <w:iCs/>
        </w:rPr>
        <w:t>AdmitLOS</w:t>
      </w:r>
      <w:r w:rsidR="000C1A2E">
        <w:rPr>
          <w:rFonts w:ascii="Cambria" w:hAnsi="Cambria"/>
        </w:rPr>
        <w:t>) , time spent in ED waiting for an inpatient bed (</w:t>
      </w:r>
      <w:r w:rsidR="000C1A2E" w:rsidRPr="000C1A2E">
        <w:rPr>
          <w:rFonts w:ascii="Cambria" w:hAnsi="Cambria"/>
          <w:i/>
          <w:iCs/>
        </w:rPr>
        <w:t>WaitForBed</w:t>
      </w:r>
      <w:r w:rsidR="000C1A2E">
        <w:rPr>
          <w:rFonts w:ascii="Cambria" w:hAnsi="Cambria"/>
        </w:rPr>
        <w:t>), ED length of stay for discharged patients (</w:t>
      </w:r>
      <w:r w:rsidR="000C1A2E">
        <w:rPr>
          <w:rFonts w:ascii="Cambria" w:hAnsi="Cambria"/>
          <w:i/>
          <w:iCs/>
        </w:rPr>
        <w:t>NonAdmitLOS</w:t>
      </w:r>
      <w:r w:rsidR="000C1A2E">
        <w:rPr>
          <w:rFonts w:ascii="Cambria" w:hAnsi="Cambria"/>
        </w:rPr>
        <w:t>), ED length of stay for mental health and substance use patients (</w:t>
      </w:r>
      <w:r w:rsidR="000C1A2E">
        <w:rPr>
          <w:rFonts w:ascii="Cambria" w:hAnsi="Cambria"/>
          <w:i/>
          <w:iCs/>
        </w:rPr>
        <w:t>MHLOS</w:t>
      </w:r>
      <w:r w:rsidR="000C1A2E">
        <w:rPr>
          <w:rFonts w:ascii="Cambria" w:hAnsi="Cambria"/>
        </w:rPr>
        <w:t>), and rate of patients leaving the ED without being seen (</w:t>
      </w:r>
      <w:r w:rsidR="000C1A2E">
        <w:rPr>
          <w:rFonts w:ascii="Cambria" w:hAnsi="Cambria"/>
          <w:i/>
          <w:iCs/>
        </w:rPr>
        <w:t>LWBSrate</w:t>
      </w:r>
      <w:r w:rsidR="000C1A2E">
        <w:rPr>
          <w:rFonts w:ascii="Cambria" w:hAnsi="Cambria"/>
        </w:rPr>
        <w:t xml:space="preserve">). To predict these outcomes, a </w:t>
      </w:r>
      <w:r w:rsidR="009D7759">
        <w:rPr>
          <w:rFonts w:ascii="Cambria" w:hAnsi="Cambria"/>
        </w:rPr>
        <w:t>selection</w:t>
      </w:r>
      <w:r w:rsidR="000C1A2E">
        <w:rPr>
          <w:rFonts w:ascii="Cambria" w:hAnsi="Cambria"/>
        </w:rPr>
        <w:t xml:space="preserve"> of </w:t>
      </w:r>
      <w:r w:rsidR="009D7759">
        <w:rPr>
          <w:rFonts w:ascii="Cambria" w:hAnsi="Cambria"/>
        </w:rPr>
        <w:t xml:space="preserve">relevant </w:t>
      </w:r>
      <w:r w:rsidR="000C1A2E">
        <w:rPr>
          <w:rFonts w:ascii="Cambria" w:hAnsi="Cambria"/>
        </w:rPr>
        <w:t xml:space="preserve">independent variables </w:t>
      </w:r>
      <w:r w:rsidR="002553BB">
        <w:rPr>
          <w:rFonts w:ascii="Cambria" w:hAnsi="Cambria"/>
        </w:rPr>
        <w:t>is</w:t>
      </w:r>
      <w:r>
        <w:rPr>
          <w:rFonts w:ascii="Cambria" w:hAnsi="Cambria"/>
        </w:rPr>
        <w:t xml:space="preserve"> used</w:t>
      </w:r>
      <w:r w:rsidR="009D7759">
        <w:rPr>
          <w:rFonts w:ascii="Cambria" w:hAnsi="Cambria"/>
        </w:rPr>
        <w:t xml:space="preserve">. </w:t>
      </w:r>
    </w:p>
    <w:p w14:paraId="310D5BA4" w14:textId="77777777" w:rsidR="00055D80" w:rsidRDefault="00CE1976" w:rsidP="00055D80">
      <w:pPr>
        <w:spacing w:line="480" w:lineRule="auto"/>
        <w:ind w:firstLine="720"/>
        <w:rPr>
          <w:rFonts w:ascii="Cambria" w:hAnsi="Cambria"/>
        </w:rPr>
      </w:pPr>
      <w:r>
        <w:rPr>
          <w:rFonts w:ascii="Cambria" w:hAnsi="Cambria"/>
        </w:rPr>
        <w:t>The goal</w:t>
      </w:r>
      <w:r w:rsidR="009D7759">
        <w:rPr>
          <w:rFonts w:ascii="Cambria" w:hAnsi="Cambria"/>
        </w:rPr>
        <w:t xml:space="preserve"> </w:t>
      </w:r>
      <w:r>
        <w:rPr>
          <w:rFonts w:ascii="Cambria" w:hAnsi="Cambria"/>
        </w:rPr>
        <w:t>is</w:t>
      </w:r>
      <w:r w:rsidR="009D7759">
        <w:rPr>
          <w:rFonts w:ascii="Cambria" w:hAnsi="Cambria"/>
        </w:rPr>
        <w:t xml:space="preserve"> to identify whether </w:t>
      </w:r>
      <w:r w:rsidR="00934B89">
        <w:rPr>
          <w:rFonts w:ascii="Cambria" w:hAnsi="Cambria"/>
        </w:rPr>
        <w:t>emergency departments</w:t>
      </w:r>
      <w:r w:rsidR="009D7759">
        <w:rPr>
          <w:rFonts w:ascii="Cambria" w:hAnsi="Cambria"/>
        </w:rPr>
        <w:t xml:space="preserve"> that serve higher rates of patients from </w:t>
      </w:r>
      <w:r w:rsidR="00934B89">
        <w:rPr>
          <w:rFonts w:ascii="Cambria" w:hAnsi="Cambria"/>
        </w:rPr>
        <w:t xml:space="preserve">non-white </w:t>
      </w:r>
      <w:r w:rsidR="009D7759">
        <w:rPr>
          <w:rFonts w:ascii="Cambria" w:hAnsi="Cambria"/>
        </w:rPr>
        <w:t xml:space="preserve">races and ethnicities </w:t>
      </w:r>
      <w:r w:rsidR="00934B89">
        <w:rPr>
          <w:rFonts w:ascii="Cambria" w:hAnsi="Cambria"/>
        </w:rPr>
        <w:t xml:space="preserve">perform significantly worse </w:t>
      </w:r>
      <w:r>
        <w:rPr>
          <w:rFonts w:ascii="Cambria" w:hAnsi="Cambria"/>
        </w:rPr>
        <w:t xml:space="preserve">than emergency departments serving largely white patients, </w:t>
      </w:r>
      <w:r w:rsidR="00934B89">
        <w:rPr>
          <w:rFonts w:ascii="Cambria" w:hAnsi="Cambria"/>
        </w:rPr>
        <w:t xml:space="preserve">as measured by the five response variables. </w:t>
      </w:r>
      <w:r w:rsidR="00130F24">
        <w:rPr>
          <w:rFonts w:ascii="Cambria" w:hAnsi="Cambria"/>
        </w:rPr>
        <w:t xml:space="preserve">While prior studies with this aim have focused largely on rudimentary approaches, particularly simple linear regression, this study uses a variety of Generalized Linear Models (GLMs), an iterative weighted regression technique </w:t>
      </w:r>
      <w:r w:rsidR="00130F24" w:rsidRPr="00C974DA">
        <w:rPr>
          <w:rFonts w:ascii="Cambria" w:hAnsi="Cambria"/>
        </w:rPr>
        <w:t>where observations are</w:t>
      </w:r>
      <w:r w:rsidR="00130F24">
        <w:rPr>
          <w:rFonts w:ascii="Cambria" w:hAnsi="Cambria"/>
        </w:rPr>
        <w:t xml:space="preserve"> assumed to be</w:t>
      </w:r>
      <w:r w:rsidR="00130F24" w:rsidRPr="00C974DA">
        <w:rPr>
          <w:rFonts w:ascii="Cambria" w:hAnsi="Cambria"/>
        </w:rPr>
        <w:t xml:space="preserve"> distributed </w:t>
      </w:r>
      <w:r w:rsidR="00130F24">
        <w:rPr>
          <w:rFonts w:ascii="Cambria" w:hAnsi="Cambria"/>
        </w:rPr>
        <w:t xml:space="preserve">according to some exponential family. </w:t>
      </w:r>
      <w:r w:rsidR="00130F24">
        <w:rPr>
          <w:rFonts w:ascii="Cambria" w:hAnsi="Cambria"/>
        </w:rPr>
        <w:t>For each response variable</w:t>
      </w:r>
      <w:r w:rsidR="00130F24">
        <w:rPr>
          <w:rFonts w:ascii="Cambria" w:hAnsi="Cambria"/>
        </w:rPr>
        <w:t>, a</w:t>
      </w:r>
      <w:r w:rsidR="00130F24">
        <w:rPr>
          <w:rFonts w:ascii="Cambria" w:hAnsi="Cambria"/>
        </w:rPr>
        <w:t>n appropriate</w:t>
      </w:r>
      <w:r w:rsidR="00F52010">
        <w:rPr>
          <w:rFonts w:ascii="Cambria" w:hAnsi="Cambria"/>
        </w:rPr>
        <w:t xml:space="preserve"> family of</w:t>
      </w:r>
      <w:r w:rsidR="00130F24">
        <w:rPr>
          <w:rFonts w:ascii="Cambria" w:hAnsi="Cambria"/>
        </w:rPr>
        <w:t xml:space="preserve"> Generalized Linear Model is identified</w:t>
      </w:r>
      <w:r w:rsidR="00130F24">
        <w:rPr>
          <w:rFonts w:ascii="Cambria" w:hAnsi="Cambria"/>
        </w:rPr>
        <w:t>, and s</w:t>
      </w:r>
      <w:r>
        <w:rPr>
          <w:rFonts w:ascii="Cambria" w:hAnsi="Cambria"/>
        </w:rPr>
        <w:t>uccessively more complex models</w:t>
      </w:r>
      <w:r>
        <w:rPr>
          <w:rFonts w:ascii="Cambria" w:hAnsi="Cambria"/>
        </w:rPr>
        <w:t xml:space="preserve"> are built</w:t>
      </w:r>
      <w:r w:rsidR="00FB1A91">
        <w:rPr>
          <w:rFonts w:ascii="Cambria" w:hAnsi="Cambria"/>
        </w:rPr>
        <w:t xml:space="preserve">, with </w:t>
      </w:r>
      <w:r w:rsidR="00FB1A91">
        <w:rPr>
          <w:rFonts w:ascii="Cambria" w:hAnsi="Cambria"/>
        </w:rPr>
        <w:t>outliers removed when appropriate</w:t>
      </w:r>
      <w:r w:rsidR="009D7759">
        <w:rPr>
          <w:rFonts w:ascii="Cambria" w:hAnsi="Cambria"/>
        </w:rPr>
        <w:t>.</w:t>
      </w:r>
      <w:r w:rsidR="00AE42DE">
        <w:rPr>
          <w:rFonts w:ascii="Cambria" w:hAnsi="Cambria"/>
        </w:rPr>
        <w:t xml:space="preserve"> </w:t>
      </w:r>
      <w:r w:rsidR="00FB1A91">
        <w:rPr>
          <w:rFonts w:ascii="Cambria" w:hAnsi="Cambria"/>
        </w:rPr>
        <w:t>Finally, m</w:t>
      </w:r>
      <w:r w:rsidR="00AE42DE">
        <w:rPr>
          <w:rFonts w:ascii="Cambria" w:hAnsi="Cambria"/>
        </w:rPr>
        <w:t xml:space="preserve">odel diagnostics are performed to ensure </w:t>
      </w:r>
      <w:r w:rsidR="00FB1A91">
        <w:rPr>
          <w:rFonts w:ascii="Cambria" w:hAnsi="Cambria"/>
        </w:rPr>
        <w:t>each</w:t>
      </w:r>
      <w:r w:rsidR="00AE42DE">
        <w:rPr>
          <w:rFonts w:ascii="Cambria" w:hAnsi="Cambria"/>
        </w:rPr>
        <w:t xml:space="preserve"> model</w:t>
      </w:r>
      <w:r w:rsidR="00FB1A91">
        <w:rPr>
          <w:rFonts w:ascii="Cambria" w:hAnsi="Cambria"/>
        </w:rPr>
        <w:t xml:space="preserve"> is</w:t>
      </w:r>
      <w:r w:rsidR="00AE42DE">
        <w:rPr>
          <w:rFonts w:ascii="Cambria" w:hAnsi="Cambria"/>
        </w:rPr>
        <w:t xml:space="preserve"> an appropriate fit for the data</w:t>
      </w:r>
      <w:r w:rsidR="00FB1A91">
        <w:rPr>
          <w:rFonts w:ascii="Cambria" w:hAnsi="Cambria"/>
        </w:rPr>
        <w:t>.</w:t>
      </w:r>
      <w:r w:rsidR="00AE42DE">
        <w:rPr>
          <w:rFonts w:ascii="Cambria" w:hAnsi="Cambria"/>
        </w:rPr>
        <w:t xml:space="preserve"> </w:t>
      </w:r>
      <w:r w:rsidR="00FB1A91">
        <w:rPr>
          <w:rFonts w:ascii="Cambria" w:hAnsi="Cambria"/>
        </w:rPr>
        <w:t xml:space="preserve">Results are then presented by response variable. </w:t>
      </w:r>
    </w:p>
    <w:p w14:paraId="46AF3329" w14:textId="77777777" w:rsidR="00055D80" w:rsidRDefault="00055D80">
      <w:pPr>
        <w:rPr>
          <w:rFonts w:ascii="Cambria" w:hAnsi="Cambria"/>
        </w:rPr>
      </w:pPr>
      <w:r>
        <w:rPr>
          <w:rFonts w:ascii="Cambria" w:hAnsi="Cambria"/>
        </w:rPr>
        <w:br w:type="page"/>
      </w:r>
    </w:p>
    <w:p w14:paraId="134F6C6E" w14:textId="68816291" w:rsidR="00AA0F59" w:rsidRPr="00055D80" w:rsidRDefault="00CE1976" w:rsidP="00F87893">
      <w:pPr>
        <w:spacing w:line="480" w:lineRule="auto"/>
        <w:rPr>
          <w:rFonts w:ascii="Cambria" w:hAnsi="Cambria"/>
        </w:rPr>
      </w:pPr>
      <w:r w:rsidRPr="002C4C81">
        <w:rPr>
          <w:rFonts w:ascii="Cambria" w:hAnsi="Cambria"/>
          <w:b/>
          <w:bCs/>
        </w:rPr>
        <w:lastRenderedPageBreak/>
        <w:t>Exploratory Data Analysis</w:t>
      </w:r>
    </w:p>
    <w:p w14:paraId="094DF1DD" w14:textId="77777777" w:rsidR="00CE1976" w:rsidRPr="002C4C81" w:rsidRDefault="00CE1976" w:rsidP="00F87893">
      <w:pPr>
        <w:spacing w:line="480" w:lineRule="auto"/>
        <w:jc w:val="center"/>
        <w:rPr>
          <w:rFonts w:ascii="Cambria" w:hAnsi="Cambria"/>
          <w:i/>
          <w:iCs/>
          <w:noProof/>
        </w:rPr>
      </w:pPr>
      <w:r w:rsidRPr="002C4C81">
        <w:rPr>
          <w:rFonts w:ascii="Cambria" w:hAnsi="Cambria"/>
          <w:i/>
          <w:iCs/>
          <w:noProof/>
        </w:rPr>
        <w:t>Response Variables</w:t>
      </w:r>
    </w:p>
    <w:p w14:paraId="5A9DC9D6" w14:textId="1BF33491" w:rsidR="00430B85" w:rsidRPr="002C4C81" w:rsidRDefault="00140FF1" w:rsidP="005F1C8C">
      <w:pPr>
        <w:spacing w:line="480" w:lineRule="auto"/>
        <w:ind w:firstLine="720"/>
        <w:rPr>
          <w:rFonts w:ascii="Cambria" w:hAnsi="Cambria"/>
          <w:noProof/>
        </w:rPr>
      </w:pPr>
      <w:r>
        <w:rPr>
          <w:rFonts w:ascii="Cambria" w:hAnsi="Cambria"/>
          <w:noProof/>
        </w:rPr>
        <w:t xml:space="preserve">Summaries of the five response variables are presented here. Across the United States, the average patient </w:t>
      </w:r>
      <w:r w:rsidR="00F87893">
        <w:rPr>
          <w:rFonts w:ascii="Cambria" w:hAnsi="Cambria"/>
          <w:noProof/>
        </w:rPr>
        <w:t xml:space="preserve">who </w:t>
      </w:r>
      <w:r>
        <w:rPr>
          <w:rFonts w:ascii="Cambria" w:hAnsi="Cambria"/>
          <w:noProof/>
        </w:rPr>
        <w:t>ultimatel</w:t>
      </w:r>
      <w:r w:rsidR="00F87893">
        <w:rPr>
          <w:rFonts w:ascii="Cambria" w:hAnsi="Cambria"/>
          <w:noProof/>
        </w:rPr>
        <w:t>y</w:t>
      </w:r>
      <w:r>
        <w:rPr>
          <w:rFonts w:ascii="Cambria" w:hAnsi="Cambria"/>
          <w:noProof/>
        </w:rPr>
        <w:t xml:space="preserve"> </w:t>
      </w:r>
      <w:r w:rsidR="00F87893">
        <w:rPr>
          <w:rFonts w:ascii="Cambria" w:hAnsi="Cambria"/>
          <w:noProof/>
        </w:rPr>
        <w:t xml:space="preserve">is </w:t>
      </w:r>
      <w:r>
        <w:rPr>
          <w:rFonts w:ascii="Cambria" w:hAnsi="Cambria"/>
          <w:noProof/>
        </w:rPr>
        <w:t xml:space="preserve">admitted to the hospital spends four and a half hours in the emergency department. That stay includes, on average, a one hour and forty minute wait between the </w:t>
      </w:r>
      <w:r w:rsidR="00F87893">
        <w:rPr>
          <w:rFonts w:ascii="Cambria" w:hAnsi="Cambria"/>
          <w:noProof/>
        </w:rPr>
        <w:t xml:space="preserve">time of the physician decision to admit the patient to the hospital and the time they depart the emergency department for their inpatient bed. For dischanrged patients, the average emergency department length of stay is two hours and twenty minutes—approximately half that of admitted patients. For discharged patients who arrive at the emergency department with a condition related to mental health or substance use, the average length of stay balloons to over four hours. Finally, an average of 1.53% of all emergency department users leave the department without being seen. </w:t>
      </w:r>
      <w:r w:rsidR="005F1C8C">
        <w:rPr>
          <w:rFonts w:ascii="Cambria" w:hAnsi="Cambria"/>
          <w:noProof/>
        </w:rPr>
        <w:t xml:space="preserve">Summaries by state can be found in the Appendix. </w:t>
      </w:r>
    </w:p>
    <w:p w14:paraId="19118114" w14:textId="60B8D763" w:rsidR="00CE1976" w:rsidRDefault="00CE1976" w:rsidP="00CE1976">
      <w:pPr>
        <w:jc w:val="center"/>
        <w:rPr>
          <w:rFonts w:ascii="Cambria" w:hAnsi="Cambria"/>
          <w:b/>
          <w:bCs/>
          <w:noProof/>
        </w:rPr>
      </w:pPr>
      <w:r w:rsidRPr="002C4C81">
        <w:rPr>
          <w:rFonts w:ascii="Cambria" w:hAnsi="Cambria"/>
          <w:noProof/>
        </w:rPr>
        <w:drawing>
          <wp:inline distT="0" distB="0" distL="0" distR="0" wp14:anchorId="5070D584" wp14:editId="2F9938D2">
            <wp:extent cx="5257784" cy="1430723"/>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072" cy="1511347"/>
                    </a:xfrm>
                    <a:prstGeom prst="rect">
                      <a:avLst/>
                    </a:prstGeom>
                    <a:noFill/>
                    <a:ln>
                      <a:noFill/>
                    </a:ln>
                  </pic:spPr>
                </pic:pic>
              </a:graphicData>
            </a:graphic>
          </wp:inline>
        </w:drawing>
      </w:r>
      <w:r w:rsidRPr="002C4C81">
        <w:rPr>
          <w:rFonts w:ascii="Cambria" w:hAnsi="Cambria"/>
          <w:noProof/>
        </w:rPr>
        <w:br/>
      </w:r>
      <w:r w:rsidRPr="002C4C81">
        <w:rPr>
          <w:rFonts w:ascii="Cambria" w:hAnsi="Cambria"/>
          <w:b/>
          <w:bCs/>
          <w:noProof/>
        </w:rPr>
        <w:t xml:space="preserve"> Table 6 – Summary Statistics for Response Variables</w:t>
      </w:r>
      <w:r w:rsidR="005F1C8C">
        <w:rPr>
          <w:rFonts w:ascii="Cambria" w:hAnsi="Cambria"/>
          <w:b/>
          <w:bCs/>
          <w:noProof/>
        </w:rPr>
        <w:br/>
      </w:r>
    </w:p>
    <w:p w14:paraId="741C22BA" w14:textId="188A0616" w:rsidR="005F1C8C" w:rsidRPr="004C337E" w:rsidRDefault="005F1C8C" w:rsidP="00F5240A">
      <w:pPr>
        <w:spacing w:line="480" w:lineRule="auto"/>
        <w:rPr>
          <w:rFonts w:ascii="Cambria" w:hAnsi="Cambria"/>
          <w:noProof/>
        </w:rPr>
      </w:pPr>
      <w:r>
        <w:rPr>
          <w:rFonts w:ascii="Cambria" w:hAnsi="Cambria"/>
          <w:noProof/>
        </w:rPr>
        <w:tab/>
        <w:t>Histograms of the repsonse variables are also presented</w:t>
      </w:r>
      <w:r w:rsidR="00D16B7C">
        <w:rPr>
          <w:rFonts w:ascii="Cambria" w:hAnsi="Cambria"/>
          <w:noProof/>
        </w:rPr>
        <w:t>,</w:t>
      </w:r>
      <w:r>
        <w:rPr>
          <w:rFonts w:ascii="Cambria" w:hAnsi="Cambria"/>
          <w:noProof/>
        </w:rPr>
        <w:t xml:space="preserve"> in order to show the </w:t>
      </w:r>
      <w:r w:rsidR="00D16B7C">
        <w:rPr>
          <w:rFonts w:ascii="Cambria" w:hAnsi="Cambria"/>
          <w:noProof/>
        </w:rPr>
        <w:t xml:space="preserve">shape and skewness </w:t>
      </w:r>
      <w:r>
        <w:rPr>
          <w:rFonts w:ascii="Cambria" w:hAnsi="Cambria"/>
          <w:noProof/>
        </w:rPr>
        <w:t>of each</w:t>
      </w:r>
      <w:r w:rsidR="00D16B7C">
        <w:rPr>
          <w:rFonts w:ascii="Cambria" w:hAnsi="Cambria"/>
          <w:noProof/>
        </w:rPr>
        <w:t>, and give an idea of which models might be appropriate later on</w:t>
      </w:r>
      <w:r>
        <w:rPr>
          <w:rFonts w:ascii="Cambria" w:hAnsi="Cambria"/>
          <w:noProof/>
        </w:rPr>
        <w:t xml:space="preserve">. </w:t>
      </w:r>
      <w:r w:rsidR="004C337E">
        <w:rPr>
          <w:rFonts w:ascii="Cambria" w:hAnsi="Cambria"/>
          <w:noProof/>
        </w:rPr>
        <w:t xml:space="preserve">All distributions of five variables are unimodal, approximately bell-shaped, and right-skewed. </w:t>
      </w:r>
      <w:r>
        <w:rPr>
          <w:rFonts w:ascii="Cambria" w:hAnsi="Cambria"/>
          <w:noProof/>
        </w:rPr>
        <w:t xml:space="preserve">For </w:t>
      </w:r>
      <w:r>
        <w:rPr>
          <w:rFonts w:ascii="Cambria" w:hAnsi="Cambria"/>
          <w:i/>
          <w:iCs/>
          <w:noProof/>
        </w:rPr>
        <w:t>AdmitLOS</w:t>
      </w:r>
      <w:r w:rsidR="00DD5392">
        <w:rPr>
          <w:rFonts w:ascii="Cambria" w:hAnsi="Cambria"/>
          <w:noProof/>
        </w:rPr>
        <w:t xml:space="preserve"> and </w:t>
      </w:r>
      <w:r w:rsidR="00DD5392">
        <w:rPr>
          <w:rFonts w:ascii="Cambria" w:hAnsi="Cambria"/>
          <w:i/>
          <w:iCs/>
          <w:noProof/>
        </w:rPr>
        <w:t>MHLOS</w:t>
      </w:r>
      <w:r w:rsidR="00DD5392">
        <w:rPr>
          <w:rFonts w:ascii="Cambria" w:hAnsi="Cambria"/>
          <w:noProof/>
        </w:rPr>
        <w:t>,</w:t>
      </w:r>
      <w:r>
        <w:rPr>
          <w:rFonts w:ascii="Cambria" w:hAnsi="Cambria"/>
          <w:noProof/>
        </w:rPr>
        <w:t xml:space="preserve"> </w:t>
      </w:r>
      <w:r w:rsidR="004C337E">
        <w:rPr>
          <w:rFonts w:ascii="Cambria" w:hAnsi="Cambria"/>
          <w:noProof/>
        </w:rPr>
        <w:t xml:space="preserve">the </w:t>
      </w:r>
      <w:r w:rsidR="00DD5392">
        <w:rPr>
          <w:rFonts w:ascii="Cambria" w:hAnsi="Cambria"/>
          <w:noProof/>
        </w:rPr>
        <w:t>bulk of the hospital averages fall between two and six hours.</w:t>
      </w:r>
      <w:r w:rsidR="004C337E">
        <w:rPr>
          <w:rFonts w:ascii="Cambria" w:hAnsi="Cambria"/>
          <w:noProof/>
        </w:rPr>
        <w:t xml:space="preserve"> </w:t>
      </w:r>
      <w:r w:rsidR="00D16B7C">
        <w:rPr>
          <w:rFonts w:ascii="Cambria" w:hAnsi="Cambria"/>
          <w:noProof/>
        </w:rPr>
        <w:t xml:space="preserve">For </w:t>
      </w:r>
      <w:r w:rsidR="004C337E">
        <w:rPr>
          <w:rFonts w:ascii="Cambria" w:hAnsi="Cambria"/>
          <w:i/>
          <w:iCs/>
          <w:noProof/>
        </w:rPr>
        <w:t>NonAdmitLOS</w:t>
      </w:r>
      <w:r w:rsidR="004C337E">
        <w:rPr>
          <w:rFonts w:ascii="Cambria" w:hAnsi="Cambria"/>
          <w:noProof/>
        </w:rPr>
        <w:t>, most discharged patients leave after an emergency department stay of one</w:t>
      </w:r>
      <w:r w:rsidR="00DD5392">
        <w:rPr>
          <w:rFonts w:ascii="Cambria" w:hAnsi="Cambria"/>
          <w:noProof/>
        </w:rPr>
        <w:t xml:space="preserve"> </w:t>
      </w:r>
      <w:r w:rsidR="004C337E">
        <w:rPr>
          <w:rFonts w:ascii="Cambria" w:hAnsi="Cambria"/>
          <w:noProof/>
        </w:rPr>
        <w:t>to four hours.</w:t>
      </w:r>
      <w:r w:rsidR="00D16B7C">
        <w:rPr>
          <w:rFonts w:ascii="Cambria" w:hAnsi="Cambria"/>
          <w:noProof/>
        </w:rPr>
        <w:t xml:space="preserve"> With </w:t>
      </w:r>
      <w:r w:rsidR="00D16B7C">
        <w:rPr>
          <w:rFonts w:ascii="Cambria" w:hAnsi="Cambria"/>
          <w:i/>
          <w:iCs/>
          <w:noProof/>
        </w:rPr>
        <w:t>WaitForBed</w:t>
      </w:r>
      <w:r w:rsidR="00D16B7C">
        <w:rPr>
          <w:rFonts w:ascii="Cambria" w:hAnsi="Cambria"/>
          <w:noProof/>
        </w:rPr>
        <w:t xml:space="preserve">, most patients experience between zero and three hours of boarding time. Finally, </w:t>
      </w:r>
      <w:r w:rsidR="00D16B7C">
        <w:rPr>
          <w:rFonts w:ascii="Cambria" w:hAnsi="Cambria"/>
          <w:i/>
          <w:iCs/>
          <w:noProof/>
        </w:rPr>
        <w:lastRenderedPageBreak/>
        <w:t>LWBSrate</w:t>
      </w:r>
      <w:r w:rsidR="00D16B7C">
        <w:rPr>
          <w:rFonts w:ascii="Cambria" w:hAnsi="Cambria"/>
          <w:noProof/>
        </w:rPr>
        <w:t>, whose values in the original data were already rounded to the nearest 1%, typically clock</w:t>
      </w:r>
      <w:r w:rsidR="00F5240A">
        <w:rPr>
          <w:rFonts w:ascii="Cambria" w:hAnsi="Cambria"/>
          <w:noProof/>
        </w:rPr>
        <w:t>s</w:t>
      </w:r>
      <w:r w:rsidR="00D16B7C">
        <w:rPr>
          <w:rFonts w:ascii="Cambria" w:hAnsi="Cambria"/>
          <w:noProof/>
        </w:rPr>
        <w:t xml:space="preserve"> in at between zero three percent. </w:t>
      </w:r>
    </w:p>
    <w:p w14:paraId="59857348" w14:textId="77777777" w:rsidR="00DD5392" w:rsidRPr="002C4C81" w:rsidRDefault="00DD5392" w:rsidP="00DD5392">
      <w:pPr>
        <w:jc w:val="center"/>
        <w:rPr>
          <w:rFonts w:ascii="Cambria" w:hAnsi="Cambria"/>
          <w:noProof/>
        </w:rPr>
      </w:pPr>
      <w:r w:rsidRPr="002C4C81">
        <w:rPr>
          <w:rFonts w:ascii="Cambria" w:hAnsi="Cambria"/>
          <w:noProof/>
        </w:rPr>
        <w:drawing>
          <wp:inline distT="0" distB="0" distL="0" distR="0" wp14:anchorId="13C5F200" wp14:editId="2BE195AF">
            <wp:extent cx="1969169" cy="2078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7095" cy="2129155"/>
                    </a:xfrm>
                    <a:prstGeom prst="rect">
                      <a:avLst/>
                    </a:prstGeom>
                  </pic:spPr>
                </pic:pic>
              </a:graphicData>
            </a:graphic>
          </wp:inline>
        </w:drawing>
      </w:r>
      <w:r w:rsidRPr="002C4C81">
        <w:rPr>
          <w:rFonts w:ascii="Cambria" w:hAnsi="Cambria"/>
          <w:noProof/>
        </w:rPr>
        <w:drawing>
          <wp:inline distT="0" distB="0" distL="0" distR="0" wp14:anchorId="08383072" wp14:editId="6EA73F08">
            <wp:extent cx="1990725" cy="210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3192" cy="2106908"/>
                    </a:xfrm>
                    <a:prstGeom prst="rect">
                      <a:avLst/>
                    </a:prstGeom>
                  </pic:spPr>
                </pic:pic>
              </a:graphicData>
            </a:graphic>
          </wp:inline>
        </w:drawing>
      </w:r>
      <w:r w:rsidRPr="002C4C81">
        <w:rPr>
          <w:rFonts w:ascii="Cambria" w:hAnsi="Cambria"/>
          <w:noProof/>
        </w:rPr>
        <w:drawing>
          <wp:inline distT="0" distB="0" distL="0" distR="0" wp14:anchorId="212A09E6" wp14:editId="64CA76EC">
            <wp:extent cx="1929765" cy="204893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4310" cy="2096228"/>
                    </a:xfrm>
                    <a:prstGeom prst="rect">
                      <a:avLst/>
                    </a:prstGeom>
                  </pic:spPr>
                </pic:pic>
              </a:graphicData>
            </a:graphic>
          </wp:inline>
        </w:drawing>
      </w:r>
    </w:p>
    <w:p w14:paraId="27086D18" w14:textId="67BD3E99" w:rsidR="00CE1976" w:rsidRPr="00C90E09" w:rsidRDefault="00DD5392" w:rsidP="00C90E09">
      <w:pPr>
        <w:jc w:val="center"/>
        <w:rPr>
          <w:rFonts w:ascii="Cambria" w:hAnsi="Cambria"/>
          <w:noProof/>
        </w:rPr>
      </w:pPr>
      <w:r w:rsidRPr="002C4C81">
        <w:rPr>
          <w:rFonts w:ascii="Cambria" w:hAnsi="Cambria"/>
          <w:noProof/>
        </w:rPr>
        <w:drawing>
          <wp:inline distT="0" distB="0" distL="0" distR="0" wp14:anchorId="464128AE" wp14:editId="4CC27918">
            <wp:extent cx="2031820" cy="214947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9244" cy="2167908"/>
                    </a:xfrm>
                    <a:prstGeom prst="rect">
                      <a:avLst/>
                    </a:prstGeom>
                  </pic:spPr>
                </pic:pic>
              </a:graphicData>
            </a:graphic>
          </wp:inline>
        </w:drawing>
      </w:r>
      <w:r w:rsidRPr="002C4C81">
        <w:rPr>
          <w:rFonts w:ascii="Cambria" w:hAnsi="Cambria"/>
          <w:noProof/>
        </w:rPr>
        <w:drawing>
          <wp:inline distT="0" distB="0" distL="0" distR="0" wp14:anchorId="5BAC7E69" wp14:editId="037A632E">
            <wp:extent cx="2032000" cy="2132080"/>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3704" cy="2165345"/>
                    </a:xfrm>
                    <a:prstGeom prst="rect">
                      <a:avLst/>
                    </a:prstGeom>
                  </pic:spPr>
                </pic:pic>
              </a:graphicData>
            </a:graphic>
          </wp:inline>
        </w:drawing>
      </w:r>
      <w:r w:rsidRPr="002C4C81">
        <w:rPr>
          <w:rFonts w:ascii="Cambria" w:hAnsi="Cambria"/>
          <w:noProof/>
        </w:rPr>
        <w:br/>
      </w:r>
      <w:r>
        <w:rPr>
          <w:rFonts w:ascii="Cambria" w:hAnsi="Cambria"/>
          <w:b/>
          <w:bCs/>
          <w:noProof/>
        </w:rPr>
        <w:t>FIGURE 3:</w:t>
      </w:r>
      <w:r w:rsidRPr="002C4C81">
        <w:rPr>
          <w:rFonts w:ascii="Cambria" w:hAnsi="Cambria"/>
          <w:b/>
          <w:bCs/>
          <w:noProof/>
        </w:rPr>
        <w:t xml:space="preserve"> Histograms of response variables</w:t>
      </w:r>
    </w:p>
    <w:p w14:paraId="72A53112" w14:textId="621752BD" w:rsidR="00AA352F" w:rsidRPr="002C4C81" w:rsidRDefault="00C90E09" w:rsidP="00C90E09">
      <w:pPr>
        <w:spacing w:line="480" w:lineRule="auto"/>
        <w:jc w:val="center"/>
        <w:rPr>
          <w:rFonts w:ascii="Cambria" w:hAnsi="Cambria"/>
          <w:i/>
          <w:iCs/>
        </w:rPr>
      </w:pPr>
      <w:r>
        <w:rPr>
          <w:rFonts w:ascii="Cambria" w:hAnsi="Cambria"/>
          <w:i/>
          <w:iCs/>
        </w:rPr>
        <w:br/>
      </w:r>
      <w:r w:rsidR="000C44E8" w:rsidRPr="002C4C81">
        <w:rPr>
          <w:rFonts w:ascii="Cambria" w:hAnsi="Cambria"/>
          <w:i/>
          <w:iCs/>
        </w:rPr>
        <w:t xml:space="preserve">Race/Ethnicity </w:t>
      </w:r>
      <w:r w:rsidR="00AF6626" w:rsidRPr="002C4C81">
        <w:rPr>
          <w:rFonts w:ascii="Cambria" w:hAnsi="Cambria"/>
          <w:i/>
          <w:iCs/>
        </w:rPr>
        <w:t>Variables</w:t>
      </w:r>
    </w:p>
    <w:p w14:paraId="289BD5E0" w14:textId="1E7B1FE3" w:rsidR="00F5240A" w:rsidRDefault="00F5240A" w:rsidP="00C90E09">
      <w:pPr>
        <w:spacing w:line="480" w:lineRule="auto"/>
        <w:rPr>
          <w:rFonts w:ascii="Cambria" w:hAnsi="Cambria"/>
        </w:rPr>
      </w:pPr>
      <w:r>
        <w:rPr>
          <w:rFonts w:ascii="Cambria" w:hAnsi="Cambria"/>
        </w:rPr>
        <w:tab/>
        <w:t>The five race/ethnicity variables in the dataset are summarized here.</w:t>
      </w:r>
      <w:r w:rsidR="00923B8E">
        <w:rPr>
          <w:rFonts w:ascii="Cambria" w:hAnsi="Cambria"/>
        </w:rPr>
        <w:t xml:space="preserve"> While data pertaining to less prevalent races and ethnicities are available from the U.S. Census Bureau</w:t>
      </w:r>
      <w:r>
        <w:rPr>
          <w:rFonts w:ascii="Cambria" w:hAnsi="Cambria"/>
        </w:rPr>
        <w:t xml:space="preserve">, because a vast majority of individuals living in the United States identifies with one or more of these groups, the decision is made to limit the scope of this study to </w:t>
      </w:r>
      <w:r w:rsidR="00923B8E">
        <w:rPr>
          <w:rFonts w:ascii="Cambria" w:hAnsi="Cambria"/>
        </w:rPr>
        <w:t xml:space="preserve">these larger race/ethnicity categories.  </w:t>
      </w:r>
    </w:p>
    <w:p w14:paraId="500B6B9A" w14:textId="6101E3AE" w:rsidR="00DF1BC2" w:rsidRPr="002C4C81" w:rsidRDefault="00923B8E" w:rsidP="00C90E09">
      <w:pPr>
        <w:spacing w:line="480" w:lineRule="auto"/>
        <w:rPr>
          <w:rFonts w:ascii="Cambria" w:hAnsi="Cambria"/>
        </w:rPr>
      </w:pPr>
      <w:r>
        <w:rPr>
          <w:rFonts w:ascii="Cambria" w:hAnsi="Cambria"/>
        </w:rPr>
        <w:tab/>
        <w:t xml:space="preserve">As shown in Table 3, the typical (median) U.S. hospital serves a population that is 1.7% Asian or Pacific Islander, 5.5% Black or African-American, 6.4% Hispanic or Latino, 1.2% Native </w:t>
      </w:r>
      <w:r>
        <w:rPr>
          <w:rFonts w:ascii="Cambria" w:hAnsi="Cambria"/>
        </w:rPr>
        <w:lastRenderedPageBreak/>
        <w:t xml:space="preserve">American, and 86.9% White. The notion of a “typical” hospital, however, may be misleading. While </w:t>
      </w:r>
      <w:r w:rsidR="00C90E09">
        <w:rPr>
          <w:rFonts w:ascii="Cambria" w:hAnsi="Cambria"/>
        </w:rPr>
        <w:t>most U.S. hospitals serve high proportions of white patients</w:t>
      </w:r>
      <w:r>
        <w:rPr>
          <w:rFonts w:ascii="Cambria" w:hAnsi="Cambria"/>
        </w:rPr>
        <w:t>, the large gap</w:t>
      </w:r>
      <w:r w:rsidR="00C90E09">
        <w:rPr>
          <w:rFonts w:ascii="Cambria" w:hAnsi="Cambria"/>
        </w:rPr>
        <w:t>s</w:t>
      </w:r>
      <w:r>
        <w:rPr>
          <w:rFonts w:ascii="Cambria" w:hAnsi="Cambria"/>
        </w:rPr>
        <w:t xml:space="preserve"> between the “3rd Qu.” and “Max</w:t>
      </w:r>
      <w:r w:rsidR="00C90E09">
        <w:rPr>
          <w:rFonts w:ascii="Cambria" w:hAnsi="Cambria"/>
        </w:rPr>
        <w:t>”</w:t>
      </w:r>
      <w:r>
        <w:rPr>
          <w:rFonts w:ascii="Cambria" w:hAnsi="Cambria"/>
        </w:rPr>
        <w:t xml:space="preserve"> values</w:t>
      </w:r>
      <w:r w:rsidR="00C90E09">
        <w:rPr>
          <w:rFonts w:ascii="Cambria" w:hAnsi="Cambria"/>
        </w:rPr>
        <w:t xml:space="preserve"> for each of the four non-white variables suggest that a small number of hospitals serve large proportions of non-white patients. This trend is confirmed by the histograms shown in Figure 5, where each of the non-white variables is heavily right skewed while proportion of white patients served is left skewed.</w:t>
      </w:r>
    </w:p>
    <w:p w14:paraId="062951C7" w14:textId="67C2FDF7" w:rsidR="003C07D3" w:rsidRPr="002C4C81" w:rsidRDefault="00DF1BC2" w:rsidP="003C07D3">
      <w:pPr>
        <w:jc w:val="center"/>
        <w:rPr>
          <w:rFonts w:ascii="Cambria" w:hAnsi="Cambria"/>
          <w:b/>
          <w:bCs/>
        </w:rPr>
      </w:pPr>
      <w:r w:rsidRPr="002C4C81">
        <w:rPr>
          <w:rFonts w:ascii="Cambria" w:hAnsi="Cambria"/>
          <w:noProof/>
        </w:rPr>
        <w:drawing>
          <wp:inline distT="0" distB="0" distL="0" distR="0" wp14:anchorId="00806CEC" wp14:editId="7771E74A">
            <wp:extent cx="4749800" cy="135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6232" cy="1440893"/>
                    </a:xfrm>
                    <a:prstGeom prst="rect">
                      <a:avLst/>
                    </a:prstGeom>
                    <a:noFill/>
                    <a:ln>
                      <a:noFill/>
                    </a:ln>
                  </pic:spPr>
                </pic:pic>
              </a:graphicData>
            </a:graphic>
          </wp:inline>
        </w:drawing>
      </w:r>
      <w:r w:rsidR="003C07D3" w:rsidRPr="002C4C81">
        <w:rPr>
          <w:rFonts w:ascii="Cambria" w:hAnsi="Cambria"/>
          <w:b/>
          <w:bCs/>
        </w:rPr>
        <w:br/>
        <w:t xml:space="preserve">Table 3 </w:t>
      </w:r>
      <w:r w:rsidR="00476B3F" w:rsidRPr="002C4C81">
        <w:rPr>
          <w:rFonts w:ascii="Cambria" w:hAnsi="Cambria"/>
          <w:b/>
          <w:bCs/>
        </w:rPr>
        <w:t>–</w:t>
      </w:r>
      <w:r w:rsidR="003C07D3" w:rsidRPr="002C4C81">
        <w:rPr>
          <w:rFonts w:ascii="Cambria" w:hAnsi="Cambria"/>
          <w:b/>
          <w:bCs/>
        </w:rPr>
        <w:t xml:space="preserve"> </w:t>
      </w:r>
      <w:r w:rsidR="00476B3F" w:rsidRPr="002C4C81">
        <w:rPr>
          <w:rFonts w:ascii="Cambria" w:hAnsi="Cambria"/>
          <w:b/>
          <w:bCs/>
        </w:rPr>
        <w:t>Summary Statistics for Race/Ethnicity Variables</w:t>
      </w:r>
      <w:r w:rsidR="002228E6">
        <w:rPr>
          <w:rFonts w:ascii="Cambria" w:hAnsi="Cambria"/>
          <w:b/>
          <w:bCs/>
        </w:rPr>
        <w:br/>
      </w:r>
    </w:p>
    <w:p w14:paraId="780EFE8B" w14:textId="7248051E" w:rsidR="009C6336" w:rsidRPr="002C4C81" w:rsidRDefault="009C6336" w:rsidP="002228E6">
      <w:pPr>
        <w:spacing w:after="0"/>
        <w:jc w:val="center"/>
        <w:rPr>
          <w:rFonts w:ascii="Cambria" w:hAnsi="Cambria"/>
          <w:b/>
          <w:bCs/>
          <w:sz w:val="32"/>
          <w:szCs w:val="32"/>
        </w:rPr>
      </w:pPr>
      <w:r w:rsidRPr="002C4C81">
        <w:rPr>
          <w:rFonts w:ascii="Cambria" w:hAnsi="Cambria"/>
          <w:noProof/>
        </w:rPr>
        <w:drawing>
          <wp:inline distT="0" distB="0" distL="0" distR="0" wp14:anchorId="69A34C18" wp14:editId="45FBC89D">
            <wp:extent cx="1972733" cy="1972733"/>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2733" cy="1972733"/>
                    </a:xfrm>
                    <a:prstGeom prst="rect">
                      <a:avLst/>
                    </a:prstGeom>
                    <a:noFill/>
                    <a:ln>
                      <a:noFill/>
                    </a:ln>
                  </pic:spPr>
                </pic:pic>
              </a:graphicData>
            </a:graphic>
          </wp:inline>
        </w:drawing>
      </w:r>
      <w:r w:rsidRPr="002C4C81">
        <w:rPr>
          <w:rFonts w:ascii="Cambria" w:hAnsi="Cambria"/>
          <w:noProof/>
        </w:rPr>
        <w:drawing>
          <wp:inline distT="0" distB="0" distL="0" distR="0" wp14:anchorId="2A6DF68F" wp14:editId="68C9E464">
            <wp:extent cx="1964267" cy="1964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4267" cy="1964267"/>
                    </a:xfrm>
                    <a:prstGeom prst="rect">
                      <a:avLst/>
                    </a:prstGeom>
                    <a:noFill/>
                    <a:ln>
                      <a:noFill/>
                    </a:ln>
                  </pic:spPr>
                </pic:pic>
              </a:graphicData>
            </a:graphic>
          </wp:inline>
        </w:drawing>
      </w:r>
      <w:r w:rsidRPr="002C4C81">
        <w:rPr>
          <w:rFonts w:ascii="Cambria" w:hAnsi="Cambria"/>
          <w:noProof/>
        </w:rPr>
        <w:drawing>
          <wp:inline distT="0" distB="0" distL="0" distR="0" wp14:anchorId="09BE1329" wp14:editId="3D70D462">
            <wp:extent cx="1964266" cy="1964266"/>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266" cy="1964266"/>
                    </a:xfrm>
                    <a:prstGeom prst="rect">
                      <a:avLst/>
                    </a:prstGeom>
                    <a:noFill/>
                    <a:ln>
                      <a:noFill/>
                    </a:ln>
                  </pic:spPr>
                </pic:pic>
              </a:graphicData>
            </a:graphic>
          </wp:inline>
        </w:drawing>
      </w:r>
    </w:p>
    <w:p w14:paraId="2CC98507" w14:textId="6C826403" w:rsidR="009C6336" w:rsidRPr="002C4C81" w:rsidRDefault="009C6336" w:rsidP="002228E6">
      <w:pPr>
        <w:spacing w:after="0"/>
        <w:jc w:val="center"/>
        <w:rPr>
          <w:rFonts w:ascii="Cambria" w:hAnsi="Cambria"/>
          <w:b/>
          <w:bCs/>
        </w:rPr>
      </w:pPr>
      <w:r w:rsidRPr="002C4C81">
        <w:rPr>
          <w:rFonts w:ascii="Cambria" w:hAnsi="Cambria"/>
          <w:noProof/>
        </w:rPr>
        <w:drawing>
          <wp:inline distT="0" distB="0" distL="0" distR="0" wp14:anchorId="06A6C203" wp14:editId="12A87774">
            <wp:extent cx="1955800" cy="1955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inline>
        </w:drawing>
      </w:r>
      <w:r w:rsidRPr="002C4C81">
        <w:rPr>
          <w:rFonts w:ascii="Cambria" w:hAnsi="Cambria"/>
          <w:noProof/>
        </w:rPr>
        <w:drawing>
          <wp:inline distT="0" distB="0" distL="0" distR="0" wp14:anchorId="54F860CD" wp14:editId="6645B32B">
            <wp:extent cx="1955800" cy="1955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inline>
        </w:drawing>
      </w:r>
      <w:r w:rsidRPr="002C4C81">
        <w:rPr>
          <w:rFonts w:ascii="Cambria" w:hAnsi="Cambria"/>
        </w:rPr>
        <w:br/>
      </w:r>
      <w:r w:rsidRPr="002C4C81">
        <w:rPr>
          <w:rFonts w:ascii="Cambria" w:hAnsi="Cambria"/>
          <w:b/>
          <w:bCs/>
        </w:rPr>
        <w:t>Figure 5 – Race/Ethnicity Variables</w:t>
      </w:r>
      <w:r w:rsidRPr="002C4C81">
        <w:rPr>
          <w:rFonts w:ascii="Cambria" w:hAnsi="Cambria"/>
          <w:b/>
          <w:bCs/>
        </w:rPr>
        <w:br/>
      </w:r>
    </w:p>
    <w:p w14:paraId="00FAD485" w14:textId="0E6732E3" w:rsidR="000C44E8" w:rsidRDefault="000C44E8" w:rsidP="002228E6">
      <w:pPr>
        <w:spacing w:line="480" w:lineRule="auto"/>
        <w:jc w:val="center"/>
        <w:rPr>
          <w:rFonts w:ascii="Cambria" w:hAnsi="Cambria"/>
          <w:i/>
          <w:iCs/>
        </w:rPr>
      </w:pPr>
      <w:r w:rsidRPr="002C4C81">
        <w:rPr>
          <w:rFonts w:ascii="Cambria" w:hAnsi="Cambria"/>
          <w:i/>
          <w:iCs/>
        </w:rPr>
        <w:lastRenderedPageBreak/>
        <w:t>Other Independent Variables</w:t>
      </w:r>
    </w:p>
    <w:p w14:paraId="653109B7" w14:textId="5BED85A9" w:rsidR="0005229C" w:rsidRPr="002228E6" w:rsidRDefault="004D1999" w:rsidP="002228E6">
      <w:pPr>
        <w:spacing w:line="480" w:lineRule="auto"/>
        <w:ind w:firstLine="720"/>
        <w:rPr>
          <w:rFonts w:ascii="Cambria" w:hAnsi="Cambria"/>
          <w:b/>
          <w:bCs/>
        </w:rPr>
      </w:pPr>
      <w:r>
        <w:rPr>
          <w:rFonts w:ascii="Cambria" w:hAnsi="Cambria"/>
        </w:rPr>
        <w:t xml:space="preserve">The </w:t>
      </w:r>
      <w:r w:rsidR="007E10C7">
        <w:rPr>
          <w:rFonts w:ascii="Cambria" w:hAnsi="Cambria"/>
        </w:rPr>
        <w:t xml:space="preserve">seven </w:t>
      </w:r>
      <w:r>
        <w:rPr>
          <w:rFonts w:ascii="Cambria" w:hAnsi="Cambria"/>
        </w:rPr>
        <w:t>remaining independent variables</w:t>
      </w:r>
      <w:r w:rsidR="007E10C7">
        <w:rPr>
          <w:rFonts w:ascii="Cambria" w:hAnsi="Cambria"/>
        </w:rPr>
        <w:t xml:space="preserve"> are </w:t>
      </w:r>
      <w:r w:rsidR="00994DAA">
        <w:rPr>
          <w:rFonts w:ascii="Cambria" w:hAnsi="Cambria"/>
        </w:rPr>
        <w:t>summarized</w:t>
      </w:r>
      <w:r w:rsidR="007E10C7">
        <w:rPr>
          <w:rFonts w:ascii="Cambria" w:hAnsi="Cambria"/>
        </w:rPr>
        <w:t xml:space="preserve"> below. </w:t>
      </w:r>
      <w:r w:rsidR="00AD1C06">
        <w:rPr>
          <w:rFonts w:ascii="Cambria" w:hAnsi="Cambria"/>
        </w:rPr>
        <w:t xml:space="preserve">It is here that we see just how widely U.S. hospitals vary in terms of their size, location, and the population they serve. We begin with </w:t>
      </w:r>
      <w:r w:rsidR="00AD1C06">
        <w:rPr>
          <w:rFonts w:ascii="Cambria" w:hAnsi="Cambria"/>
          <w:i/>
          <w:iCs/>
        </w:rPr>
        <w:t>Beds</w:t>
      </w:r>
      <w:r w:rsidR="00AD1C06">
        <w:rPr>
          <w:rFonts w:ascii="Cambria" w:hAnsi="Cambria"/>
        </w:rPr>
        <w:t xml:space="preserve">, where average number of Medicare-certified beds across U.S. hospitals is 187, but </w:t>
      </w:r>
      <w:r w:rsidR="009D49F4">
        <w:rPr>
          <w:rFonts w:ascii="Cambria" w:hAnsi="Cambria"/>
        </w:rPr>
        <w:t xml:space="preserve">where </w:t>
      </w:r>
      <w:r w:rsidR="00AD1C06">
        <w:rPr>
          <w:rFonts w:ascii="Cambria" w:hAnsi="Cambria"/>
        </w:rPr>
        <w:t xml:space="preserve">the totals range wildly, from the 2-bed Johnson County Community Hospital in Mountain City, Tennessee to the 2891-bed Advent Health Hospital in Orlando, Florida. </w:t>
      </w:r>
      <w:r w:rsidR="009D49F4">
        <w:rPr>
          <w:rFonts w:ascii="Cambria" w:hAnsi="Cambria"/>
        </w:rPr>
        <w:t xml:space="preserve">The histogram forms an exponential shape, with a heavy right skew. Following </w:t>
      </w:r>
      <w:r w:rsidR="009D49F4">
        <w:rPr>
          <w:rFonts w:ascii="Cambria" w:hAnsi="Cambria"/>
          <w:i/>
          <w:iCs/>
        </w:rPr>
        <w:t>Beds</w:t>
      </w:r>
      <w:r w:rsidR="009D49F4">
        <w:rPr>
          <w:rFonts w:ascii="Cambria" w:hAnsi="Cambria"/>
        </w:rPr>
        <w:t xml:space="preserve"> is </w:t>
      </w:r>
      <w:r w:rsidR="009D49F4">
        <w:rPr>
          <w:rFonts w:ascii="Cambria" w:hAnsi="Cambria"/>
          <w:i/>
          <w:iCs/>
        </w:rPr>
        <w:t>Median Age</w:t>
      </w:r>
      <w:r w:rsidR="009D49F4">
        <w:rPr>
          <w:rFonts w:ascii="Cambria" w:hAnsi="Cambria"/>
        </w:rPr>
        <w:t xml:space="preserve">, the median age of patients served at U.S. hospitals, which appears to the normally distributed and has an average of 40.8 years old. </w:t>
      </w:r>
      <w:r w:rsidR="009D49F4">
        <w:rPr>
          <w:rFonts w:ascii="Cambria" w:hAnsi="Cambria"/>
          <w:i/>
          <w:iCs/>
        </w:rPr>
        <w:t>Rating</w:t>
      </w:r>
      <w:r w:rsidR="009D49F4">
        <w:rPr>
          <w:rFonts w:ascii="Cambria" w:hAnsi="Cambria"/>
        </w:rPr>
        <w:t xml:space="preserve"> appears next, where U.S. hospitals average a score of 3.2 on Medicare’s 1 to 5 rating scale. While </w:t>
      </w:r>
      <w:r w:rsidR="009D49F4" w:rsidRPr="00E3694D">
        <w:rPr>
          <w:rFonts w:ascii="Cambria" w:hAnsi="Cambria"/>
          <w:i/>
          <w:iCs/>
        </w:rPr>
        <w:t>Rating</w:t>
      </w:r>
      <w:r w:rsidR="009D49F4">
        <w:rPr>
          <w:rFonts w:ascii="Cambria" w:hAnsi="Cambria"/>
        </w:rPr>
        <w:t xml:space="preserve"> can take on only five possible values, b</w:t>
      </w:r>
      <w:r w:rsidR="009D49F4" w:rsidRPr="009D49F4">
        <w:rPr>
          <w:rFonts w:ascii="Cambria" w:hAnsi="Cambria"/>
        </w:rPr>
        <w:t>ecause</w:t>
      </w:r>
      <w:r w:rsidR="009D49F4">
        <w:rPr>
          <w:rFonts w:ascii="Cambria" w:hAnsi="Cambria"/>
        </w:rPr>
        <w:t xml:space="preserve"> </w:t>
      </w:r>
      <w:r w:rsidR="00E3694D">
        <w:rPr>
          <w:rFonts w:ascii="Cambria" w:hAnsi="Cambria"/>
        </w:rPr>
        <w:t>its</w:t>
      </w:r>
      <w:r w:rsidR="009D49F4">
        <w:rPr>
          <w:rFonts w:ascii="Cambria" w:hAnsi="Cambria"/>
        </w:rPr>
        <w:t xml:space="preserve"> values are ordinal and form an approximately normal distribution</w:t>
      </w:r>
      <w:r w:rsidR="00E3694D">
        <w:rPr>
          <w:rFonts w:ascii="Cambria" w:hAnsi="Cambria"/>
        </w:rPr>
        <w:t xml:space="preserve"> in Figure 7</w:t>
      </w:r>
      <w:r w:rsidR="009D49F4">
        <w:rPr>
          <w:rFonts w:ascii="Cambria" w:hAnsi="Cambria"/>
        </w:rPr>
        <w:t xml:space="preserve">, </w:t>
      </w:r>
      <w:r w:rsidR="00E3694D">
        <w:rPr>
          <w:rFonts w:ascii="Cambria" w:hAnsi="Cambria"/>
        </w:rPr>
        <w:t xml:space="preserve">the decision is made to treat it as a numeric variable as opposed to a categorical one for the purposes of analysis. Next is </w:t>
      </w:r>
      <w:r w:rsidR="00E3694D">
        <w:rPr>
          <w:rFonts w:ascii="Cambria" w:hAnsi="Cambria"/>
          <w:i/>
          <w:iCs/>
        </w:rPr>
        <w:t>RuralScore</w:t>
      </w:r>
      <w:r w:rsidR="00E3694D">
        <w:rPr>
          <w:rFonts w:ascii="Cambria" w:hAnsi="Cambria"/>
        </w:rPr>
        <w:t xml:space="preserve">, where the “typical” (median) hospital serves a 42% rural population. However, as its histogram shows, the data are bimodal and are heavily skewed to the right and left, away from the average, meaning very few hospitals likely fit the “typical” profile. </w:t>
      </w:r>
      <w:r w:rsidR="00E3694D">
        <w:rPr>
          <w:rFonts w:ascii="Cambria" w:hAnsi="Cambria"/>
          <w:i/>
          <w:iCs/>
        </w:rPr>
        <w:t>Sex Ratio</w:t>
      </w:r>
      <w:r w:rsidR="00E3694D">
        <w:rPr>
          <w:rFonts w:ascii="Cambria" w:hAnsi="Cambria"/>
        </w:rPr>
        <w:t xml:space="preserve">, like </w:t>
      </w:r>
      <w:r w:rsidR="00E3694D">
        <w:rPr>
          <w:rFonts w:ascii="Cambria" w:hAnsi="Cambria"/>
          <w:i/>
          <w:iCs/>
        </w:rPr>
        <w:t>Median Age</w:t>
      </w:r>
      <w:r w:rsidR="00E3694D">
        <w:rPr>
          <w:rFonts w:ascii="Cambria" w:hAnsi="Cambria"/>
        </w:rPr>
        <w:t xml:space="preserve">, is approximately normally distributed, with the average hospital serving 99.1 men per 100 women. </w:t>
      </w:r>
      <w:r w:rsidR="002228E6">
        <w:rPr>
          <w:rFonts w:ascii="Cambria" w:hAnsi="Cambria"/>
        </w:rPr>
        <w:t xml:space="preserve">Finally, two of the variables, </w:t>
      </w:r>
      <w:r w:rsidR="002228E6">
        <w:rPr>
          <w:rFonts w:ascii="Cambria" w:hAnsi="Cambria"/>
          <w:i/>
          <w:iCs/>
        </w:rPr>
        <w:t>Medicaid Expansion</w:t>
      </w:r>
      <w:r w:rsidR="002228E6">
        <w:rPr>
          <w:rFonts w:ascii="Cambria" w:hAnsi="Cambria"/>
        </w:rPr>
        <w:t xml:space="preserve"> and </w:t>
      </w:r>
      <w:r w:rsidR="002228E6">
        <w:rPr>
          <w:rFonts w:ascii="Cambria" w:hAnsi="Cambria"/>
          <w:i/>
          <w:iCs/>
        </w:rPr>
        <w:t>ED Volume</w:t>
      </w:r>
      <w:r w:rsidR="002228E6">
        <w:rPr>
          <w:rFonts w:ascii="Cambria" w:hAnsi="Cambria"/>
        </w:rPr>
        <w:t>, are categorical and so are excluded from Table 5, but can still be found in Figure 7. Their charts show that 62.7% of U.S. hospitals are located in a state that has expanded Medicaid while 37.3% are not, and that two-thirds of hospitals are categorized as having either Low or Medium emergency department volume.</w:t>
      </w:r>
    </w:p>
    <w:p w14:paraId="384EDC5C" w14:textId="658A3E64" w:rsidR="0005229C" w:rsidRDefault="003C07D3" w:rsidP="002228E6">
      <w:pPr>
        <w:spacing w:line="240" w:lineRule="auto"/>
        <w:jc w:val="center"/>
        <w:rPr>
          <w:rFonts w:ascii="Cambria" w:hAnsi="Cambria"/>
          <w:b/>
          <w:bCs/>
        </w:rPr>
      </w:pPr>
      <w:r w:rsidRPr="002C4C81">
        <w:rPr>
          <w:rFonts w:ascii="Cambria" w:hAnsi="Cambria"/>
          <w:noProof/>
        </w:rPr>
        <w:lastRenderedPageBreak/>
        <w:drawing>
          <wp:inline distT="0" distB="0" distL="0" distR="0" wp14:anchorId="20056419" wp14:editId="5693720A">
            <wp:extent cx="4073095" cy="1167977"/>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6465" cy="1277910"/>
                    </a:xfrm>
                    <a:prstGeom prst="rect">
                      <a:avLst/>
                    </a:prstGeom>
                    <a:noFill/>
                    <a:ln>
                      <a:noFill/>
                    </a:ln>
                  </pic:spPr>
                </pic:pic>
              </a:graphicData>
            </a:graphic>
          </wp:inline>
        </w:drawing>
      </w:r>
      <w:r w:rsidR="002228E6">
        <w:rPr>
          <w:rFonts w:ascii="Cambria" w:hAnsi="Cambria"/>
        </w:rPr>
        <w:br/>
      </w:r>
      <w:r w:rsidR="00476B3F" w:rsidRPr="002C4C81">
        <w:rPr>
          <w:rFonts w:ascii="Cambria" w:hAnsi="Cambria"/>
          <w:b/>
          <w:bCs/>
        </w:rPr>
        <w:t>Table 5 – Summary Statistics for Other Independent Variables</w:t>
      </w:r>
      <w:r w:rsidR="002228E6">
        <w:rPr>
          <w:rFonts w:ascii="Cambria" w:hAnsi="Cambria"/>
          <w:b/>
          <w:bCs/>
        </w:rPr>
        <w:br/>
      </w:r>
    </w:p>
    <w:p w14:paraId="099A477C" w14:textId="44688273" w:rsidR="0005229C" w:rsidRDefault="0005229C" w:rsidP="002228E6">
      <w:pPr>
        <w:spacing w:after="0"/>
        <w:jc w:val="center"/>
        <w:rPr>
          <w:rFonts w:ascii="Cambria" w:hAnsi="Cambria"/>
          <w:noProof/>
        </w:rPr>
      </w:pPr>
      <w:r>
        <w:rPr>
          <w:noProof/>
        </w:rPr>
        <w:drawing>
          <wp:inline distT="0" distB="0" distL="0" distR="0" wp14:anchorId="06DAE8E2" wp14:editId="66FB0BDC">
            <wp:extent cx="1930400" cy="193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7804" cy="1957804"/>
                    </a:xfrm>
                    <a:prstGeom prst="rect">
                      <a:avLst/>
                    </a:prstGeom>
                    <a:noFill/>
                    <a:ln>
                      <a:noFill/>
                    </a:ln>
                  </pic:spPr>
                </pic:pic>
              </a:graphicData>
            </a:graphic>
          </wp:inline>
        </w:drawing>
      </w:r>
      <w:r w:rsidR="009C6336" w:rsidRPr="002C4C81">
        <w:rPr>
          <w:rFonts w:ascii="Cambria" w:hAnsi="Cambria"/>
          <w:noProof/>
        </w:rPr>
        <w:drawing>
          <wp:inline distT="0" distB="0" distL="0" distR="0" wp14:anchorId="23BC1997" wp14:editId="173AAC1F">
            <wp:extent cx="1947333" cy="1947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9041" cy="1979041"/>
                    </a:xfrm>
                    <a:prstGeom prst="rect">
                      <a:avLst/>
                    </a:prstGeom>
                    <a:noFill/>
                    <a:ln>
                      <a:noFill/>
                    </a:ln>
                  </pic:spPr>
                </pic:pic>
              </a:graphicData>
            </a:graphic>
          </wp:inline>
        </w:drawing>
      </w:r>
    </w:p>
    <w:p w14:paraId="062A914B" w14:textId="6F4F3FBB" w:rsidR="0005229C" w:rsidRDefault="0005229C" w:rsidP="002228E6">
      <w:pPr>
        <w:spacing w:after="0"/>
        <w:jc w:val="center"/>
        <w:rPr>
          <w:rFonts w:ascii="Cambria" w:hAnsi="Cambria"/>
          <w:noProof/>
        </w:rPr>
      </w:pPr>
      <w:r w:rsidRPr="002C4C81">
        <w:rPr>
          <w:rFonts w:ascii="Cambria" w:hAnsi="Cambria"/>
          <w:noProof/>
        </w:rPr>
        <w:drawing>
          <wp:inline distT="0" distB="0" distL="0" distR="0" wp14:anchorId="4E4CE16B" wp14:editId="7670A2B4">
            <wp:extent cx="1972521" cy="1972521"/>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6564" cy="1996564"/>
                    </a:xfrm>
                    <a:prstGeom prst="rect">
                      <a:avLst/>
                    </a:prstGeom>
                    <a:noFill/>
                    <a:ln>
                      <a:noFill/>
                    </a:ln>
                  </pic:spPr>
                </pic:pic>
              </a:graphicData>
            </a:graphic>
          </wp:inline>
        </w:drawing>
      </w:r>
      <w:r w:rsidRPr="002C4C81">
        <w:rPr>
          <w:rFonts w:ascii="Cambria" w:hAnsi="Cambria"/>
          <w:noProof/>
        </w:rPr>
        <w:drawing>
          <wp:inline distT="0" distB="0" distL="0" distR="0" wp14:anchorId="5A1ED59D" wp14:editId="6BF5DC8C">
            <wp:extent cx="1980353" cy="1980353"/>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4649" cy="2004649"/>
                    </a:xfrm>
                    <a:prstGeom prst="rect">
                      <a:avLst/>
                    </a:prstGeom>
                    <a:noFill/>
                    <a:ln>
                      <a:noFill/>
                    </a:ln>
                  </pic:spPr>
                </pic:pic>
              </a:graphicData>
            </a:graphic>
          </wp:inline>
        </w:drawing>
      </w:r>
      <w:r w:rsidRPr="002C4C81">
        <w:rPr>
          <w:rFonts w:ascii="Cambria" w:hAnsi="Cambria"/>
          <w:noProof/>
        </w:rPr>
        <w:drawing>
          <wp:inline distT="0" distB="0" distL="0" distR="0" wp14:anchorId="521AD202" wp14:editId="69F766F9">
            <wp:extent cx="1980988" cy="1980988"/>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0199" cy="2040199"/>
                    </a:xfrm>
                    <a:prstGeom prst="rect">
                      <a:avLst/>
                    </a:prstGeom>
                    <a:noFill/>
                    <a:ln>
                      <a:noFill/>
                    </a:ln>
                  </pic:spPr>
                </pic:pic>
              </a:graphicData>
            </a:graphic>
          </wp:inline>
        </w:drawing>
      </w:r>
    </w:p>
    <w:p w14:paraId="350CDADF" w14:textId="358D5247" w:rsidR="00784254" w:rsidRPr="002C4C81" w:rsidRDefault="009C6336" w:rsidP="002228E6">
      <w:pPr>
        <w:spacing w:after="0"/>
        <w:jc w:val="center"/>
        <w:rPr>
          <w:rFonts w:ascii="Cambria" w:hAnsi="Cambria"/>
          <w:b/>
          <w:bCs/>
        </w:rPr>
      </w:pPr>
      <w:r w:rsidRPr="002C4C81">
        <w:rPr>
          <w:rFonts w:ascii="Cambria" w:hAnsi="Cambria"/>
          <w:noProof/>
        </w:rPr>
        <w:drawing>
          <wp:inline distT="0" distB="0" distL="0" distR="0" wp14:anchorId="747897FF" wp14:editId="3D403CC0">
            <wp:extent cx="1997921" cy="1997921"/>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9629" cy="2039629"/>
                    </a:xfrm>
                    <a:prstGeom prst="rect">
                      <a:avLst/>
                    </a:prstGeom>
                    <a:noFill/>
                    <a:ln>
                      <a:noFill/>
                    </a:ln>
                  </pic:spPr>
                </pic:pic>
              </a:graphicData>
            </a:graphic>
          </wp:inline>
        </w:drawing>
      </w:r>
      <w:r w:rsidRPr="002C4C81">
        <w:rPr>
          <w:rFonts w:ascii="Cambria" w:hAnsi="Cambria"/>
          <w:noProof/>
        </w:rPr>
        <w:drawing>
          <wp:inline distT="0" distB="0" distL="0" distR="0" wp14:anchorId="0F0A9E30" wp14:editId="62B06AF0">
            <wp:extent cx="1997286" cy="1997286"/>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1172" cy="2031172"/>
                    </a:xfrm>
                    <a:prstGeom prst="rect">
                      <a:avLst/>
                    </a:prstGeom>
                    <a:noFill/>
                    <a:ln>
                      <a:noFill/>
                    </a:ln>
                  </pic:spPr>
                </pic:pic>
              </a:graphicData>
            </a:graphic>
          </wp:inline>
        </w:drawing>
      </w:r>
    </w:p>
    <w:p w14:paraId="3E9C7327" w14:textId="7C18EA2B" w:rsidR="00E0075F" w:rsidRPr="002C4C81" w:rsidRDefault="00E0075F" w:rsidP="00E0075F">
      <w:pPr>
        <w:jc w:val="center"/>
        <w:rPr>
          <w:rFonts w:ascii="Cambria" w:hAnsi="Cambria"/>
          <w:b/>
          <w:bCs/>
        </w:rPr>
      </w:pPr>
      <w:r w:rsidRPr="002C4C81">
        <w:rPr>
          <w:rFonts w:ascii="Cambria" w:hAnsi="Cambria"/>
        </w:rPr>
        <w:br/>
      </w:r>
      <w:r w:rsidRPr="002C4C81">
        <w:rPr>
          <w:rFonts w:ascii="Cambria" w:hAnsi="Cambria"/>
          <w:b/>
          <w:bCs/>
        </w:rPr>
        <w:t xml:space="preserve">Figure 7 – </w:t>
      </w:r>
      <w:r w:rsidR="00476B3F" w:rsidRPr="002C4C81">
        <w:rPr>
          <w:rFonts w:ascii="Cambria" w:hAnsi="Cambria"/>
          <w:b/>
          <w:bCs/>
        </w:rPr>
        <w:t>Frequency Plots for Other Independent Variables</w:t>
      </w:r>
      <w:r w:rsidRPr="002C4C81">
        <w:rPr>
          <w:rFonts w:ascii="Cambria" w:hAnsi="Cambria"/>
          <w:b/>
          <w:bCs/>
        </w:rPr>
        <w:br/>
      </w:r>
    </w:p>
    <w:p w14:paraId="09AB2981" w14:textId="77777777" w:rsidR="000D13EF" w:rsidRPr="002C4C81" w:rsidRDefault="000D13EF" w:rsidP="000D13EF">
      <w:pPr>
        <w:rPr>
          <w:rFonts w:ascii="Cambria" w:hAnsi="Cambria"/>
          <w:b/>
          <w:bCs/>
        </w:rPr>
      </w:pPr>
      <w:r w:rsidRPr="002C4C81">
        <w:rPr>
          <w:rFonts w:ascii="Cambria" w:hAnsi="Cambria"/>
          <w:b/>
          <w:bCs/>
        </w:rPr>
        <w:lastRenderedPageBreak/>
        <w:t>Assessment of Viable Models</w:t>
      </w:r>
    </w:p>
    <w:p w14:paraId="0663EB8B" w14:textId="77777777" w:rsidR="000D13EF" w:rsidRPr="002C4C81" w:rsidRDefault="000D13EF" w:rsidP="000D13EF">
      <w:pPr>
        <w:rPr>
          <w:rFonts w:ascii="Cambria" w:hAnsi="Cambria"/>
        </w:rPr>
      </w:pPr>
      <w:r w:rsidRPr="002C4C81">
        <w:rPr>
          <w:rFonts w:ascii="Cambria" w:hAnsi="Cambria"/>
        </w:rPr>
        <w:t xml:space="preserve">(Gamma vs Gaussian vs Poisson) based on shape of histogram, whether data are integer counts, and whether zero is included. </w:t>
      </w:r>
    </w:p>
    <w:p w14:paraId="10D233CF" w14:textId="59341ADC" w:rsidR="000D13EF" w:rsidRPr="002C4C81" w:rsidRDefault="000D13EF" w:rsidP="000D13EF">
      <w:pPr>
        <w:jc w:val="center"/>
        <w:rPr>
          <w:rFonts w:ascii="Cambria" w:hAnsi="Cambria"/>
          <w:noProof/>
        </w:rPr>
      </w:pPr>
      <w:r w:rsidRPr="002C4C81">
        <w:rPr>
          <w:rFonts w:ascii="Cambria" w:hAnsi="Cambria"/>
          <w:noProof/>
        </w:rPr>
        <w:br/>
      </w:r>
    </w:p>
    <w:p w14:paraId="6B1A516E" w14:textId="77777777" w:rsidR="000D13EF" w:rsidRPr="002C4C81" w:rsidRDefault="000D13EF" w:rsidP="000D13EF">
      <w:pPr>
        <w:rPr>
          <w:rFonts w:ascii="Cambria" w:hAnsi="Cambria"/>
          <w:noProof/>
        </w:rPr>
      </w:pPr>
      <w:r w:rsidRPr="002C4C81">
        <w:rPr>
          <w:rFonts w:ascii="Cambria" w:hAnsi="Cambria"/>
          <w:noProof/>
        </w:rPr>
        <w:t>Text</w:t>
      </w:r>
    </w:p>
    <w:p w14:paraId="6BB2E2DE" w14:textId="77777777" w:rsidR="000D13EF" w:rsidRPr="002C4C81" w:rsidRDefault="000D13EF" w:rsidP="000D13EF">
      <w:pPr>
        <w:rPr>
          <w:rFonts w:ascii="Cambria" w:hAnsi="Cambria"/>
        </w:rPr>
      </w:pPr>
      <w:r w:rsidRPr="002C4C81">
        <w:rPr>
          <w:rFonts w:ascii="Cambria" w:hAnsi="Cambria"/>
          <w:noProof/>
        </w:rPr>
        <w:t>More Text:</w:t>
      </w:r>
    </w:p>
    <w:tbl>
      <w:tblPr>
        <w:tblStyle w:val="TableGrid"/>
        <w:tblW w:w="0" w:type="auto"/>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90"/>
      </w:tblGrid>
      <w:tr w:rsidR="000D13EF" w:rsidRPr="002C4C81" w14:paraId="35B19226" w14:textId="77777777" w:rsidTr="00242F06">
        <w:tc>
          <w:tcPr>
            <w:tcW w:w="2430" w:type="dxa"/>
          </w:tcPr>
          <w:p w14:paraId="48B64CDE" w14:textId="77777777" w:rsidR="000D13EF" w:rsidRPr="002C4C81" w:rsidRDefault="000D13EF" w:rsidP="00242F06">
            <w:pPr>
              <w:spacing w:line="276" w:lineRule="auto"/>
              <w:rPr>
                <w:rFonts w:ascii="Cambria" w:hAnsi="Cambria"/>
                <w:b/>
                <w:bCs/>
                <w:u w:val="single"/>
              </w:rPr>
            </w:pPr>
            <w:r w:rsidRPr="002C4C81">
              <w:rPr>
                <w:rFonts w:ascii="Cambria" w:hAnsi="Cambria"/>
                <w:b/>
                <w:bCs/>
                <w:u w:val="single"/>
              </w:rPr>
              <w:t>Response Variable</w:t>
            </w:r>
          </w:p>
        </w:tc>
        <w:tc>
          <w:tcPr>
            <w:tcW w:w="3690" w:type="dxa"/>
          </w:tcPr>
          <w:p w14:paraId="14AFC1FC" w14:textId="77777777" w:rsidR="000D13EF" w:rsidRPr="002C4C81" w:rsidRDefault="000D13EF" w:rsidP="00242F06">
            <w:pPr>
              <w:spacing w:line="276" w:lineRule="auto"/>
              <w:rPr>
                <w:rFonts w:ascii="Cambria" w:hAnsi="Cambria"/>
                <w:b/>
                <w:bCs/>
                <w:u w:val="single"/>
              </w:rPr>
            </w:pPr>
            <w:r w:rsidRPr="002C4C81">
              <w:rPr>
                <w:rFonts w:ascii="Cambria" w:hAnsi="Cambria"/>
                <w:b/>
                <w:bCs/>
                <w:u w:val="single"/>
              </w:rPr>
              <w:t>Model Selected</w:t>
            </w:r>
          </w:p>
        </w:tc>
      </w:tr>
      <w:tr w:rsidR="000D13EF" w:rsidRPr="002C4C81" w14:paraId="14C7FAA7" w14:textId="77777777" w:rsidTr="00242F06">
        <w:tc>
          <w:tcPr>
            <w:tcW w:w="2430" w:type="dxa"/>
          </w:tcPr>
          <w:p w14:paraId="78409F15" w14:textId="77777777" w:rsidR="000D13EF" w:rsidRPr="002C4C81" w:rsidRDefault="000D13EF" w:rsidP="00242F06">
            <w:pPr>
              <w:spacing w:line="276" w:lineRule="auto"/>
              <w:rPr>
                <w:rFonts w:ascii="Cambria" w:hAnsi="Cambria"/>
                <w:i/>
                <w:iCs/>
              </w:rPr>
            </w:pPr>
            <w:r w:rsidRPr="002C4C81">
              <w:rPr>
                <w:rFonts w:ascii="Cambria" w:hAnsi="Cambria"/>
                <w:i/>
                <w:iCs/>
                <w:shd w:val="clear" w:color="auto" w:fill="FFFFFF"/>
              </w:rPr>
              <w:t>AdmitLOS</w:t>
            </w:r>
          </w:p>
        </w:tc>
        <w:tc>
          <w:tcPr>
            <w:tcW w:w="3690" w:type="dxa"/>
          </w:tcPr>
          <w:p w14:paraId="6223DC51" w14:textId="77777777" w:rsidR="000D13EF" w:rsidRPr="002C4C81" w:rsidRDefault="000D13EF" w:rsidP="00242F06">
            <w:pPr>
              <w:spacing w:line="276" w:lineRule="auto"/>
              <w:rPr>
                <w:rFonts w:ascii="Cambria" w:hAnsi="Cambria"/>
              </w:rPr>
            </w:pPr>
            <w:r w:rsidRPr="002C4C81">
              <w:rPr>
                <w:rFonts w:ascii="Cambria" w:hAnsi="Cambria"/>
                <w:shd w:val="clear" w:color="auto" w:fill="FFFFFF"/>
              </w:rPr>
              <w:t>Gamma GLM with Log Link</w:t>
            </w:r>
          </w:p>
        </w:tc>
      </w:tr>
      <w:tr w:rsidR="000D13EF" w:rsidRPr="002C4C81" w14:paraId="5C8698F8" w14:textId="77777777" w:rsidTr="00242F06">
        <w:tc>
          <w:tcPr>
            <w:tcW w:w="2430" w:type="dxa"/>
          </w:tcPr>
          <w:p w14:paraId="56E7895F" w14:textId="77777777" w:rsidR="000D13EF" w:rsidRPr="002C4C81" w:rsidRDefault="000D13EF" w:rsidP="00242F06">
            <w:pPr>
              <w:spacing w:line="276" w:lineRule="auto"/>
              <w:rPr>
                <w:rFonts w:ascii="Cambria" w:hAnsi="Cambria"/>
                <w:i/>
                <w:iCs/>
              </w:rPr>
            </w:pPr>
            <w:r w:rsidRPr="002C4C81">
              <w:rPr>
                <w:rFonts w:ascii="Cambria" w:hAnsi="Cambria"/>
                <w:i/>
                <w:iCs/>
                <w:shd w:val="clear" w:color="auto" w:fill="FFFFFF"/>
              </w:rPr>
              <w:t>WaitForBed</w:t>
            </w:r>
          </w:p>
        </w:tc>
        <w:tc>
          <w:tcPr>
            <w:tcW w:w="3690" w:type="dxa"/>
          </w:tcPr>
          <w:p w14:paraId="0B8DDDE7" w14:textId="77777777" w:rsidR="000D13EF" w:rsidRPr="002C4C81" w:rsidRDefault="000D13EF" w:rsidP="00242F06">
            <w:pPr>
              <w:spacing w:line="276" w:lineRule="auto"/>
              <w:rPr>
                <w:rFonts w:ascii="Cambria" w:hAnsi="Cambria"/>
              </w:rPr>
            </w:pPr>
            <w:r w:rsidRPr="002C4C81">
              <w:rPr>
                <w:rFonts w:ascii="Cambria" w:hAnsi="Cambria"/>
                <w:shd w:val="clear" w:color="auto" w:fill="FFFFFF"/>
              </w:rPr>
              <w:t>Negative Binomial GLM</w:t>
            </w:r>
          </w:p>
        </w:tc>
      </w:tr>
      <w:tr w:rsidR="000D13EF" w:rsidRPr="002C4C81" w14:paraId="0C0233B9" w14:textId="77777777" w:rsidTr="00242F06">
        <w:tc>
          <w:tcPr>
            <w:tcW w:w="2430" w:type="dxa"/>
          </w:tcPr>
          <w:p w14:paraId="32A748D2" w14:textId="77777777" w:rsidR="000D13EF" w:rsidRPr="002C4C81" w:rsidRDefault="000D13EF" w:rsidP="00242F06">
            <w:pPr>
              <w:spacing w:line="276" w:lineRule="auto"/>
              <w:rPr>
                <w:rFonts w:ascii="Cambria" w:hAnsi="Cambria"/>
                <w:i/>
                <w:iCs/>
              </w:rPr>
            </w:pPr>
            <w:r w:rsidRPr="002C4C81">
              <w:rPr>
                <w:rFonts w:ascii="Cambria" w:hAnsi="Cambria"/>
                <w:i/>
                <w:iCs/>
              </w:rPr>
              <w:t>Non</w:t>
            </w:r>
            <w:r w:rsidRPr="002C4C81">
              <w:rPr>
                <w:rFonts w:ascii="Cambria" w:hAnsi="Cambria"/>
                <w:i/>
                <w:iCs/>
                <w:shd w:val="clear" w:color="auto" w:fill="FFFFFF"/>
              </w:rPr>
              <w:t>AdmitLOS</w:t>
            </w:r>
          </w:p>
        </w:tc>
        <w:tc>
          <w:tcPr>
            <w:tcW w:w="3690" w:type="dxa"/>
          </w:tcPr>
          <w:p w14:paraId="56A17B40" w14:textId="77777777" w:rsidR="000D13EF" w:rsidRPr="002C4C81" w:rsidRDefault="000D13EF" w:rsidP="00242F06">
            <w:pPr>
              <w:spacing w:line="276" w:lineRule="auto"/>
              <w:rPr>
                <w:rFonts w:ascii="Cambria" w:hAnsi="Cambria"/>
              </w:rPr>
            </w:pPr>
            <w:r w:rsidRPr="002C4C81">
              <w:rPr>
                <w:rFonts w:ascii="Cambria" w:hAnsi="Cambria"/>
                <w:shd w:val="clear" w:color="auto" w:fill="FFFFFF"/>
              </w:rPr>
              <w:t>Gamma GLM with Identity Link</w:t>
            </w:r>
          </w:p>
        </w:tc>
      </w:tr>
      <w:tr w:rsidR="000D13EF" w:rsidRPr="002C4C81" w14:paraId="2258E92D" w14:textId="77777777" w:rsidTr="00242F06">
        <w:tc>
          <w:tcPr>
            <w:tcW w:w="2430" w:type="dxa"/>
          </w:tcPr>
          <w:p w14:paraId="4B870225" w14:textId="77777777" w:rsidR="000D13EF" w:rsidRPr="002C4C81" w:rsidRDefault="000D13EF" w:rsidP="00242F06">
            <w:pPr>
              <w:spacing w:line="276" w:lineRule="auto"/>
              <w:rPr>
                <w:rFonts w:ascii="Cambria" w:hAnsi="Cambria"/>
                <w:i/>
                <w:iCs/>
              </w:rPr>
            </w:pPr>
            <w:r w:rsidRPr="002C4C81">
              <w:rPr>
                <w:rFonts w:ascii="Cambria" w:hAnsi="Cambria"/>
                <w:i/>
                <w:iCs/>
                <w:shd w:val="clear" w:color="auto" w:fill="FFFFFF"/>
              </w:rPr>
              <w:t>MHLOS</w:t>
            </w:r>
          </w:p>
        </w:tc>
        <w:tc>
          <w:tcPr>
            <w:tcW w:w="3690" w:type="dxa"/>
          </w:tcPr>
          <w:p w14:paraId="156A194A" w14:textId="77777777" w:rsidR="000D13EF" w:rsidRPr="002C4C81" w:rsidRDefault="000D13EF" w:rsidP="00242F06">
            <w:pPr>
              <w:spacing w:line="276" w:lineRule="auto"/>
              <w:rPr>
                <w:rFonts w:ascii="Cambria" w:hAnsi="Cambria"/>
                <w:color w:val="0000FF"/>
              </w:rPr>
            </w:pPr>
            <w:r w:rsidRPr="002C4C81">
              <w:rPr>
                <w:rFonts w:ascii="Cambria" w:hAnsi="Cambria"/>
                <w:shd w:val="clear" w:color="auto" w:fill="FFFFFF"/>
              </w:rPr>
              <w:t>Inverse Gaussian GLM with Log Link</w:t>
            </w:r>
          </w:p>
        </w:tc>
      </w:tr>
      <w:tr w:rsidR="000D13EF" w:rsidRPr="002C4C81" w14:paraId="094A82F7" w14:textId="77777777" w:rsidTr="00242F06">
        <w:tc>
          <w:tcPr>
            <w:tcW w:w="2430" w:type="dxa"/>
          </w:tcPr>
          <w:p w14:paraId="47F62D27" w14:textId="77777777" w:rsidR="000D13EF" w:rsidRPr="002C4C81" w:rsidRDefault="000D13EF" w:rsidP="00242F06">
            <w:pPr>
              <w:spacing w:line="276" w:lineRule="auto"/>
              <w:rPr>
                <w:rFonts w:ascii="Cambria" w:hAnsi="Cambria"/>
                <w:i/>
                <w:iCs/>
              </w:rPr>
            </w:pPr>
            <w:r w:rsidRPr="002C4C81">
              <w:rPr>
                <w:rFonts w:ascii="Cambria" w:hAnsi="Cambria"/>
                <w:i/>
                <w:iCs/>
                <w:shd w:val="clear" w:color="auto" w:fill="FFFFFF"/>
              </w:rPr>
              <w:t>LWBSrate</w:t>
            </w:r>
          </w:p>
        </w:tc>
        <w:tc>
          <w:tcPr>
            <w:tcW w:w="3690" w:type="dxa"/>
          </w:tcPr>
          <w:p w14:paraId="4A2F07C9" w14:textId="77777777" w:rsidR="000D13EF" w:rsidRPr="002C4C81" w:rsidRDefault="000D13EF" w:rsidP="00242F06">
            <w:pPr>
              <w:spacing w:line="276" w:lineRule="auto"/>
              <w:rPr>
                <w:rFonts w:ascii="Cambria" w:hAnsi="Cambria"/>
              </w:rPr>
            </w:pPr>
            <w:r w:rsidRPr="002C4C81">
              <w:rPr>
                <w:rFonts w:ascii="Cambria" w:hAnsi="Cambria"/>
                <w:shd w:val="clear" w:color="auto" w:fill="FFFFFF"/>
              </w:rPr>
              <w:t>Beta GLM with Log Link</w:t>
            </w:r>
          </w:p>
        </w:tc>
      </w:tr>
    </w:tbl>
    <w:p w14:paraId="0A8EE226" w14:textId="77777777" w:rsidR="000D13EF" w:rsidRPr="002C4C81" w:rsidRDefault="000D13EF" w:rsidP="000D13EF">
      <w:pPr>
        <w:rPr>
          <w:rFonts w:ascii="Cambria" w:hAnsi="Cambria"/>
        </w:rPr>
      </w:pPr>
    </w:p>
    <w:p w14:paraId="268689EC" w14:textId="77777777" w:rsidR="000D13EF" w:rsidRPr="000D13EF" w:rsidRDefault="000D13EF" w:rsidP="000D13EF">
      <w:pPr>
        <w:rPr>
          <w:rFonts w:ascii="Cambria" w:hAnsi="Cambria"/>
        </w:rPr>
      </w:pPr>
      <w:r w:rsidRPr="000D13EF">
        <w:rPr>
          <w:rFonts w:ascii="Cambria" w:hAnsi="Cambria"/>
        </w:rPr>
        <w:t>Some more text</w:t>
      </w:r>
    </w:p>
    <w:p w14:paraId="48C4325A" w14:textId="77777777" w:rsidR="00DA1ADC" w:rsidRPr="002C4C81" w:rsidRDefault="00DA1ADC" w:rsidP="00DA1ADC">
      <w:pPr>
        <w:rPr>
          <w:rFonts w:ascii="Cambria" w:hAnsi="Cambria"/>
        </w:rPr>
      </w:pPr>
    </w:p>
    <w:p w14:paraId="4DF77095" w14:textId="2C2AEA58" w:rsidR="00DA1ADC" w:rsidRDefault="00DA1ADC" w:rsidP="00E0075F">
      <w:pPr>
        <w:rPr>
          <w:rFonts w:ascii="Cambria" w:hAnsi="Cambria"/>
          <w:b/>
          <w:bCs/>
        </w:rPr>
      </w:pPr>
      <w:r>
        <w:rPr>
          <w:rFonts w:ascii="Cambria" w:hAnsi="Cambria"/>
          <w:b/>
          <w:bCs/>
        </w:rPr>
        <w:t>Model Diagnostics</w:t>
      </w:r>
    </w:p>
    <w:p w14:paraId="056CECA4" w14:textId="32A5D7FD" w:rsidR="00DA1ADC" w:rsidRDefault="00DA1ADC" w:rsidP="00E0075F">
      <w:pPr>
        <w:rPr>
          <w:rFonts w:ascii="Cambria" w:hAnsi="Cambria"/>
        </w:rPr>
      </w:pPr>
      <w:r>
        <w:rPr>
          <w:rFonts w:ascii="Cambria" w:hAnsi="Cambria"/>
        </w:rPr>
        <w:t>Make sure assumptions are met before presenting results</w:t>
      </w:r>
    </w:p>
    <w:p w14:paraId="08D10561" w14:textId="77777777" w:rsidR="00DA1ADC" w:rsidRDefault="00DA1ADC" w:rsidP="00E0075F">
      <w:pPr>
        <w:rPr>
          <w:rFonts w:ascii="Cambria" w:hAnsi="Cambria"/>
        </w:rPr>
      </w:pPr>
      <w:r>
        <w:rPr>
          <w:rFonts w:ascii="Cambria" w:hAnsi="Cambria"/>
        </w:rPr>
        <w:t>Describe outlier removal process</w:t>
      </w:r>
    </w:p>
    <w:p w14:paraId="1F5BD982" w14:textId="18E448FE" w:rsidR="00DA1ADC" w:rsidRDefault="00DA1ADC" w:rsidP="00E0075F">
      <w:pPr>
        <w:rPr>
          <w:rFonts w:ascii="Cambria" w:hAnsi="Cambria"/>
        </w:rPr>
      </w:pPr>
      <w:r>
        <w:rPr>
          <w:rFonts w:ascii="Cambria" w:hAnsi="Cambria"/>
        </w:rPr>
        <w:t>Cook’s Distance &gt; 0.5 is concerning</w:t>
      </w:r>
    </w:p>
    <w:p w14:paraId="3FB1A29A" w14:textId="77777777" w:rsidR="00C065D1" w:rsidRPr="002C4C81" w:rsidRDefault="00C065D1" w:rsidP="00C065D1">
      <w:pPr>
        <w:rPr>
          <w:rFonts w:ascii="Cambria" w:hAnsi="Cambria"/>
          <w:b/>
          <w:bCs/>
        </w:rPr>
      </w:pPr>
      <w:r w:rsidRPr="002C4C81">
        <w:rPr>
          <w:rFonts w:ascii="Cambria" w:hAnsi="Cambria"/>
          <w:b/>
          <w:bCs/>
        </w:rPr>
        <w:t>Model Structure</w:t>
      </w:r>
    </w:p>
    <w:p w14:paraId="1CB7B894" w14:textId="77777777" w:rsidR="00C065D1" w:rsidRPr="002C4C81" w:rsidRDefault="00C065D1" w:rsidP="00C065D1">
      <w:pPr>
        <w:rPr>
          <w:rFonts w:ascii="Cambria" w:hAnsi="Cambria"/>
        </w:rPr>
      </w:pPr>
      <w:r w:rsidRPr="002C4C81">
        <w:rPr>
          <w:rFonts w:ascii="Cambria" w:hAnsi="Cambria"/>
        </w:rPr>
        <w:t>Describe decision to have successively more complex models (Models 1, 2, 3, 4)</w:t>
      </w:r>
    </w:p>
    <w:p w14:paraId="43F898FF" w14:textId="4F30B5F2" w:rsidR="00DA1ADC" w:rsidRDefault="00DA1ADC" w:rsidP="00E0075F">
      <w:pPr>
        <w:rPr>
          <w:rFonts w:ascii="Cambria" w:hAnsi="Cambria"/>
        </w:rPr>
      </w:pPr>
    </w:p>
    <w:p w14:paraId="1AC0D6E3" w14:textId="786CEE1A" w:rsidR="00C065D1" w:rsidRDefault="00C065D1" w:rsidP="00E0075F">
      <w:pPr>
        <w:rPr>
          <w:rFonts w:ascii="Cambria" w:hAnsi="Cambria"/>
          <w:b/>
          <w:bCs/>
        </w:rPr>
      </w:pPr>
      <w:r>
        <w:rPr>
          <w:rFonts w:ascii="Cambria" w:hAnsi="Cambria"/>
          <w:b/>
          <w:bCs/>
        </w:rPr>
        <w:t>Results</w:t>
      </w:r>
    </w:p>
    <w:p w14:paraId="05F744CC" w14:textId="614C7186" w:rsidR="00C065D1" w:rsidRPr="00C065D1" w:rsidRDefault="00C065D1" w:rsidP="00E0075F">
      <w:pPr>
        <w:rPr>
          <w:rFonts w:ascii="Cambria" w:hAnsi="Cambria"/>
        </w:rPr>
      </w:pPr>
      <w:r>
        <w:rPr>
          <w:rFonts w:ascii="Cambria" w:hAnsi="Cambria"/>
        </w:rPr>
        <w:t>Text and more text</w:t>
      </w:r>
    </w:p>
    <w:sectPr w:rsidR="00C065D1" w:rsidRPr="00C0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7076"/>
    <w:multiLevelType w:val="hybridMultilevel"/>
    <w:tmpl w:val="68A6199A"/>
    <w:lvl w:ilvl="0" w:tplc="6644D2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72"/>
    <w:rsid w:val="00043AFE"/>
    <w:rsid w:val="0005229C"/>
    <w:rsid w:val="00055D80"/>
    <w:rsid w:val="00093FDF"/>
    <w:rsid w:val="000C1A2E"/>
    <w:rsid w:val="000C44E8"/>
    <w:rsid w:val="000D13EF"/>
    <w:rsid w:val="000D44F8"/>
    <w:rsid w:val="000D7DE1"/>
    <w:rsid w:val="000E4CD7"/>
    <w:rsid w:val="00102602"/>
    <w:rsid w:val="00103561"/>
    <w:rsid w:val="00130F24"/>
    <w:rsid w:val="00140FF1"/>
    <w:rsid w:val="00172040"/>
    <w:rsid w:val="0017483E"/>
    <w:rsid w:val="001C18B3"/>
    <w:rsid w:val="001C7052"/>
    <w:rsid w:val="001F4388"/>
    <w:rsid w:val="0020342C"/>
    <w:rsid w:val="002228E6"/>
    <w:rsid w:val="002553BB"/>
    <w:rsid w:val="00274BA1"/>
    <w:rsid w:val="002844CA"/>
    <w:rsid w:val="002C4C81"/>
    <w:rsid w:val="002D1F8D"/>
    <w:rsid w:val="002F1704"/>
    <w:rsid w:val="00357CE3"/>
    <w:rsid w:val="00370B42"/>
    <w:rsid w:val="003A0C49"/>
    <w:rsid w:val="003A65EF"/>
    <w:rsid w:val="003C07D3"/>
    <w:rsid w:val="003C57B2"/>
    <w:rsid w:val="00430B85"/>
    <w:rsid w:val="004744FA"/>
    <w:rsid w:val="00476B3F"/>
    <w:rsid w:val="00490FAC"/>
    <w:rsid w:val="00492A83"/>
    <w:rsid w:val="004B34D9"/>
    <w:rsid w:val="004C337E"/>
    <w:rsid w:val="004D1999"/>
    <w:rsid w:val="004D3AA1"/>
    <w:rsid w:val="004F349B"/>
    <w:rsid w:val="004F7B99"/>
    <w:rsid w:val="00502B10"/>
    <w:rsid w:val="005517E2"/>
    <w:rsid w:val="0058471B"/>
    <w:rsid w:val="00587239"/>
    <w:rsid w:val="005D7A72"/>
    <w:rsid w:val="005F1C8C"/>
    <w:rsid w:val="00661578"/>
    <w:rsid w:val="00692DD0"/>
    <w:rsid w:val="006D31A6"/>
    <w:rsid w:val="00717F9D"/>
    <w:rsid w:val="0076666E"/>
    <w:rsid w:val="00773F98"/>
    <w:rsid w:val="00784254"/>
    <w:rsid w:val="007E099B"/>
    <w:rsid w:val="007E10C7"/>
    <w:rsid w:val="007F1DA8"/>
    <w:rsid w:val="0083543D"/>
    <w:rsid w:val="00837F6D"/>
    <w:rsid w:val="008E14E3"/>
    <w:rsid w:val="008E7F1E"/>
    <w:rsid w:val="00912994"/>
    <w:rsid w:val="00923B8E"/>
    <w:rsid w:val="0092510A"/>
    <w:rsid w:val="00934B89"/>
    <w:rsid w:val="00967FEA"/>
    <w:rsid w:val="00984260"/>
    <w:rsid w:val="00985F28"/>
    <w:rsid w:val="00994DAA"/>
    <w:rsid w:val="009C6336"/>
    <w:rsid w:val="009D49F4"/>
    <w:rsid w:val="009D7759"/>
    <w:rsid w:val="009E7879"/>
    <w:rsid w:val="00A419D0"/>
    <w:rsid w:val="00A54A4B"/>
    <w:rsid w:val="00A579F3"/>
    <w:rsid w:val="00A6527E"/>
    <w:rsid w:val="00A960D0"/>
    <w:rsid w:val="00AA0F59"/>
    <w:rsid w:val="00AA352F"/>
    <w:rsid w:val="00AC2F1C"/>
    <w:rsid w:val="00AD1C06"/>
    <w:rsid w:val="00AD1EEA"/>
    <w:rsid w:val="00AE42DE"/>
    <w:rsid w:val="00AF6626"/>
    <w:rsid w:val="00B060FE"/>
    <w:rsid w:val="00B807C8"/>
    <w:rsid w:val="00B96F23"/>
    <w:rsid w:val="00BC2F6C"/>
    <w:rsid w:val="00BE52AA"/>
    <w:rsid w:val="00C065D1"/>
    <w:rsid w:val="00C31C7F"/>
    <w:rsid w:val="00C90E09"/>
    <w:rsid w:val="00CB3748"/>
    <w:rsid w:val="00CE1976"/>
    <w:rsid w:val="00D16B7C"/>
    <w:rsid w:val="00D2573A"/>
    <w:rsid w:val="00D827FE"/>
    <w:rsid w:val="00DA1ADC"/>
    <w:rsid w:val="00DD5392"/>
    <w:rsid w:val="00DD7B57"/>
    <w:rsid w:val="00DE004E"/>
    <w:rsid w:val="00DF1BC2"/>
    <w:rsid w:val="00E0075F"/>
    <w:rsid w:val="00E3694D"/>
    <w:rsid w:val="00E43DC9"/>
    <w:rsid w:val="00EB0691"/>
    <w:rsid w:val="00F211E8"/>
    <w:rsid w:val="00F36E4B"/>
    <w:rsid w:val="00F4089B"/>
    <w:rsid w:val="00F52010"/>
    <w:rsid w:val="00F5240A"/>
    <w:rsid w:val="00F80EC9"/>
    <w:rsid w:val="00F87893"/>
    <w:rsid w:val="00F90D9F"/>
    <w:rsid w:val="00FB1A91"/>
    <w:rsid w:val="00FD3E5F"/>
    <w:rsid w:val="00FD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D652"/>
  <w15:chartTrackingRefBased/>
  <w15:docId w15:val="{51E07B55-D490-4C64-A400-440E93A0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0D0"/>
    <w:pPr>
      <w:ind w:left="720"/>
      <w:contextualSpacing/>
    </w:pPr>
  </w:style>
  <w:style w:type="paragraph" w:styleId="Caption">
    <w:name w:val="caption"/>
    <w:basedOn w:val="Normal"/>
    <w:next w:val="Normal"/>
    <w:uiPriority w:val="35"/>
    <w:semiHidden/>
    <w:unhideWhenUsed/>
    <w:qFormat/>
    <w:rsid w:val="00AF66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3419</TotalTime>
  <Pages>13</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25</cp:revision>
  <dcterms:created xsi:type="dcterms:W3CDTF">2020-08-20T00:09:00Z</dcterms:created>
  <dcterms:modified xsi:type="dcterms:W3CDTF">2020-08-24T07:07:00Z</dcterms:modified>
</cp:coreProperties>
</file>