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4.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jc w:val="center"/>
      </w:pPr>
      <w:r>
        <w:rPr>
          <w:rFonts w:ascii="Times New Roman" w:hAnsi="Times New Roman"/>
          <w:b/>
          <w:sz w:val="24"/>
          <w:szCs w:val="24"/>
        </w:rPr>
        <w:t xml:space="preserve"> </w:t>
      </w:r>
    </w:p>
    <w:p>
      <w:pPr>
        <w:pStyle w:val="style34"/>
        <w:spacing w:after="0" w:before="0" w:line="100" w:lineRule="atLeast"/>
        <w:contextualSpacing w:val="false"/>
        <w:jc w:val="center"/>
      </w:pPr>
      <w:r>
        <w:rPr/>
        <w:t>Jared Wasinger</w:t>
      </w:r>
    </w:p>
    <w:p>
      <w:pPr>
        <w:pStyle w:val="style0"/>
        <w:spacing w:after="0" w:before="0" w:line="100" w:lineRule="atLeast"/>
        <w:contextualSpacing w:val="false"/>
        <w:jc w:val="center"/>
      </w:pPr>
      <w:r>
        <w:rPr>
          <w:rFonts w:ascii="Times New Roman" w:hAnsi="Times New Roman"/>
          <w:b/>
          <w:sz w:val="24"/>
          <w:szCs w:val="24"/>
        </w:rPr>
        <w:t>ST-314 Homework 5</w:t>
      </w:r>
    </w:p>
    <w:p>
      <w:pPr>
        <w:pStyle w:val="style0"/>
        <w:spacing w:after="0" w:before="0" w:line="100" w:lineRule="atLeast"/>
        <w:contextualSpacing w:val="false"/>
        <w:jc w:val="center"/>
      </w:pPr>
      <w:r>
        <w:rPr>
          <w:rFonts w:ascii="Times New Roman" w:hAnsi="Times New Roman"/>
          <w:b/>
          <w:sz w:val="24"/>
          <w:szCs w:val="24"/>
        </w:rPr>
        <w:t>Due Friday, May June 6th at 5:00 PM</w:t>
      </w:r>
    </w:p>
    <w:p>
      <w:pPr>
        <w:pStyle w:val="style0"/>
        <w:spacing w:after="0" w:before="0" w:line="100" w:lineRule="atLeast"/>
        <w:contextualSpacing w:val="false"/>
        <w:jc w:val="both"/>
      </w:pPr>
      <w:r>
        <w:rPr>
          <w:rFonts w:ascii="Times New Roman" w:hAnsi="Times New Roman"/>
          <w:sz w:val="24"/>
          <w:szCs w:val="24"/>
        </w:rPr>
      </w:r>
    </w:p>
    <w:p>
      <w:pPr>
        <w:pStyle w:val="style0"/>
        <w:spacing w:after="0" w:before="0" w:line="100" w:lineRule="atLeast"/>
        <w:contextualSpacing w:val="false"/>
        <w:jc w:val="center"/>
      </w:pPr>
      <w:r>
        <w:rPr>
          <w:rFonts w:ascii="Times New Roman" w:hAnsi="Times New Roman"/>
          <w:i/>
          <w:sz w:val="24"/>
          <w:szCs w:val="24"/>
        </w:rPr>
        <w:t>Please download this document. Then, complete your solutions and upload as PDF or Word Document.</w:t>
      </w:r>
    </w:p>
    <w:p>
      <w:pPr>
        <w:pStyle w:val="style0"/>
        <w:spacing w:after="0" w:before="0" w:line="100" w:lineRule="atLeast"/>
        <w:contextualSpacing w:val="false"/>
        <w:jc w:val="center"/>
      </w:pPr>
      <w:r>
        <w:rPr>
          <w:rFonts w:ascii="Times New Roman" w:hAnsi="Times New Roman"/>
          <w:i/>
          <w:sz w:val="24"/>
          <w:szCs w:val="24"/>
        </w:rPr>
        <w:t>No other formats will be accepted.</w:t>
      </w:r>
    </w:p>
    <w:p>
      <w:pPr>
        <w:pStyle w:val="style0"/>
        <w:spacing w:after="0" w:before="0" w:line="100" w:lineRule="atLeast"/>
        <w:contextualSpacing w:val="false"/>
        <w:jc w:val="center"/>
      </w:pPr>
      <w:r>
        <w:rPr>
          <w:rFonts w:ascii="Times New Roman" w:hAnsi="Times New Roman"/>
          <w:i/>
          <w:sz w:val="24"/>
          <w:szCs w:val="24"/>
        </w:rPr>
      </w:r>
    </w:p>
    <w:p>
      <w:pPr>
        <w:pStyle w:val="style0"/>
        <w:spacing w:after="0" w:before="0" w:line="100" w:lineRule="atLeast"/>
        <w:contextualSpacing w:val="false"/>
        <w:jc w:val="both"/>
      </w:pPr>
      <w:r>
        <w:rPr>
          <w:rFonts w:ascii="Times New Roman" w:hAnsi="Times New Roman"/>
          <w:i/>
          <w:sz w:val="24"/>
          <w:szCs w:val="24"/>
        </w:rPr>
        <w:t>Typing or entering answers by hand is accepted as long as solutions are presented neatly and the document is uploaded as PDF. Give the solutions in the space provided.</w:t>
      </w:r>
    </w:p>
    <w:p>
      <w:pPr>
        <w:pStyle w:val="style0"/>
        <w:spacing w:after="0" w:before="0" w:line="100" w:lineRule="atLeast"/>
        <w:contextualSpacing w:val="false"/>
        <w:jc w:val="both"/>
      </w:pPr>
      <w:r>
        <w:rPr>
          <w:rFonts w:ascii="Times New Roman" w:hAnsi="Times New Roman"/>
          <w:i/>
          <w:sz w:val="24"/>
          <w:szCs w:val="24"/>
        </w:rPr>
      </w:r>
    </w:p>
    <w:p>
      <w:pPr>
        <w:pStyle w:val="style0"/>
        <w:widowControl w:val="false"/>
        <w:spacing w:after="0" w:before="0" w:line="100" w:lineRule="atLeast"/>
        <w:contextualSpacing w:val="false"/>
      </w:pPr>
      <w:r>
        <w:rPr>
          <w:rFonts w:ascii="Times New Roman" w:hAnsi="Times New Roman"/>
          <w:b/>
          <w:i/>
          <w:sz w:val="24"/>
          <w:szCs w:val="24"/>
        </w:rPr>
        <w:t>Instructions</w:t>
      </w:r>
    </w:p>
    <w:p>
      <w:pPr>
        <w:pStyle w:val="style0"/>
        <w:widowControl w:val="false"/>
        <w:spacing w:after="0" w:before="0" w:line="100" w:lineRule="atLeast"/>
        <w:contextualSpacing w:val="false"/>
      </w:pPr>
      <w:r>
        <w:rPr>
          <w:rFonts w:ascii="Times New Roman" w:hAnsi="Times New Roman"/>
          <w:b/>
          <w:sz w:val="24"/>
          <w:szCs w:val="24"/>
        </w:rPr>
      </w:r>
    </w:p>
    <w:p>
      <w:pPr>
        <w:pStyle w:val="style32"/>
        <w:widowControl w:val="false"/>
        <w:numPr>
          <w:ilvl w:val="0"/>
          <w:numId w:val="1"/>
        </w:numPr>
        <w:spacing w:after="0" w:before="0" w:line="100" w:lineRule="atLeast"/>
        <w:contextualSpacing/>
      </w:pPr>
      <w:r>
        <w:rPr>
          <w:rFonts w:ascii="Times New Roman" w:hAnsi="Times New Roman"/>
          <w:sz w:val="24"/>
          <w:szCs w:val="24"/>
        </w:rPr>
        <w:t>The homework is due on Friday, June 6th at 5:00 PM. The homework MUST be uploaded to Blackboard as PDF or Word document. No other formats will be accepted.</w:t>
      </w:r>
    </w:p>
    <w:p>
      <w:pPr>
        <w:pStyle w:val="style32"/>
        <w:widowControl w:val="false"/>
        <w:numPr>
          <w:ilvl w:val="0"/>
          <w:numId w:val="1"/>
        </w:numPr>
        <w:spacing w:after="0" w:before="0" w:line="100" w:lineRule="atLeast"/>
        <w:contextualSpacing/>
      </w:pPr>
      <w:r>
        <w:rPr>
          <w:rFonts w:ascii="Times New Roman" w:hAnsi="Times New Roman"/>
          <w:sz w:val="24"/>
          <w:szCs w:val="24"/>
        </w:rPr>
        <w:t>The homework is worth 25 points.</w:t>
      </w:r>
    </w:p>
    <w:p>
      <w:pPr>
        <w:pStyle w:val="style32"/>
        <w:widowControl w:val="false"/>
        <w:numPr>
          <w:ilvl w:val="0"/>
          <w:numId w:val="1"/>
        </w:numPr>
        <w:spacing w:after="0" w:before="0" w:line="100" w:lineRule="atLeast"/>
        <w:contextualSpacing/>
      </w:pPr>
      <w:r>
        <w:rPr>
          <w:rFonts w:ascii="Times New Roman" w:hAnsi="Times New Roman"/>
          <w:sz w:val="24"/>
          <w:szCs w:val="24"/>
        </w:rPr>
        <w:t>Late homeworks will not be accepted under ANY circumstances.</w:t>
      </w:r>
    </w:p>
    <w:p>
      <w:pPr>
        <w:pStyle w:val="style32"/>
        <w:widowControl w:val="false"/>
        <w:numPr>
          <w:ilvl w:val="0"/>
          <w:numId w:val="1"/>
        </w:numPr>
        <w:spacing w:after="0" w:before="0" w:line="100" w:lineRule="atLeast"/>
        <w:contextualSpacing/>
      </w:pPr>
      <w:r>
        <w:rPr>
          <w:rFonts w:ascii="Times New Roman" w:hAnsi="Times New Roman"/>
          <w:sz w:val="24"/>
          <w:szCs w:val="24"/>
        </w:rPr>
        <w:t>You will have 3 attempts to successfully upload your homework. Only your last successful attempt will be graded.</w:t>
      </w:r>
    </w:p>
    <w:p>
      <w:pPr>
        <w:pStyle w:val="style32"/>
        <w:widowControl w:val="false"/>
        <w:numPr>
          <w:ilvl w:val="0"/>
          <w:numId w:val="1"/>
        </w:numPr>
        <w:spacing w:after="0" w:before="0" w:line="100" w:lineRule="atLeast"/>
        <w:contextualSpacing/>
      </w:pPr>
      <w:r>
        <w:rPr>
          <w:rFonts w:ascii="Times New Roman" w:hAnsi="Times New Roman"/>
          <w:sz w:val="24"/>
          <w:szCs w:val="24"/>
        </w:rPr>
        <w:t>You may work in groups of 2-3 people, but must submit individual solutions.</w:t>
      </w:r>
    </w:p>
    <w:p>
      <w:pPr>
        <w:pStyle w:val="style32"/>
        <w:widowControl w:val="false"/>
        <w:numPr>
          <w:ilvl w:val="0"/>
          <w:numId w:val="1"/>
        </w:numPr>
        <w:spacing w:after="0" w:before="0" w:line="100" w:lineRule="atLeast"/>
        <w:contextualSpacing/>
      </w:pPr>
      <w:r>
        <w:rPr>
          <w:rFonts w:ascii="Times New Roman" w:hAnsi="Times New Roman"/>
          <w:sz w:val="24"/>
          <w:szCs w:val="24"/>
        </w:rPr>
        <w:t xml:space="preserve">You must provide complete answers in order to receive full credit. </w:t>
      </w:r>
    </w:p>
    <w:p>
      <w:pPr>
        <w:pStyle w:val="style32"/>
        <w:widowControl w:val="false"/>
        <w:numPr>
          <w:ilvl w:val="0"/>
          <w:numId w:val="1"/>
        </w:numPr>
        <w:spacing w:after="0" w:before="0" w:line="100" w:lineRule="atLeast"/>
        <w:contextualSpacing/>
        <w:jc w:val="both"/>
      </w:pPr>
      <w:r>
        <w:rPr>
          <w:rFonts w:ascii="Times New Roman" w:hAnsi="Times New Roman"/>
          <w:sz w:val="24"/>
          <w:szCs w:val="24"/>
        </w:rPr>
        <w:t>Please, use the space assigned to provide solutions to the problems.</w:t>
      </w:r>
    </w:p>
    <w:p>
      <w:pPr>
        <w:pStyle w:val="style32"/>
        <w:widowControl w:val="false"/>
        <w:numPr>
          <w:ilvl w:val="0"/>
          <w:numId w:val="1"/>
        </w:numPr>
        <w:spacing w:after="0" w:before="0" w:line="100" w:lineRule="atLeast"/>
        <w:contextualSpacing/>
        <w:jc w:val="both"/>
      </w:pPr>
      <w:r>
        <w:rPr>
          <w:rFonts w:ascii="Times New Roman" w:hAnsi="Times New Roman"/>
          <w:sz w:val="24"/>
          <w:szCs w:val="24"/>
        </w:rPr>
        <w:t>Failing to follow any of these instructions may result in a deduction of points from your total score.</w:t>
      </w:r>
    </w:p>
    <w:p>
      <w:pPr>
        <w:pStyle w:val="style0"/>
        <w:spacing w:after="200" w:before="0" w:line="100" w:lineRule="atLeast"/>
        <w:contextualSpacing/>
        <w:jc w:val="both"/>
      </w:pPr>
      <w:r>
        <w:rPr>
          <w:rFonts w:ascii="Times New Roman" w:hAnsi="Times New Roman"/>
          <w:b/>
          <w:i/>
          <w:color w:val="000000"/>
          <w:sz w:val="24"/>
          <w:szCs w:val="24"/>
        </w:rPr>
      </w:r>
    </w:p>
    <w:p>
      <w:pPr>
        <w:pStyle w:val="style0"/>
        <w:spacing w:after="200" w:before="0" w:line="100" w:lineRule="atLeast"/>
        <w:contextualSpacing/>
        <w:jc w:val="both"/>
      </w:pPr>
      <w:r>
        <w:rPr>
          <w:rFonts w:ascii="Times New Roman" w:hAnsi="Times New Roman"/>
          <w:b/>
          <w:i/>
          <w:color w:val="000000"/>
          <w:sz w:val="24"/>
          <w:szCs w:val="24"/>
        </w:rPr>
        <w:t xml:space="preserve">Scanners </w:t>
      </w:r>
    </w:p>
    <w:p>
      <w:pPr>
        <w:pStyle w:val="style0"/>
        <w:widowControl w:val="false"/>
        <w:spacing w:after="0" w:before="0" w:line="100" w:lineRule="atLeast"/>
        <w:contextualSpacing w:val="false"/>
        <w:jc w:val="both"/>
      </w:pPr>
      <w:r>
        <w:rPr>
          <w:rFonts w:ascii="Times New Roman" w:hAnsi="Times New Roman"/>
          <w:color w:val="000000"/>
          <w:sz w:val="24"/>
          <w:szCs w:val="24"/>
        </w:rPr>
        <w:t>If you need to scan your homework, eScanners are located in the 2nd floor Copy Center, 1st, 3rd and 5th floors. These scanners allow you to scan documents (color, gray, b/w) in searchable PDF or quick PDF and send them to an email address or store on a flash drive. It is recommended that you scan no more than 17 pages at a time to prevent the eScanners from freezing. Your mailbox will also need to have sufficient storage space for your documents or they will be lost when sent. There is no charge for the service at this time.</w:t>
      </w:r>
    </w:p>
    <w:p>
      <w:pPr>
        <w:pStyle w:val="style0"/>
        <w:spacing w:after="0" w:before="0" w:line="100" w:lineRule="atLeast"/>
        <w:contextualSpacing w:val="false"/>
      </w:pPr>
      <w:r>
        <w:rPr>
          <w:rFonts w:ascii="Times New Roman" w:hAnsi="Times New Roman"/>
          <w:sz w:val="24"/>
          <w:szCs w:val="24"/>
        </w:rPr>
      </w:r>
    </w:p>
    <w:p>
      <w:pPr>
        <w:pStyle w:val="style32"/>
        <w:pageBreakBefore/>
        <w:spacing w:after="0" w:before="0" w:line="100" w:lineRule="atLeast"/>
        <w:ind w:hanging="0" w:left="0" w:right="0"/>
        <w:contextualSpacing/>
        <w:jc w:val="both"/>
      </w:pPr>
      <w:r>
        <w:rPr>
          <w:rFonts w:ascii="Times New Roman" w:hAnsi="Times New Roman"/>
          <w:b/>
          <w:sz w:val="24"/>
          <w:szCs w:val="24"/>
        </w:rPr>
      </w:r>
    </w:p>
    <w:p>
      <w:pPr>
        <w:pStyle w:val="style32"/>
        <w:spacing w:after="0" w:before="0" w:line="100" w:lineRule="atLeast"/>
        <w:ind w:hanging="0" w:left="0" w:right="0"/>
        <w:contextualSpacing/>
        <w:jc w:val="both"/>
      </w:pPr>
      <w:r>
        <w:rPr>
          <w:rFonts w:ascii="Times New Roman" w:hAnsi="Times New Roman"/>
          <w:b/>
          <w:sz w:val="24"/>
          <w:szCs w:val="24"/>
        </w:rPr>
        <w:t>Problem 1. (25 Points)</w:t>
      </w:r>
    </w:p>
    <w:p>
      <w:pPr>
        <w:pStyle w:val="style0"/>
        <w:tabs>
          <w:tab w:leader="none" w:pos="5400" w:val="center"/>
        </w:tabs>
        <w:spacing w:after="200" w:before="0" w:line="100" w:lineRule="atLeast"/>
        <w:contextualSpacing/>
        <w:jc w:val="both"/>
      </w:pPr>
      <w:r>
        <w:rPr>
          <w:rFonts w:ascii="Times New Roman" w:hAnsi="Times New Roman"/>
          <w:sz w:val="24"/>
          <w:szCs w:val="24"/>
        </w:rPr>
        <w:t>In this problem you will fit a simple linear regression model. Use the R-code provided with the homework to answer the following questions:</w:t>
        <w:tab/>
      </w:r>
    </w:p>
    <w:p>
      <w:pPr>
        <w:pStyle w:val="style0"/>
        <w:spacing w:after="200" w:before="0" w:line="100" w:lineRule="atLeast"/>
        <w:contextualSpacing/>
        <w:jc w:val="both"/>
      </w:pPr>
      <w:r>
        <w:rPr>
          <w:rFonts w:ascii="Times New Roman" w:hAnsi="Times New Roman"/>
          <w:b/>
          <w:i/>
          <w:sz w:val="24"/>
          <w:szCs w:val="24"/>
          <w:u w:val="single"/>
        </w:rPr>
      </w:r>
    </w:p>
    <w:p>
      <w:pPr>
        <w:pStyle w:val="style32"/>
        <w:numPr>
          <w:ilvl w:val="0"/>
          <w:numId w:val="2"/>
        </w:numPr>
        <w:spacing w:line="100" w:lineRule="atLeast"/>
        <w:jc w:val="both"/>
      </w:pPr>
      <w:r>
        <w:rPr>
          <w:rFonts w:ascii="Times New Roman" w:hAnsi="Times New Roman"/>
          <w:sz w:val="24"/>
          <w:szCs w:val="24"/>
        </w:rPr>
        <w:t>Consider the data in the file “polymers.csv” and construct a scatter-plot of “solids” vs “pH”. Discuss whether the data follows a linear trend and the direction of the trend.</w:t>
      </w:r>
    </w:p>
    <w:p>
      <w:pPr>
        <w:pStyle w:val="style32"/>
        <w:numPr>
          <w:ilvl w:val="0"/>
          <w:numId w:val="2"/>
        </w:numPr>
        <w:spacing w:line="100" w:lineRule="atLeast"/>
        <w:jc w:val="both"/>
      </w:pPr>
      <w:r>
        <w:rPr>
          <w:rFonts w:ascii="Times New Roman" w:hAnsi="Times New Roman"/>
          <w:sz w:val="24"/>
          <w:szCs w:val="24"/>
        </w:rPr>
        <w:t>Compute the correlation coefficient between these variables. Does the value of the correlation coefficient agree with what you observe in the scatter-plot?</w:t>
      </w:r>
    </w:p>
    <w:p>
      <w:pPr>
        <w:pStyle w:val="style32"/>
        <w:numPr>
          <w:ilvl w:val="0"/>
          <w:numId w:val="2"/>
        </w:numPr>
        <w:spacing w:line="100" w:lineRule="atLeast"/>
        <w:jc w:val="both"/>
      </w:pPr>
      <w:r>
        <w:rPr>
          <w:rFonts w:ascii="Times New Roman" w:hAnsi="Times New Roman"/>
          <w:sz w:val="24"/>
          <w:szCs w:val="24"/>
        </w:rPr>
        <w:t>Fit a simple linear regression model using “solids” as the response variable and “pH” as the explanatory variable. Obtain the values of the estimated coefficients. Based on the R-output, do you think the value of the slope is statistically significant? Explain.</w:t>
      </w:r>
    </w:p>
    <w:p>
      <w:pPr>
        <w:pStyle w:val="style32"/>
        <w:numPr>
          <w:ilvl w:val="0"/>
          <w:numId w:val="2"/>
        </w:numPr>
        <w:spacing w:line="100" w:lineRule="atLeast"/>
        <w:jc w:val="both"/>
      </w:pPr>
      <w:r>
        <w:rPr>
          <w:rFonts w:ascii="Times New Roman" w:hAnsi="Times New Roman"/>
          <w:sz w:val="24"/>
          <w:szCs w:val="24"/>
        </w:rPr>
        <w:t>Obtain a 95% confidence interval for the value of the slope.</w:t>
      </w:r>
    </w:p>
    <w:p>
      <w:pPr>
        <w:pStyle w:val="style32"/>
        <w:numPr>
          <w:ilvl w:val="0"/>
          <w:numId w:val="2"/>
        </w:numPr>
        <w:spacing w:line="100" w:lineRule="atLeast"/>
        <w:jc w:val="both"/>
      </w:pPr>
      <w:r>
        <w:rPr>
          <w:rFonts w:ascii="Times New Roman" w:hAnsi="Times New Roman"/>
          <w:sz w:val="24"/>
          <w:szCs w:val="24"/>
        </w:rPr>
        <w:t>Obtain the ANOVA table for the simple linear regression model fitted in part (c).</w:t>
      </w:r>
    </w:p>
    <w:p>
      <w:pPr>
        <w:pStyle w:val="style32"/>
        <w:numPr>
          <w:ilvl w:val="0"/>
          <w:numId w:val="2"/>
        </w:numPr>
        <w:spacing w:line="100" w:lineRule="atLeast"/>
        <w:jc w:val="both"/>
      </w:pPr>
      <w:r>
        <w:rPr>
          <w:rFonts w:ascii="Times New Roman" w:hAnsi="Times New Roman"/>
          <w:sz w:val="24"/>
          <w:szCs w:val="24"/>
        </w:rPr>
        <w:t>Obtain the value of the estimated regression coefficients by hand and check the coincide with the R-output.</w:t>
      </w:r>
    </w:p>
    <w:p>
      <w:pPr>
        <w:pStyle w:val="style0"/>
        <w:tabs>
          <w:tab w:leader="none" w:pos="2544" w:val="left"/>
        </w:tabs>
        <w:spacing w:line="100" w:lineRule="atLeast"/>
        <w:jc w:val="both"/>
      </w:pPr>
      <w:r>
        <w:rPr/>
      </w:r>
    </w:p>
    <w:p>
      <w:pPr>
        <w:pStyle w:val="style0"/>
        <w:tabs>
          <w:tab w:leader="none" w:pos="2544" w:val="left"/>
        </w:tabs>
        <w:spacing w:line="100" w:lineRule="atLeast"/>
        <w:jc w:val="both"/>
      </w:pPr>
      <w:r>
        <w:rPr/>
        <w:t xml:space="preserve">a)  The data shows a strong positive linear trend.  However, there are several outliers that don't seem to fit the general trend of the data. </w:t>
      </w:r>
    </w:p>
    <w:p>
      <w:pPr>
        <w:pStyle w:val="style0"/>
        <w:tabs>
          <w:tab w:leader="none" w:pos="2544" w:val="left"/>
        </w:tabs>
        <w:spacing w:line="100" w:lineRule="atLeast"/>
        <w:jc w:val="both"/>
      </w:pPr>
      <w:r>
        <w:rPr/>
        <w:drawing>
          <wp:anchor allowOverlap="1" behindDoc="0" distB="0" distL="0" distR="0" distT="0" layoutInCell="1" locked="0" relativeHeight="1" simplePos="0">
            <wp:simplePos x="0" y="0"/>
            <wp:positionH relativeFrom="column">
              <wp:posOffset>1094740</wp:posOffset>
            </wp:positionH>
            <wp:positionV relativeFrom="paragraph">
              <wp:posOffset>0</wp:posOffset>
            </wp:positionV>
            <wp:extent cx="4669155" cy="466915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669155" cy="4669155"/>
                    </a:xfrm>
                    <a:prstGeom prst="rect">
                      <a:avLst/>
                    </a:prstGeom>
                    <a:noFill/>
                    <a:ln w="9525">
                      <a:noFill/>
                      <a:miter lim="800000"/>
                      <a:headEnd/>
                      <a:tailEnd/>
                    </a:ln>
                  </pic:spPr>
                </pic:pic>
              </a:graphicData>
            </a:graphic>
          </wp:anchor>
        </w:drawing>
      </w:r>
    </w:p>
    <w:p>
      <w:pPr>
        <w:pStyle w:val="style0"/>
        <w:tabs>
          <w:tab w:leader="none" w:pos="2544" w:val="left"/>
        </w:tabs>
        <w:spacing w:line="100" w:lineRule="atLeast"/>
        <w:jc w:val="both"/>
      </w:pPr>
      <w:r>
        <w:rPr/>
        <w:t xml:space="preserve">b) r=0.802115 This value for the correlation coefficient agrees with the observed trend in the data.  'r' lies close to 1 which indicates a strong positive linear association.  </w:t>
      </w:r>
    </w:p>
    <w:p>
      <w:pPr>
        <w:pStyle w:val="style0"/>
        <w:tabs>
          <w:tab w:leader="none" w:pos="2544" w:val="left"/>
        </w:tabs>
        <w:spacing w:line="100" w:lineRule="atLeast"/>
        <w:jc w:val="both"/>
      </w:pPr>
      <w:r>
        <w:rPr/>
        <w:t>c) By calculating the coefficient of determination (r^2) as .6434, this points to the value of the slope being statistically significant. This means that 64.34% of the variation in the response variable can be accounted for by the linear regression of the independent variable.</w:t>
      </w:r>
    </w:p>
    <w:p>
      <w:pPr>
        <w:pStyle w:val="style0"/>
        <w:tabs>
          <w:tab w:leader="none" w:pos="2544" w:val="left"/>
        </w:tabs>
        <w:spacing w:line="100" w:lineRule="atLeast"/>
        <w:jc w:val="both"/>
      </w:pPr>
      <w:r>
        <w:rPr/>
        <w:drawing>
          <wp:anchor allowOverlap="1" behindDoc="0" distB="0" distL="0" distR="0" distT="0" layoutInCell="1" locked="0" relativeHeight="2" simplePos="0">
            <wp:simplePos x="0" y="0"/>
            <wp:positionH relativeFrom="column">
              <wp:posOffset>1094740</wp:posOffset>
            </wp:positionH>
            <wp:positionV relativeFrom="paragraph">
              <wp:posOffset>0</wp:posOffset>
            </wp:positionV>
            <wp:extent cx="4669155" cy="4669155"/>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669155" cy="4669155"/>
                    </a:xfrm>
                    <a:prstGeom prst="rect">
                      <a:avLst/>
                    </a:prstGeom>
                    <a:noFill/>
                    <a:ln w="9525">
                      <a:noFill/>
                      <a:miter lim="800000"/>
                      <a:headEnd/>
                      <a:tailEnd/>
                    </a:ln>
                  </pic:spPr>
                </pic:pic>
              </a:graphicData>
            </a:graphic>
          </wp:anchor>
        </w:drawing>
      </w:r>
    </w:p>
    <w:p>
      <w:pPr>
        <w:pStyle w:val="style0"/>
        <w:tabs>
          <w:tab w:leader="none" w:pos="2544" w:val="left"/>
        </w:tabs>
        <w:spacing w:line="100" w:lineRule="atLeast"/>
        <w:jc w:val="both"/>
      </w:pPr>
      <w:r>
        <w:rPr/>
        <w:t xml:space="preserve">According to the p-values supplied for the coefficients of the simple linear regression, it is very likely that the true slope will take on a value different than zero meaning that </w:t>
      </w:r>
    </w:p>
    <w:p>
      <w:pPr>
        <w:pStyle w:val="style0"/>
        <w:tabs>
          <w:tab w:leader="none" w:pos="2544" w:val="left"/>
        </w:tabs>
        <w:spacing w:line="100" w:lineRule="atLeast"/>
        <w:jc w:val="both"/>
      </w:pPr>
      <w:r>
        <w:rPr/>
        <w:t>d) 35.22525 81.13802</w:t>
      </w:r>
    </w:p>
    <w:p>
      <w:pPr>
        <w:pStyle w:val="style0"/>
        <w:tabs>
          <w:tab w:leader="none" w:pos="2544" w:val="left"/>
        </w:tabs>
        <w:spacing w:line="100" w:lineRule="atLeast"/>
        <w:jc w:val="both"/>
      </w:pPr>
      <w:r>
        <w:rPr/>
        <w:t>e)</w:t>
      </w:r>
    </w:p>
    <w:tbl>
      <w:tblPr>
        <w:tblW w:type="dxa" w:w="10800"/>
        <w:jc w:val="left"/>
        <w:tblInd w:type="dxa" w:w="55"/>
        <w:tblBorders>
          <w:top w:color="000000" w:space="0" w:sz="2" w:val="single"/>
          <w:left w:color="000000" w:space="0" w:sz="2" w:val="single"/>
          <w:bottom w:color="000000" w:space="0" w:sz="2" w:val="single"/>
          <w:insideH w:color="000000" w:space="0" w:sz="2" w:val="single"/>
          <w:right w:val="none"/>
          <w:insideV w:val="none"/>
        </w:tblBorders>
        <w:tblCellMar>
          <w:top w:type="dxa" w:w="55"/>
          <w:left w:type="dxa" w:w="54"/>
          <w:bottom w:type="dxa" w:w="55"/>
          <w:right w:type="dxa" w:w="55"/>
        </w:tblCellMar>
      </w:tblPr>
      <w:tblGrid>
        <w:gridCol w:w="2700"/>
        <w:gridCol w:w="2700"/>
        <w:gridCol w:w="2700"/>
        <w:gridCol w:w="2700"/>
      </w:tblGrid>
      <w:tr>
        <w:trPr>
          <w:cantSplit w:val="false"/>
        </w:trPr>
        <w:tc>
          <w:tcPr>
            <w:tcW w:type="dxa" w:w="2700"/>
            <w:tcBorders>
              <w:top w:color="000000" w:space="0" w:sz="2" w:val="single"/>
              <w:left w:color="000000" w:space="0" w:sz="2" w:val="single"/>
              <w:bottom w:color="000000" w:space="0" w:sz="2" w:val="single"/>
              <w:right w:val="none"/>
            </w:tcBorders>
            <w:shd w:fill="auto" w:val="clear"/>
            <w:tcMar>
              <w:left w:type="dxa" w:w="54"/>
            </w:tcMar>
          </w:tcPr>
          <w:p>
            <w:pPr>
              <w:pStyle w:val="style35"/>
              <w:spacing w:after="200" w:before="0"/>
              <w:contextualSpacing w:val="false"/>
              <w:jc w:val="both"/>
            </w:pPr>
            <w:r>
              <w:rPr/>
              <w:t>Source</w:t>
            </w:r>
          </w:p>
        </w:tc>
        <w:tc>
          <w:tcPr>
            <w:tcW w:type="dxa" w:w="2700"/>
            <w:tcBorders>
              <w:top w:color="000000" w:space="0" w:sz="2" w:val="single"/>
              <w:left w:color="000000" w:space="0" w:sz="2" w:val="single"/>
              <w:bottom w:color="000000" w:space="0" w:sz="2" w:val="single"/>
              <w:right w:val="none"/>
            </w:tcBorders>
            <w:shd w:fill="auto" w:val="clear"/>
            <w:tcMar>
              <w:left w:type="dxa" w:w="54"/>
            </w:tcMar>
          </w:tcPr>
          <w:p>
            <w:pPr>
              <w:pStyle w:val="style35"/>
              <w:spacing w:after="200" w:before="0"/>
              <w:contextualSpacing w:val="false"/>
              <w:jc w:val="both"/>
            </w:pPr>
            <w:r>
              <w:rPr/>
              <w:t>df</w:t>
            </w:r>
          </w:p>
        </w:tc>
        <w:tc>
          <w:tcPr>
            <w:tcW w:type="dxa" w:w="2700"/>
            <w:tcBorders>
              <w:top w:color="000000" w:space="0" w:sz="2" w:val="single"/>
              <w:left w:color="000000" w:space="0" w:sz="2" w:val="single"/>
              <w:bottom w:color="000000" w:space="0" w:sz="2" w:val="single"/>
              <w:right w:val="none"/>
            </w:tcBorders>
            <w:shd w:fill="auto" w:val="clear"/>
            <w:tcMar>
              <w:left w:type="dxa" w:w="54"/>
            </w:tcMar>
          </w:tcPr>
          <w:p>
            <w:pPr>
              <w:pStyle w:val="style35"/>
              <w:spacing w:after="200" w:before="0"/>
              <w:contextualSpacing w:val="false"/>
              <w:jc w:val="both"/>
            </w:pPr>
            <w:r>
              <w:rPr/>
              <w:t>Sum of Squares</w:t>
            </w:r>
          </w:p>
        </w:tc>
        <w:tc>
          <w:tcPr>
            <w:tcW w:type="dxa" w:w="2700"/>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35"/>
              <w:spacing w:after="200" w:before="0"/>
              <w:contextualSpacing w:val="false"/>
              <w:jc w:val="both"/>
            </w:pPr>
            <w:r>
              <w:rPr/>
              <w:t>Mean Squared</w:t>
            </w:r>
          </w:p>
        </w:tc>
      </w:tr>
      <w:tr>
        <w:trPr>
          <w:cantSplit w:val="false"/>
        </w:trPr>
        <w:tc>
          <w:tcPr>
            <w:tcW w:type="dxa" w:w="2700"/>
            <w:tcBorders>
              <w:top w:val="none"/>
              <w:left w:color="000000" w:space="0" w:sz="2" w:val="single"/>
              <w:bottom w:color="000000" w:space="0" w:sz="2" w:val="single"/>
              <w:right w:val="none"/>
            </w:tcBorders>
            <w:shd w:fill="auto" w:val="clear"/>
            <w:tcMar>
              <w:left w:type="dxa" w:w="54"/>
            </w:tcMar>
          </w:tcPr>
          <w:p>
            <w:pPr>
              <w:pStyle w:val="style35"/>
              <w:spacing w:after="200" w:before="0"/>
              <w:contextualSpacing w:val="false"/>
              <w:jc w:val="both"/>
            </w:pPr>
            <w:r>
              <w:rPr/>
              <w:t>pH</w:t>
            </w:r>
          </w:p>
        </w:tc>
        <w:tc>
          <w:tcPr>
            <w:tcW w:type="dxa" w:w="2700"/>
            <w:tcBorders>
              <w:top w:val="none"/>
              <w:left w:color="000000" w:space="0" w:sz="2" w:val="single"/>
              <w:bottom w:color="000000" w:space="0" w:sz="2" w:val="single"/>
              <w:right w:val="none"/>
            </w:tcBorders>
            <w:shd w:fill="auto" w:val="clear"/>
            <w:tcMar>
              <w:left w:type="dxa" w:w="54"/>
            </w:tcMar>
          </w:tcPr>
          <w:p>
            <w:pPr>
              <w:pStyle w:val="style35"/>
              <w:spacing w:after="200" w:before="0"/>
              <w:contextualSpacing w:val="false"/>
              <w:jc w:val="both"/>
            </w:pPr>
            <w:r>
              <w:rPr/>
              <w:t>1</w:t>
            </w:r>
          </w:p>
        </w:tc>
        <w:tc>
          <w:tcPr>
            <w:tcW w:type="dxa" w:w="2700"/>
            <w:tcBorders>
              <w:top w:val="none"/>
              <w:left w:color="000000" w:space="0" w:sz="2" w:val="single"/>
              <w:bottom w:color="000000" w:space="0" w:sz="2" w:val="single"/>
              <w:right w:val="none"/>
            </w:tcBorders>
            <w:shd w:fill="auto" w:val="clear"/>
            <w:tcMar>
              <w:left w:type="dxa" w:w="54"/>
            </w:tcMar>
          </w:tcPr>
          <w:p>
            <w:pPr>
              <w:pStyle w:val="style35"/>
              <w:spacing w:after="200" w:before="0"/>
              <w:contextualSpacing w:val="false"/>
              <w:jc w:val="both"/>
            </w:pPr>
            <w:r>
              <w:rPr/>
              <w:t>54856</w:t>
            </w:r>
          </w:p>
        </w:tc>
        <w:tc>
          <w:tcPr>
            <w:tcW w:type="dxa" w:w="2700"/>
            <w:tcBorders>
              <w:top w:val="none"/>
              <w:left w:color="000000" w:space="0" w:sz="2" w:val="single"/>
              <w:bottom w:color="000000" w:space="0" w:sz="2" w:val="single"/>
              <w:right w:color="000000" w:space="0" w:sz="2" w:val="single"/>
            </w:tcBorders>
            <w:shd w:fill="auto" w:val="clear"/>
            <w:tcMar>
              <w:left w:type="dxa" w:w="54"/>
            </w:tcMar>
          </w:tcPr>
          <w:p>
            <w:pPr>
              <w:pStyle w:val="style35"/>
              <w:spacing w:after="200" w:before="0"/>
              <w:contextualSpacing w:val="false"/>
              <w:jc w:val="both"/>
            </w:pPr>
            <w:r>
              <w:rPr/>
              <w:t>54856</w:t>
            </w:r>
          </w:p>
        </w:tc>
      </w:tr>
      <w:tr>
        <w:trPr>
          <w:cantSplit w:val="false"/>
        </w:trPr>
        <w:tc>
          <w:tcPr>
            <w:tcW w:type="dxa" w:w="2700"/>
            <w:tcBorders>
              <w:top w:val="none"/>
              <w:left w:color="000000" w:space="0" w:sz="2" w:val="single"/>
              <w:bottom w:color="000000" w:space="0" w:sz="2" w:val="single"/>
              <w:right w:val="none"/>
            </w:tcBorders>
            <w:shd w:fill="auto" w:val="clear"/>
            <w:tcMar>
              <w:left w:type="dxa" w:w="54"/>
            </w:tcMar>
          </w:tcPr>
          <w:p>
            <w:pPr>
              <w:pStyle w:val="style35"/>
              <w:spacing w:after="200" w:before="0"/>
              <w:contextualSpacing w:val="false"/>
              <w:jc w:val="both"/>
            </w:pPr>
            <w:r>
              <w:rPr/>
              <w:t>residuals</w:t>
            </w:r>
          </w:p>
        </w:tc>
        <w:tc>
          <w:tcPr>
            <w:tcW w:type="dxa" w:w="2700"/>
            <w:tcBorders>
              <w:top w:val="none"/>
              <w:left w:color="000000" w:space="0" w:sz="2" w:val="single"/>
              <w:bottom w:color="000000" w:space="0" w:sz="2" w:val="single"/>
              <w:right w:val="none"/>
            </w:tcBorders>
            <w:shd w:fill="auto" w:val="clear"/>
            <w:tcMar>
              <w:left w:type="dxa" w:w="54"/>
            </w:tcMar>
          </w:tcPr>
          <w:p>
            <w:pPr>
              <w:pStyle w:val="style35"/>
              <w:spacing w:after="200" w:before="0"/>
              <w:contextualSpacing w:val="false"/>
              <w:jc w:val="both"/>
            </w:pPr>
            <w:r>
              <w:rPr/>
              <w:t>16</w:t>
            </w:r>
          </w:p>
        </w:tc>
        <w:tc>
          <w:tcPr>
            <w:tcW w:type="dxa" w:w="2700"/>
            <w:tcBorders>
              <w:top w:val="none"/>
              <w:left w:color="000000" w:space="0" w:sz="2" w:val="single"/>
              <w:bottom w:color="000000" w:space="0" w:sz="2" w:val="single"/>
              <w:right w:val="none"/>
            </w:tcBorders>
            <w:shd w:fill="auto" w:val="clear"/>
            <w:tcMar>
              <w:left w:type="dxa" w:w="54"/>
            </w:tcMar>
          </w:tcPr>
          <w:p>
            <w:pPr>
              <w:pStyle w:val="style35"/>
              <w:spacing w:after="200" w:before="0"/>
              <w:contextualSpacing w:val="false"/>
              <w:jc w:val="both"/>
            </w:pPr>
            <w:r>
              <w:rPr/>
              <w:t>30405</w:t>
            </w:r>
          </w:p>
        </w:tc>
        <w:tc>
          <w:tcPr>
            <w:tcW w:type="dxa" w:w="2700"/>
            <w:tcBorders>
              <w:top w:val="none"/>
              <w:left w:color="000000" w:space="0" w:sz="2" w:val="single"/>
              <w:bottom w:color="000000" w:space="0" w:sz="2" w:val="single"/>
              <w:right w:color="000000" w:space="0" w:sz="2" w:val="single"/>
            </w:tcBorders>
            <w:shd w:fill="auto" w:val="clear"/>
            <w:tcMar>
              <w:left w:type="dxa" w:w="54"/>
            </w:tcMar>
          </w:tcPr>
          <w:p>
            <w:pPr>
              <w:pStyle w:val="style35"/>
              <w:spacing w:after="200" w:before="0"/>
              <w:contextualSpacing w:val="false"/>
              <w:jc w:val="both"/>
            </w:pPr>
            <w:r>
              <w:rPr/>
              <w:t>1900</w:t>
            </w:r>
          </w:p>
        </w:tc>
      </w:tr>
      <w:tr>
        <w:trPr>
          <w:cantSplit w:val="false"/>
        </w:trPr>
        <w:tc>
          <w:tcPr>
            <w:tcW w:type="dxa" w:w="2700"/>
            <w:tcBorders>
              <w:top w:val="none"/>
              <w:left w:color="000000" w:space="0" w:sz="2" w:val="single"/>
              <w:bottom w:color="000000" w:space="0" w:sz="2" w:val="single"/>
              <w:right w:val="none"/>
            </w:tcBorders>
            <w:shd w:fill="auto" w:val="clear"/>
            <w:tcMar>
              <w:left w:type="dxa" w:w="54"/>
            </w:tcMar>
          </w:tcPr>
          <w:p>
            <w:pPr>
              <w:pStyle w:val="style35"/>
              <w:spacing w:after="200" w:before="0"/>
              <w:contextualSpacing w:val="false"/>
              <w:jc w:val="both"/>
            </w:pPr>
            <w:r>
              <w:rPr/>
              <w:t>Total</w:t>
            </w:r>
          </w:p>
        </w:tc>
        <w:tc>
          <w:tcPr>
            <w:tcW w:type="dxa" w:w="2700"/>
            <w:tcBorders>
              <w:top w:val="none"/>
              <w:left w:color="000000" w:space="0" w:sz="2" w:val="single"/>
              <w:bottom w:color="000000" w:space="0" w:sz="2" w:val="single"/>
              <w:right w:val="none"/>
            </w:tcBorders>
            <w:shd w:fill="auto" w:val="clear"/>
            <w:tcMar>
              <w:left w:type="dxa" w:w="54"/>
            </w:tcMar>
          </w:tcPr>
          <w:p>
            <w:pPr>
              <w:pStyle w:val="style35"/>
              <w:spacing w:after="200" w:before="0"/>
              <w:contextualSpacing w:val="false"/>
              <w:jc w:val="both"/>
            </w:pPr>
            <w:r>
              <w:rPr/>
              <w:t>17</w:t>
            </w:r>
          </w:p>
        </w:tc>
        <w:tc>
          <w:tcPr>
            <w:tcW w:type="dxa" w:w="2700"/>
            <w:tcBorders>
              <w:top w:val="none"/>
              <w:left w:color="000000" w:space="0" w:sz="2" w:val="single"/>
              <w:bottom w:color="000000" w:space="0" w:sz="2" w:val="single"/>
              <w:right w:val="none"/>
            </w:tcBorders>
            <w:shd w:fill="auto" w:val="clear"/>
            <w:tcMar>
              <w:left w:type="dxa" w:w="54"/>
            </w:tcMar>
          </w:tcPr>
          <w:p>
            <w:pPr>
              <w:pStyle w:val="style35"/>
              <w:spacing w:after="200" w:before="0"/>
              <w:contextualSpacing w:val="false"/>
              <w:jc w:val="both"/>
            </w:pPr>
            <w:r>
              <w:rPr/>
            </w:r>
          </w:p>
        </w:tc>
        <w:tc>
          <w:tcPr>
            <w:tcW w:type="dxa" w:w="2700"/>
            <w:tcBorders>
              <w:top w:val="none"/>
              <w:left w:color="000000" w:space="0" w:sz="2" w:val="single"/>
              <w:bottom w:color="000000" w:space="0" w:sz="2" w:val="single"/>
              <w:right w:color="000000" w:space="0" w:sz="2" w:val="single"/>
            </w:tcBorders>
            <w:shd w:fill="auto" w:val="clear"/>
            <w:tcMar>
              <w:left w:type="dxa" w:w="54"/>
            </w:tcMar>
          </w:tcPr>
          <w:p>
            <w:pPr>
              <w:pStyle w:val="style35"/>
              <w:spacing w:after="200" w:before="0"/>
              <w:contextualSpacing w:val="false"/>
              <w:jc w:val="both"/>
            </w:pPr>
            <w:r>
              <w:rPr/>
            </w:r>
          </w:p>
        </w:tc>
      </w:tr>
    </w:tbl>
    <w:p>
      <w:pPr>
        <w:pStyle w:val="style0"/>
        <w:tabs>
          <w:tab w:leader="none" w:pos="2544" w:val="left"/>
        </w:tabs>
        <w:spacing w:line="100" w:lineRule="atLeast"/>
        <w:jc w:val="both"/>
      </w:pPr>
      <w:r>
        <w:rPr/>
      </w:r>
    </w:p>
    <w:p>
      <w:pPr>
        <w:pStyle w:val="style0"/>
        <w:tabs>
          <w:tab w:leader="none" w:pos="2544" w:val="left"/>
        </w:tabs>
        <w:spacing w:line="100" w:lineRule="atLeast"/>
        <w:jc w:val="both"/>
      </w:pPr>
      <w:r>
        <w:rPr/>
        <w:t xml:space="preserve">f)  given: b1 = r(Sy/Sx), r=0.802115 Sx(from </w:t>
      </w:r>
      <w:r>
        <w:rPr>
          <w:i/>
          <w:iCs/>
        </w:rPr>
        <w:t>R</w:t>
      </w:r>
      <w:r>
        <w:rPr>
          <w:i w:val="false"/>
          <w:iCs w:val="false"/>
        </w:rPr>
        <w:t>)</w:t>
      </w:r>
      <w:r>
        <w:rPr/>
        <w:t xml:space="preserve">=0.976 Sy(From </w:t>
      </w:r>
      <w:r>
        <w:rPr>
          <w:i/>
          <w:iCs/>
        </w:rPr>
        <w:t>R)</w:t>
      </w:r>
      <w:r>
        <w:rPr/>
        <w:t>=70.8189</w:t>
      </w:r>
    </w:p>
    <w:p>
      <w:pPr>
        <w:pStyle w:val="style0"/>
        <w:tabs>
          <w:tab w:leader="none" w:pos="2544" w:val="left"/>
        </w:tabs>
        <w:spacing w:line="100" w:lineRule="atLeast"/>
        <w:jc w:val="both"/>
      </w:pPr>
      <w:r>
        <w:rPr/>
        <w:t xml:space="preserve">               </w:t>
      </w:r>
      <w:r>
        <w:rPr/>
        <w:t>b1 = 58.202</w:t>
      </w:r>
    </w:p>
    <w:p>
      <w:pPr>
        <w:pStyle w:val="style0"/>
        <w:tabs>
          <w:tab w:leader="none" w:pos="2544" w:val="left"/>
        </w:tabs>
        <w:spacing w:line="100" w:lineRule="atLeast"/>
        <w:jc w:val="both"/>
      </w:pPr>
      <w:r>
        <w:rPr/>
        <w:t xml:space="preserve">    </w:t>
      </w:r>
      <w:r>
        <w:rPr/>
        <w:t xml:space="preserve">given: b0 = Ybar – b1(Xbar), Ybar(from </w:t>
      </w:r>
      <w:r>
        <w:rPr>
          <w:i/>
          <w:iCs/>
        </w:rPr>
        <w:t>R)</w:t>
      </w:r>
      <w:r>
        <w:rPr/>
        <w:t xml:space="preserve">=301.556 b1=58.202 Xbar(from </w:t>
      </w:r>
      <w:r>
        <w:rPr>
          <w:i/>
          <w:iCs/>
        </w:rPr>
        <w:t>R</w:t>
      </w:r>
      <w:r>
        <w:rPr>
          <w:i w:val="false"/>
          <w:iCs w:val="false"/>
        </w:rPr>
        <w:t>)</w:t>
      </w:r>
      <w:r>
        <w:rPr/>
        <w:t>=7.18667</w:t>
      </w:r>
    </w:p>
    <w:p>
      <w:pPr>
        <w:pStyle w:val="style0"/>
        <w:tabs>
          <w:tab w:leader="none" w:pos="2544" w:val="left"/>
        </w:tabs>
        <w:spacing w:line="100" w:lineRule="atLeast"/>
        <w:jc w:val="both"/>
      </w:pPr>
      <w:r>
        <w:rPr/>
        <w:t xml:space="preserve">               </w:t>
      </w:r>
      <w:r>
        <w:rPr/>
        <w:t>b0 = -144.446</w:t>
      </w:r>
    </w:p>
    <w:p>
      <w:pPr>
        <w:pStyle w:val="style0"/>
        <w:tabs>
          <w:tab w:leader="none" w:pos="2544" w:val="left"/>
        </w:tabs>
        <w:spacing w:after="200" w:before="0" w:line="100" w:lineRule="atLeast"/>
        <w:contextualSpacing w:val="false"/>
        <w:jc w:val="both"/>
      </w:pPr>
      <w:r>
        <w:rPr/>
        <w:t>This values are consistent with values given by R.  However, b0 is slightly off from the R value.</w:t>
      </w:r>
    </w:p>
    <w:sectPr>
      <w:headerReference r:id="rId4" w:type="default"/>
      <w:footerReference r:id="rId5" w:type="default"/>
      <w:type w:val="nextPage"/>
      <w:pgSz w:h="15840" w:w="12240"/>
      <w:pgMar w:bottom="777" w:footer="720" w:gutter="0" w:header="720" w:left="720" w:right="720" w:top="77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Courier New">
    <w:charset w:val="80"/>
    <w:family w:val="roman"/>
    <w:pitch w:val="variable"/>
  </w:font>
  <w:font w:name="Arial">
    <w:charset w:val="80"/>
    <w:family w:val="swiss"/>
    <w:pitch w:val="variable"/>
  </w:font>
  <w:font w:name="Symbol">
    <w:charset w:val="02"/>
    <w:family w:val="auto"/>
    <w:pitch w:val="default"/>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jc w:val="right"/>
    </w:pPr>
    <w:r>
      <w:rPr/>
      <w:fldChar w:fldCharType="begin"/>
    </w:r>
    <w:r>
      <w:instrText> PAGE </w:instrText>
    </w:r>
    <w:r>
      <w:fldChar w:fldCharType="separate"/>
    </w:r>
    <w:r>
      <w:t>2</w:t>
    </w:r>
    <w:r>
      <w:fldChar w:fldCharType="end"/>
    </w:r>
  </w:p>
  <w:p>
    <w:pPr>
      <w:pStyle w:val="style30"/>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jc w:val="right"/>
    </w:pPr>
    <w:r>
      <w:rPr/>
      <w:t>Fuentes</w:t>
      <w:tab/>
      <w:t xml:space="preserve"> </w:t>
      <w:tab/>
      <w:t>Name___________Jared Wasinger_______</w:t>
    </w:r>
  </w:p>
</w:hdr>
</file>

<file path=word/numbering.xml><?xml version="1.0" encoding="utf-8"?>
<w:numbering xmlns:w="http://schemas.openxmlformats.org/wordprocessingml/2006/main">
  <w:abstractNum w:abstractNumId="1">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2">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Times New Roman" w:eastAsia="Calibri" w:hAnsi="Calibri"/>
      <w:color w:val="auto"/>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Placeholder Text"/>
    <w:basedOn w:val="style15"/>
    <w:next w:val="style18"/>
    <w:rPr>
      <w:color w:val="808080"/>
    </w:rPr>
  </w:style>
  <w:style w:styleId="style19" w:type="character">
    <w:name w:val="Balloon Text Char"/>
    <w:basedOn w:val="style15"/>
    <w:next w:val="style19"/>
    <w:rPr>
      <w:rFonts w:ascii="Tahoma" w:cs="Tahoma" w:hAnsi="Tahoma"/>
      <w:sz w:val="16"/>
      <w:szCs w:val="16"/>
    </w:rPr>
  </w:style>
  <w:style w:styleId="style20" w:type="character">
    <w:name w:val="HTML Preformatted Char"/>
    <w:basedOn w:val="style15"/>
    <w:next w:val="style20"/>
    <w:rPr>
      <w:rFonts w:ascii="Courier New" w:cs="Courier New" w:eastAsia="Times New Roman" w:hAnsi="Courier New"/>
    </w:rPr>
  </w:style>
  <w:style w:styleId="style21" w:type="character">
    <w:name w:val="Internet Link"/>
    <w:basedOn w:val="style15"/>
    <w:next w:val="style21"/>
    <w:rPr>
      <w:color w:val="0000FF"/>
      <w:u w:val="single"/>
      <w:lang w:bidi="zxx-" w:eastAsia="zxx-" w:val="zxx-"/>
    </w:rPr>
  </w:style>
  <w:style w:styleId="style22" w:type="character">
    <w:name w:val="ListLabel 1"/>
    <w:next w:val="style22"/>
    <w:rPr>
      <w:rFonts w:cs="Times New Roman" w:eastAsia="Calibri"/>
    </w:rPr>
  </w:style>
  <w:style w:styleId="style23" w:type="character">
    <w:name w:val="ListLabel 2"/>
    <w:next w:val="style23"/>
    <w:rPr>
      <w:i/>
    </w:rPr>
  </w:style>
  <w:style w:styleId="style24" w:type="paragraph">
    <w:name w:val="Heading"/>
    <w:basedOn w:val="style0"/>
    <w:next w:val="style25"/>
    <w:pPr>
      <w:keepNext/>
      <w:spacing w:after="120" w:before="240"/>
      <w:contextualSpacing w:val="false"/>
    </w:pPr>
    <w:rPr>
      <w:rFonts w:ascii="Arial" w:cs="Lohit Devanagari" w:eastAsia="AR PL UMing HK"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Devanagari"/>
    </w:rPr>
  </w:style>
  <w:style w:styleId="style27" w:type="paragraph">
    <w:name w:val="Caption"/>
    <w:basedOn w:val="style0"/>
    <w:next w:val="style27"/>
    <w:pPr>
      <w:suppressLineNumbers/>
      <w:spacing w:after="120" w:before="120"/>
      <w:contextualSpacing w:val="false"/>
    </w:pPr>
    <w:rPr>
      <w:rFonts w:cs="Lohit Devanagari"/>
      <w:i/>
      <w:iCs/>
      <w:sz w:val="24"/>
      <w:szCs w:val="24"/>
    </w:rPr>
  </w:style>
  <w:style w:styleId="style28" w:type="paragraph">
    <w:name w:val="Index"/>
    <w:basedOn w:val="style0"/>
    <w:next w:val="style28"/>
    <w:pPr>
      <w:suppressLineNumbers/>
    </w:pPr>
    <w:rPr>
      <w:rFonts w:cs="Lohit Devanagari"/>
    </w:rPr>
  </w:style>
  <w:style w:styleId="style29" w:type="paragraph">
    <w:name w:val="Header"/>
    <w:basedOn w:val="style0"/>
    <w:next w:val="style29"/>
    <w:pPr>
      <w:tabs>
        <w:tab w:leader="none" w:pos="4680" w:val="center"/>
        <w:tab w:leader="none" w:pos="9360" w:val="right"/>
      </w:tabs>
      <w:spacing w:after="0" w:before="0" w:line="100" w:lineRule="atLeast"/>
      <w:contextualSpacing w:val="false"/>
    </w:pPr>
    <w:rPr/>
  </w:style>
  <w:style w:styleId="style30" w:type="paragraph">
    <w:name w:val="Footer"/>
    <w:basedOn w:val="style0"/>
    <w:next w:val="style30"/>
    <w:pPr>
      <w:tabs>
        <w:tab w:leader="none" w:pos="4680" w:val="center"/>
        <w:tab w:leader="none" w:pos="9360" w:val="right"/>
      </w:tabs>
      <w:spacing w:after="0" w:before="0" w:line="100" w:lineRule="atLeast"/>
      <w:contextualSpacing w:val="false"/>
    </w:pPr>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List Paragraph"/>
    <w:basedOn w:val="style0"/>
    <w:next w:val="style32"/>
    <w:pPr>
      <w:spacing w:after="200" w:before="0"/>
      <w:ind w:hanging="0" w:left="720" w:right="0"/>
      <w:contextualSpacing/>
    </w:pPr>
    <w:rPr/>
  </w:style>
  <w:style w:styleId="style33" w:type="paragraph">
    <w:name w:val="HTML Preformatted"/>
    <w:basedOn w:val="style0"/>
    <w:next w:val="style33"/>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rPr>
  </w:style>
  <w:style w:styleId="style34" w:type="paragraph">
    <w:name w:val="Frame Contents"/>
    <w:basedOn w:val="style25"/>
    <w:next w:val="style34"/>
    <w:pPr/>
    <w:rPr/>
  </w:style>
  <w:style w:styleId="style35" w:type="paragraph">
    <w:name w:val="Table Contents"/>
    <w:basedOn w:val="style0"/>
    <w:next w:val="style3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image" Target="media/image14.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2014-06-02T23:46:00.00Z</dcterms:created>
  <dc:creator>Jager</dc:creator>
  <cp:lastModifiedBy>Claudio Fuentes</cp:lastModifiedBy>
  <cp:lastPrinted>2013-10-01T01:51:00.00Z</cp:lastPrinted>
  <dcterms:modified xsi:type="dcterms:W3CDTF">2014-06-03T00:10:00.00Z</dcterms:modified>
  <cp:revision>8</cp:revision>
</cp:coreProperties>
</file>