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5198E"/>
          <w:sz w:val="44"/>
        </w:rPr>
        <w:t>Uploading Findings to ArmorCode</w:t>
      </w:r>
    </w:p>
    <w:p>
      <w:r>
        <w:rPr>
          <w:color w:val="9A84DF"/>
          <w:sz w:val="26"/>
        </w:rPr>
        <w:t>Four methods via the ac-sdk-v2 Python SDK</w:t>
      </w:r>
    </w:p>
    <w:p/>
    <w:p>
      <w:r>
        <w:rPr>
          <w:b w:val="0"/>
          <w:color w:val="464646"/>
          <w:sz w:val="22"/>
        </w:rPr>
        <w:t>There are four distinct ways to upload findings into ArmorCode from Python. They differ by input format (JSON objects, CSV, or a native scanner report) and by transport (a direct POST vs. a presigned-S3 upload). Only Method 1 is wrapped in the SDK today; the others are called via ac._session until wrapped.</w:t>
      </w:r>
    </w:p>
    <w:p>
      <w:pPr>
        <w:pStyle w:val="Heading2"/>
      </w:pPr>
      <w:r>
        <w:rPr>
          <w:color w:val="35198E"/>
        </w:rPr>
        <w:t>Methods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35198E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72"/>
            <w:shd w:val="clear" w:color="auto" w:fill="35198E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872"/>
            <w:shd w:val="clear" w:color="auto" w:fill="35198E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872"/>
            <w:shd w:val="clear" w:color="auto" w:fill="35198E"/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1872"/>
            <w:shd w:val="clear" w:color="auto" w:fill="35198E"/>
          </w:tcPr>
          <w:p>
            <w:r>
              <w:rPr>
                <w:b/>
                <w:color w:val="FFFFFF"/>
                <w:sz w:val="20"/>
              </w:rPr>
              <w:t>In SDK?</w:t>
            </w:r>
          </w:p>
        </w:tc>
      </w:tr>
      <w:tr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1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Generic JSON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POST /api/findings/upload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JSON array of findings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Yes — upload_findings()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CSV multipart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POST /user/findings/upload/csv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CSV file (multipart)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No</w:t>
            </w:r>
          </w:p>
        </w:tc>
      </w:tr>
      <w:tr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3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CSV → custom tool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POST /user/tools/generic/configurations/{tool_name}/upload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CSV mapped to a tool config (presigned S3)</w:t>
            </w:r>
          </w:p>
        </w:tc>
        <w:tc>
          <w:tcPr>
            <w:tcW w:type="dxa" w:w="1872"/>
            <w:shd w:val="clear" w:color="auto" w:fill="F4F0FF"/>
          </w:tcPr>
          <w:p>
            <w:r>
              <w:rPr>
                <w:color w:val="464646"/>
                <w:sz w:val="18"/>
              </w:rPr>
              <w:t>No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4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Native scan report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POST /api/v2/scans/upload/initiate → presign → complete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Raw scanner output (multipart S3)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464646"/>
                <w:sz w:val="18"/>
              </w:rPr>
              <w:t>No</w:t>
            </w:r>
          </w:p>
        </w:tc>
      </w:tr>
    </w:tbl>
    <w:p/>
    <w:p>
      <w:pPr>
        <w:pStyle w:val="Heading2"/>
      </w:pPr>
      <w:r>
        <w:rPr>
          <w:color w:val="35198E"/>
        </w:rPr>
        <w:t>How to Choose</w:t>
      </w:r>
    </w:p>
    <w:p>
      <w:pPr>
        <w:pStyle w:val="ListBullet"/>
      </w:pPr>
      <w:r>
        <w:rPr>
          <w:b/>
          <w:color w:val="35198E"/>
          <w:sz w:val="22"/>
        </w:rPr>
        <w:t xml:space="preserve">Method 1 (Generic JSON): </w:t>
      </w:r>
      <w:r>
        <w:rPr>
          <w:color w:val="464646"/>
          <w:sz w:val="22"/>
        </w:rPr>
        <w:t>Finding objects built in code.</w:t>
      </w:r>
    </w:p>
    <w:p>
      <w:pPr>
        <w:pStyle w:val="ListBullet"/>
      </w:pPr>
      <w:r>
        <w:rPr>
          <w:b/>
          <w:color w:val="35198E"/>
          <w:sz w:val="22"/>
        </w:rPr>
        <w:t xml:space="preserve">Method 2 (CSV multipart): </w:t>
      </w:r>
      <w:r>
        <w:rPr>
          <w:color w:val="464646"/>
          <w:sz w:val="22"/>
        </w:rPr>
        <w:t>A normalized findings CSV uploaded in one shot.</w:t>
      </w:r>
    </w:p>
    <w:p>
      <w:pPr>
        <w:pStyle w:val="ListBullet"/>
      </w:pPr>
      <w:r>
        <w:rPr>
          <w:b/>
          <w:color w:val="35198E"/>
          <w:sz w:val="22"/>
        </w:rPr>
        <w:t xml:space="preserve">Method 3 (CSV → custom tool): </w:t>
      </w:r>
      <w:r>
        <w:rPr>
          <w:color w:val="464646"/>
          <w:sz w:val="22"/>
        </w:rPr>
        <w:t>A CSV attributed to a specific custom tool with a saved field mapping, and/or large files.</w:t>
      </w:r>
    </w:p>
    <w:p>
      <w:pPr>
        <w:pStyle w:val="ListBullet"/>
      </w:pPr>
      <w:r>
        <w:rPr>
          <w:b/>
          <w:color w:val="35198E"/>
          <w:sz w:val="22"/>
        </w:rPr>
        <w:t xml:space="preserve">Method 4 (Native scan report): </w:t>
      </w:r>
      <w:r>
        <w:rPr>
          <w:color w:val="464646"/>
          <w:sz w:val="22"/>
        </w:rPr>
        <w:t>A raw native scanner report that ArmorCode should parse itself.</w:t>
      </w:r>
    </w:p>
    <w:p>
      <w:pPr>
        <w:pStyle w:val="Heading2"/>
      </w:pPr>
      <w:r>
        <w:rPr>
          <w:color w:val="35198E"/>
        </w:rPr>
        <w:t>Method 1 — Generic JSON (implemented)</w:t>
      </w:r>
    </w:p>
    <w:p>
      <w:r>
        <w:rPr>
          <w:b w:val="0"/>
          <w:color w:val="464646"/>
          <w:sz w:val="22"/>
        </w:rPr>
        <w:t>POST a JSON array of findings in ArmorCode's Generic Finding format. product, sub_product and environment are query params; names resolve to ids automatically. The sub-product must belong to the product or the API returns a 500.</w:t>
      </w:r>
    </w:p>
    <w:p>
      <w:pPr>
        <w:shd w:val="clear" w:fill="F4F0FF"/>
      </w:pPr>
      <w:r>
        <w:rPr>
          <w:rFonts w:ascii="Courier New" w:hAnsi="Courier New"/>
          <w:color w:val="181818"/>
          <w:sz w:val="18"/>
        </w:rPr>
        <w:t>ac.upload_findings(</w:t>
        <w:br/>
        <w:t xml:space="preserve">    {"Title": "Hardcoded secret", "Severity": "High",</w:t>
        <w:br/>
        <w:t xml:space="preserve">     "Description": "...", "ToolFindingId": "unique-001",</w:t>
        <w:br/>
        <w:t xml:space="preserve">     "Category": "SECURITY"},</w:t>
        <w:br/>
        <w:t xml:space="preserve">    product="my-product", sub_product="my-subproduct",</w:t>
        <w:br/>
        <w:t xml:space="preserve">    environment="Production",</w:t>
        <w:br/>
        <w:t>)</w:t>
        <w:br/>
        <w:t># -&gt; {"scanId": 137746107}   # ingest is async</w:t>
      </w:r>
    </w:p>
    <w:p>
      <w:pPr>
        <w:pStyle w:val="Heading2"/>
      </w:pPr>
      <w:r>
        <w:rPr>
          <w:color w:val="35198E"/>
        </w:rPr>
        <w:t>Method 2 — CSV Multipart (not wrapped)</w:t>
      </w:r>
    </w:p>
    <w:p>
      <w:r>
        <w:rPr>
          <w:b w:val="0"/>
          <w:color w:val="464646"/>
          <w:sz w:val="22"/>
        </w:rPr>
        <w:t>Direct multipart/form-data upload of a CSV file — no S3 hop. Simplest CSV path when you don't need custom-tool attribution.</w:t>
      </w:r>
    </w:p>
    <w:p>
      <w:pPr>
        <w:shd w:val="clear" w:fill="F4F0FF"/>
      </w:pPr>
      <w:r>
        <w:rPr>
          <w:rFonts w:ascii="Courier New" w:hAnsi="Courier New"/>
          <w:color w:val="181818"/>
          <w:sz w:val="18"/>
        </w:rPr>
        <w:t>files = {"file": ("findings.csv", open("findings.csv","rb"), "text/csv")}</w:t>
        <w:br/>
        <w:t>resp = ac._session.post(</w:t>
        <w:br/>
        <w:t xml:space="preserve">    f"{ac.base_url}/user/findings/upload/csv", files=files)</w:t>
        <w:br/>
        <w:t>resp.raise_for_status()</w:t>
      </w:r>
    </w:p>
    <w:p>
      <w:pPr>
        <w:pStyle w:val="Heading2"/>
      </w:pPr>
      <w:r>
        <w:rPr>
          <w:color w:val="35198E"/>
        </w:rPr>
        <w:t>Method 3 — CSV → Custom Tool via Presigned S3 (not wrapped)</w:t>
      </w:r>
    </w:p>
    <w:p>
      <w:r>
        <w:rPr>
          <w:b w:val="0"/>
          <w:color w:val="464646"/>
          <w:sz w:val="22"/>
        </w:rPr>
        <w:t>Uploads a CSV bound to a named custom tool configuration (with its saved field mapping). Body is a ScanUploadRequest requiring product (int id), subProduct (int id), environment, and fileName. The call returns a signedUrl; PUT the raw CSV bytes to it with no auth header (the signature is in the URL). Columns are always comma-separated; the field delimiter (; or |) only splits multi-value cells.</w:t>
      </w:r>
    </w:p>
    <w:p>
      <w:pPr>
        <w:shd w:val="clear" w:fill="F4F0FF"/>
      </w:pPr>
      <w:r>
        <w:rPr>
          <w:rFonts w:ascii="Courier New" w:hAnsi="Courier New"/>
          <w:color w:val="181818"/>
          <w:sz w:val="18"/>
        </w:rPr>
        <w:t>body = {"product": 843798, "subProduct": 530718,</w:t>
        <w:br/>
        <w:t xml:space="preserve">        "environment": "Production", "fileName": "sca.csv",</w:t>
        <w:br/>
        <w:t xml:space="preserve">        "customTool": True}</w:t>
        <w:br/>
        <w:t>tool = "custom-SCA-Sample-Findings"</w:t>
        <w:br/>
        <w:t>r = ac._session.post(</w:t>
        <w:br/>
        <w:t xml:space="preserve">  f"{ac.base_url}/user/tools/generic/configurations/{tool}/upload",</w:t>
        <w:br/>
        <w:t xml:space="preserve">  json=body)</w:t>
        <w:br/>
        <w:t>url = r.json()["signedUrl"]</w:t>
        <w:br/>
        <w:t>requests.put(url, data=open("sca.csv","rb").read(),</w:t>
        <w:br/>
        <w:t xml:space="preserve">             headers={"Content-Type": "text/csv"})</w:t>
      </w:r>
    </w:p>
    <w:p>
      <w:r>
        <w:rPr>
          <w:b w:val="0"/>
          <w:color w:val="464646"/>
          <w:sz w:val="22"/>
        </w:rPr>
        <w:t>Alternative endpoint: POST /api/v2/findings/csv/upload uses MultiScanUploadRequest (required fileName, toolName).</w:t>
      </w:r>
    </w:p>
    <w:p>
      <w:pPr>
        <w:pStyle w:val="Heading2"/>
      </w:pPr>
      <w:r>
        <w:rPr>
          <w:color w:val="35198E"/>
        </w:rPr>
        <w:t>Method 4 — Native Scan Report (not wrapped)</w:t>
      </w:r>
    </w:p>
    <w:p>
      <w:r>
        <w:rPr>
          <w:b w:val="0"/>
          <w:color w:val="464646"/>
          <w:sz w:val="22"/>
        </w:rPr>
        <w:t>For a raw scanner output file that ArmorCode parses itself. Three-step multipart-to-S3: initiate (query params toolName + totalParts) → presign each part → complete with the returned ETags. Legacy single-shot variant: POST /api/scanUploadUrl.</w:t>
      </w:r>
    </w:p>
    <w:p>
      <w:pPr>
        <w:shd w:val="clear" w:fill="F4F0FF"/>
      </w:pPr>
      <w:r>
        <w:rPr>
          <w:rFonts w:ascii="Courier New" w:hAnsi="Courier New"/>
          <w:color w:val="181818"/>
          <w:sz w:val="18"/>
        </w:rPr>
        <w:t>init = ac._session.post(</w:t>
        <w:br/>
        <w:t xml:space="preserve">  f"{ac.base_url}/api/v2/scans/upload/initiate",</w:t>
        <w:br/>
        <w:t xml:space="preserve">  params={"toolName": "Snyk", "totalParts": 1},</w:t>
        <w:br/>
        <w:t xml:space="preserve">  json={"product": 843798, "subProduct": 530718,</w:t>
        <w:br/>
        <w:t xml:space="preserve">        "environment": "Production", "fileName": "snyk.json"}</w:t>
        <w:br/>
        <w:t>).json()</w:t>
        <w:br/>
        <w:t># then: presign each part -&gt; PUT to S3 -&gt; complete</w:t>
      </w:r>
    </w:p>
    <w:p>
      <w:pPr>
        <w:pStyle w:val="Heading2"/>
      </w:pPr>
      <w:r>
        <w:rPr>
          <w:color w:val="35198E"/>
        </w:rPr>
        <w:t>Verification Status</w:t>
      </w:r>
    </w:p>
    <w:p>
      <w:r>
        <w:rPr>
          <w:b w:val="0"/>
          <w:color w:val="464646"/>
          <w:sz w:val="22"/>
        </w:rPr>
        <w:t>The presign → PUT → async-ingest pattern is verified end-to-end via the sibling asset upload (POST /api/v2/assets/upload → signedUrl → PUT CSV → ingest; 0 → 100 assets on JulianSandbox, July 2026). Methods 2–4 for findings share the same request shapes, pulled from the live OpenAPI spec, but have not each been driven end-to-end. Verify on JulianSandbox before any customer use.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A84DF"/>
        <w:sz w:val="18"/>
      </w:rPr>
      <w:t>© ArmorCode Inc.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645920" cy="35832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35832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