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5540" w:rsidRDefault="005B1EA1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evidx83t54sc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Toys: Risk assessment</w:t>
      </w:r>
    </w:p>
    <w:p w14:paraId="00000002" w14:textId="77777777" w:rsidR="000A5540" w:rsidRDefault="005B1EA1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0000003" w14:textId="77777777" w:rsidR="000A5540" w:rsidRDefault="005B1EA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00000004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00000005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0000006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</w:t>
      </w:r>
      <w:r>
        <w:rPr>
          <w:rFonts w:ascii="Google Sans" w:eastAsia="Google Sans" w:hAnsi="Google Sans" w:cs="Google Sans"/>
          <w:sz w:val="24"/>
          <w:szCs w:val="24"/>
        </w:rPr>
        <w:t>e, security, ecommerce, and inventory management</w:t>
      </w:r>
    </w:p>
    <w:p w14:paraId="00000007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00000008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0000009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000000A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000000B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0000000C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000000D" w14:textId="77777777" w:rsidR="000A5540" w:rsidRDefault="005B1EA1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monitoring </w:t>
      </w:r>
    </w:p>
    <w:p w14:paraId="0000000E" w14:textId="77777777" w:rsidR="000A5540" w:rsidRDefault="005B1EA1">
      <w:pPr>
        <w:pStyle w:val="Heading2"/>
        <w:rPr>
          <w:rFonts w:ascii="Google Sans" w:eastAsia="Google Sans" w:hAnsi="Google Sans" w:cs="Google Sans"/>
        </w:rPr>
      </w:pPr>
      <w:bookmarkStart w:id="2" w:name="_5i80k6dm51vy" w:colFirst="0" w:colLast="0"/>
      <w:bookmarkEnd w:id="2"/>
      <w:r>
        <w:rPr>
          <w:rFonts w:ascii="Google Sans" w:eastAsia="Google Sans" w:hAnsi="Google Sans" w:cs="Google Sans"/>
        </w:rPr>
        <w:t>Risk description</w:t>
      </w:r>
    </w:p>
    <w:p w14:paraId="0000000F" w14:textId="77777777" w:rsidR="000A5540" w:rsidRDefault="005B1EA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there is inadequate management of assets. Additionally,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the proper controls in place and may not be compliant with U.S. and international regulations and standards.</w:t>
      </w:r>
      <w:r>
        <w:rPr>
          <w:rFonts w:ascii="Google Sans" w:eastAsia="Google Sans" w:hAnsi="Google Sans" w:cs="Google Sans"/>
        </w:rPr>
        <w:t xml:space="preserve"> </w:t>
      </w:r>
    </w:p>
    <w:p w14:paraId="00000010" w14:textId="77777777" w:rsidR="000A5540" w:rsidRDefault="005B1EA1">
      <w:pPr>
        <w:pStyle w:val="Heading2"/>
        <w:rPr>
          <w:rFonts w:ascii="Google Sans" w:eastAsia="Google Sans" w:hAnsi="Google Sans" w:cs="Google Sans"/>
        </w:rPr>
      </w:pPr>
      <w:bookmarkStart w:id="3" w:name="_pepjp18yvpjs" w:colFirst="0" w:colLast="0"/>
      <w:bookmarkEnd w:id="3"/>
      <w:r>
        <w:rPr>
          <w:rFonts w:ascii="Google Sans" w:eastAsia="Google Sans" w:hAnsi="Google Sans" w:cs="Google Sans"/>
        </w:rPr>
        <w:t>Control best practices</w:t>
      </w:r>
    </w:p>
    <w:p w14:paraId="00000011" w14:textId="77777777" w:rsidR="000A5540" w:rsidRDefault="005B1EA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 first of</w:t>
      </w:r>
      <w:r>
        <w:rPr>
          <w:rFonts w:ascii="Google Sans" w:eastAsia="Google Sans" w:hAnsi="Google Sans" w:cs="Google Sans"/>
          <w:sz w:val="24"/>
          <w:szCs w:val="24"/>
        </w:rPr>
        <w:t xml:space="preserve"> the five functions of the NIST CSF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is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Identify.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will need to dedicate resources to managing assets. Additionally, they will need to determine the impact of the loss of existing assets, including systems, on business continuity.</w:t>
      </w:r>
    </w:p>
    <w:p w14:paraId="00000012" w14:textId="77777777" w:rsidR="000A5540" w:rsidRDefault="005B1EA1">
      <w:pPr>
        <w:pStyle w:val="Heading2"/>
        <w:rPr>
          <w:rFonts w:ascii="Google Sans" w:eastAsia="Google Sans" w:hAnsi="Google Sans" w:cs="Google Sans"/>
        </w:rPr>
      </w:pPr>
      <w:bookmarkStart w:id="4" w:name="_ghnlzhum2uiy" w:colFirst="0" w:colLast="0"/>
      <w:bookmarkEnd w:id="4"/>
      <w:r>
        <w:rPr>
          <w:rFonts w:ascii="Google Sans" w:eastAsia="Google Sans" w:hAnsi="Google Sans" w:cs="Google Sans"/>
        </w:rPr>
        <w:lastRenderedPageBreak/>
        <w:t>Risk score</w:t>
      </w:r>
    </w:p>
    <w:p w14:paraId="00000013" w14:textId="77777777" w:rsidR="000A5540" w:rsidRDefault="005B1EA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 a</w:t>
      </w:r>
      <w:r>
        <w:rPr>
          <w:rFonts w:ascii="Google Sans" w:eastAsia="Google Sans" w:hAnsi="Google Sans" w:cs="Google Sans"/>
          <w:sz w:val="24"/>
          <w:szCs w:val="24"/>
        </w:rPr>
        <w:t xml:space="preserve"> scale of 1 to 10, the risk score is 8, which is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fairly high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>. This is due to a lack of controls and adherence to necessary compliance regulations and standards.</w:t>
      </w:r>
    </w:p>
    <w:p w14:paraId="00000014" w14:textId="77777777" w:rsidR="000A5540" w:rsidRDefault="005B1EA1">
      <w:pPr>
        <w:pStyle w:val="Heading2"/>
        <w:rPr>
          <w:rFonts w:ascii="Google Sans" w:eastAsia="Google Sans" w:hAnsi="Google Sans" w:cs="Google Sans"/>
        </w:rPr>
      </w:pPr>
      <w:bookmarkStart w:id="5" w:name="_kmpxjpzb7q2o" w:colFirst="0" w:colLast="0"/>
      <w:bookmarkEnd w:id="5"/>
      <w:r>
        <w:rPr>
          <w:rFonts w:ascii="Google Sans" w:eastAsia="Google Sans" w:hAnsi="Google Sans" w:cs="Google Sans"/>
        </w:rPr>
        <w:t>Additional comments</w:t>
      </w:r>
    </w:p>
    <w:p w14:paraId="00000015" w14:textId="77777777" w:rsidR="000A5540" w:rsidRDefault="005B1EA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potential impact from the loss of an asset is rated as medium, because </w:t>
      </w:r>
      <w:r>
        <w:rPr>
          <w:rFonts w:ascii="Google Sans" w:eastAsia="Google Sans" w:hAnsi="Google Sans" w:cs="Google Sans"/>
          <w:sz w:val="24"/>
          <w:szCs w:val="24"/>
        </w:rPr>
        <w:t xml:space="preserve">the IT department does not know which assets would be lost. The likelihood of a lost asset or fines from governing bodies is high because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all of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necessary controls in place and is not adhering to required regulations and stand</w:t>
      </w:r>
      <w:r>
        <w:rPr>
          <w:rFonts w:ascii="Google Sans" w:eastAsia="Google Sans" w:hAnsi="Google Sans" w:cs="Google Sans"/>
          <w:sz w:val="24"/>
          <w:szCs w:val="24"/>
        </w:rPr>
        <w:t>ards related to keeping customer data private.</w:t>
      </w:r>
    </w:p>
    <w:sectPr w:rsidR="000A55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6FDC"/>
    <w:multiLevelType w:val="multilevel"/>
    <w:tmpl w:val="4A946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019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40"/>
    <w:rsid w:val="000A5540"/>
    <w:rsid w:val="005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5B47A-E6E2-47AB-983F-0ADD324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Webb Machine</dc:creator>
  <cp:lastModifiedBy>John Webb</cp:lastModifiedBy>
  <cp:revision>2</cp:revision>
  <dcterms:created xsi:type="dcterms:W3CDTF">2023-08-13T19:59:00Z</dcterms:created>
  <dcterms:modified xsi:type="dcterms:W3CDTF">2023-08-13T19:59:00Z</dcterms:modified>
</cp:coreProperties>
</file>