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0C4FF" w14:textId="77777777" w:rsidR="00DE099B" w:rsidRDefault="00F06839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73E245AC" w14:textId="77777777" w:rsidR="00DE099B" w:rsidRDefault="00DE099B">
      <w:pPr>
        <w:rPr>
          <w:rFonts w:ascii="Google Sans" w:eastAsia="Google Sans" w:hAnsi="Google Sans" w:cs="Google Sans"/>
        </w:rPr>
      </w:pPr>
    </w:p>
    <w:p w14:paraId="4A97CBEC" w14:textId="77777777" w:rsidR="00DE099B" w:rsidRDefault="00F0683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3C770110" w14:textId="77777777" w:rsidR="00DE099B" w:rsidRDefault="00F06839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3C70A4F8" w14:textId="77777777" w:rsidR="00DE099B" w:rsidRDefault="00F06839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487595FC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On-premises equipme</w:t>
      </w:r>
      <w:r>
        <w:rPr>
          <w:rFonts w:ascii="Google Sans" w:eastAsia="Google Sans" w:hAnsi="Google Sans" w:cs="Google Sans"/>
          <w:sz w:val="24"/>
          <w:szCs w:val="24"/>
        </w:rPr>
        <w:t xml:space="preserve">nt for in-office business needs  </w:t>
      </w:r>
    </w:p>
    <w:p w14:paraId="6207C0DB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E7E895E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</w:t>
      </w:r>
      <w:r>
        <w:rPr>
          <w:rFonts w:ascii="Google Sans" w:eastAsia="Google Sans" w:hAnsi="Google Sans" w:cs="Google Sans"/>
          <w:sz w:val="24"/>
          <w:szCs w:val="24"/>
        </w:rPr>
        <w:t>unting, telecommunication, database, security, ecommerce, and inventory management</w:t>
      </w:r>
    </w:p>
    <w:p w14:paraId="3768C5FF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4980A23A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66DC55B2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2DD08A92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3460D503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01D8A2FE" w14:textId="77777777" w:rsidR="00DE099B" w:rsidRDefault="00F06839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6EF1A803" w14:textId="77777777" w:rsidR="00DE099B" w:rsidRDefault="00F06839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</w:t>
      </w:r>
      <w:r>
        <w:rPr>
          <w:rFonts w:ascii="Google Sans" w:eastAsia="Google Sans" w:hAnsi="Google Sans" w:cs="Google Sans"/>
          <w:sz w:val="24"/>
          <w:szCs w:val="24"/>
        </w:rPr>
        <w:t>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47C76EB5" w14:textId="77777777" w:rsidR="00DE099B" w:rsidRDefault="00DE099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DE099B" w14:paraId="10ACB46E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EAA6" w14:textId="77777777" w:rsidR="00DE099B" w:rsidRDefault="00F0683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DE099B" w14:paraId="3FE8DA8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2966F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FC30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17548B71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217624E7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63E5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27F3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25C745C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E099B" w14:paraId="1B64CCF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E5C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C562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reduces risk by making sure vendors and non-authorized staff only have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FC06" w14:textId="364BD115" w:rsidR="00DE099B" w:rsidRDefault="009C0C6F" w:rsidP="009C0C6F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273A" w14:textId="0D96571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1E36D044" w14:textId="77777777" w:rsidTr="00F06839">
        <w:trPr>
          <w:trHeight w:val="3003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D590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Disaster recovery 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AC03" w14:textId="7E4C70E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Corrective; business continuity to ensure systems </w:t>
            </w: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are able to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run in the event of an incident/there is limited to no loss of productivity downtime/impact to system components,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including: computer room environment (air conditioning, power supply, etc.); hardware (servers, employee equipment); connectivity (internal network, wireless); applications (email, electronic data); data and restoration</w:t>
            </w:r>
            <w:r w:rsidR="009C0C6F">
              <w:rPr>
                <w:rFonts w:ascii="Google Sans" w:eastAsia="Google Sans" w:hAnsi="Google Sans" w:cs="Google Sans"/>
                <w:sz w:val="24"/>
                <w:szCs w:val="24"/>
              </w:rPr>
              <w:t xml:space="preserve"> X </w:t>
            </w:r>
            <w:proofErr w:type="spellStart"/>
            <w:r w:rsidR="009C0C6F"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  <w:proofErr w:type="spellEnd"/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B97E" w14:textId="15A0EBD5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FEC7" w14:textId="2340DA83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1098F4C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8E7B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CCFD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EA9D" w14:textId="559452C4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67AC" w14:textId="12C8F76D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4489BA0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7C0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36F4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FF31" w14:textId="363804FE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B864" w14:textId="3AFAA3EB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56577BE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A4DB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665D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BA8D" w14:textId="1E244B4F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98F9" w14:textId="6417286A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5357FEB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E320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2D0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1652" w14:textId="03770817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2B25" w14:textId="4BD60062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1D45965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7A76757E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2D866214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176D641F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DE099B" w14:paraId="49E121F1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BE58" w14:textId="77777777" w:rsidR="00DE099B" w:rsidRDefault="00F0683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Technical Controls</w:t>
            </w:r>
          </w:p>
        </w:tc>
      </w:tr>
      <w:tr w:rsidR="00DE099B" w14:paraId="6500E8E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EA93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E2F2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5AD13B6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16FF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48B0DB13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48B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4EDF3BAB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E099B" w14:paraId="4931520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172A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Firewall</w:t>
            </w:r>
          </w:p>
          <w:p w14:paraId="7ECCAA21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A835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23E" w14:textId="643CACF8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E5B7" w14:textId="3EF6BBCC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DE099B" w14:paraId="089B3C4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D6DF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Intrusion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C8B4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9B3A" w14:textId="1C28A622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C109" w14:textId="2667C63F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286C1C1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561D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6BEB81D5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A66A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08D8" w14:textId="1106601C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4C98" w14:textId="3E94234A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173BCD2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730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F9C43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87DD" w14:textId="23EEF113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F4BC" w14:textId="6FB7E7D0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33AEBB3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3624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E408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08E9" w14:textId="3013A1BE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8BBD" w14:textId="19162A5C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70E59CD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C403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916A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5FAE" w14:textId="0B35A5A7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7DB0" w14:textId="240FBF96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5B7D75E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682F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98D5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0156" w14:textId="3289DD5A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37E6" w14:textId="54CBA302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772108CA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495B2079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47F99BCC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4DDAB2C8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5A097C0B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p w14:paraId="38E8A696" w14:textId="77777777" w:rsidR="00DE099B" w:rsidRDefault="00DE099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DE099B" w14:paraId="7E8300DC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943E" w14:textId="77777777" w:rsidR="00DE099B" w:rsidRDefault="00F06839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Physical Controls</w:t>
            </w:r>
          </w:p>
        </w:tc>
      </w:tr>
      <w:tr w:rsidR="00DE099B" w14:paraId="78A9572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FF2C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E937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Control type </w:t>
            </w: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and explanation</w:t>
            </w:r>
          </w:p>
          <w:p w14:paraId="2B68BF99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082D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14:paraId="2CC59E02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8FB7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1D522EA" w14:textId="77777777" w:rsidR="00DE099B" w:rsidRDefault="00DE099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DE099B" w14:paraId="4D2E738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6AF4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BDBA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4D0D" w14:textId="087E176D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ECAD" w14:textId="11A1EDC9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E099B" w14:paraId="5C5366D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C5BD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58B2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0015" w14:textId="6855657F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DFD9" w14:textId="136F93A8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E099B" w14:paraId="24BFB9C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2C3D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Closed-circuit television (CCTV)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C360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21F3" w14:textId="697FF55F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4C96" w14:textId="2C8A4718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54E8E7E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1CB3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EBB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Preventative; increase integrity by preventing unauthorized personnel/individuals from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7DD5" w14:textId="6CF5346C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309D" w14:textId="519B9860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DE099B" w14:paraId="1D2C10C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6B59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E92E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C7E39" w14:textId="28D24A7D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BDB" w14:textId="0A251285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DE099B" w14:paraId="66C5D96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9D48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A2F4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355A3" w14:textId="26806B56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936BD" w14:textId="0A65A60D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DE099B" w14:paraId="3AEE1EA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6896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Fire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1B5B" w14:textId="77777777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5C3C" w14:textId="23C0A983" w:rsidR="00DE099B" w:rsidRDefault="009C0C6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2C08" w14:textId="50FA79BD" w:rsidR="00DE099B" w:rsidRDefault="00F06839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5C19B34B" w14:textId="77777777" w:rsidR="00DE099B" w:rsidRDefault="00DE099B">
      <w:pPr>
        <w:rPr>
          <w:rFonts w:ascii="Google Sans" w:eastAsia="Google Sans" w:hAnsi="Google Sans" w:cs="Google Sans"/>
        </w:rPr>
      </w:pPr>
    </w:p>
    <w:p w14:paraId="610035E9" w14:textId="77777777" w:rsidR="00DE099B" w:rsidRDefault="00DE099B">
      <w:pPr>
        <w:rPr>
          <w:rFonts w:ascii="Google Sans" w:eastAsia="Google Sans" w:hAnsi="Google Sans" w:cs="Google Sans"/>
        </w:rPr>
      </w:pPr>
    </w:p>
    <w:sectPr w:rsidR="00DE09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3CEA"/>
    <w:multiLevelType w:val="multilevel"/>
    <w:tmpl w:val="28CED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F76C5E"/>
    <w:multiLevelType w:val="multilevel"/>
    <w:tmpl w:val="21DC7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1268316">
    <w:abstractNumId w:val="1"/>
  </w:num>
  <w:num w:numId="2" w16cid:durableId="1997804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99B"/>
    <w:rsid w:val="009C0C6F"/>
    <w:rsid w:val="00DE099B"/>
    <w:rsid w:val="00F0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F360"/>
  <w15:docId w15:val="{6785B47A-E6E2-47AB-983F-0ADD324A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HsIw5HNDbRXzW7pmhPLsK06B7HF-KMifENO_TlccbSU/template/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Webb Machine</dc:creator>
  <cp:lastModifiedBy>John Webb</cp:lastModifiedBy>
  <cp:revision>2</cp:revision>
  <dcterms:created xsi:type="dcterms:W3CDTF">2023-08-13T20:43:00Z</dcterms:created>
  <dcterms:modified xsi:type="dcterms:W3CDTF">2023-08-13T20:43:00Z</dcterms:modified>
</cp:coreProperties>
</file>