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A42A" w14:textId="77777777" w:rsidR="00311561" w:rsidRPr="00FC7F9C" w:rsidRDefault="00311561" w:rsidP="00311561">
      <w:pPr>
        <w:spacing w:line="240" w:lineRule="auto"/>
        <w:contextualSpacing/>
        <w:jc w:val="center"/>
        <w:rPr>
          <w:rFonts w:ascii="Times New Roman" w:eastAsia="Garamond" w:hAnsi="Times New Roman" w:cs="Times New Roman"/>
          <w:b/>
          <w:sz w:val="32"/>
          <w:szCs w:val="24"/>
        </w:rPr>
      </w:pPr>
      <w:r w:rsidRPr="00FC7F9C">
        <w:rPr>
          <w:rFonts w:ascii="Times New Roman" w:eastAsia="Garamond" w:hAnsi="Times New Roman" w:cs="Times New Roman"/>
          <w:b/>
          <w:sz w:val="32"/>
          <w:szCs w:val="24"/>
        </w:rPr>
        <w:t>James Walker Blackston</w:t>
      </w:r>
    </w:p>
    <w:p w14:paraId="7F8B78EB" w14:textId="21FBC723" w:rsidR="003A52E8" w:rsidRPr="007E55CA" w:rsidRDefault="003A52E8" w:rsidP="003A52E8">
      <w:pPr>
        <w:spacing w:line="240" w:lineRule="auto"/>
        <w:contextualSpacing/>
        <w:jc w:val="center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1335 Henry Clay Avenue</w:t>
      </w:r>
    </w:p>
    <w:p w14:paraId="3514178E" w14:textId="3F6042B7" w:rsidR="00311561" w:rsidRPr="007E55CA" w:rsidRDefault="00311561" w:rsidP="00311561">
      <w:pPr>
        <w:spacing w:line="240" w:lineRule="auto"/>
        <w:contextualSpacing/>
        <w:jc w:val="center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New Orleans, LA </w:t>
      </w:r>
      <w:r w:rsidR="003A52E8">
        <w:rPr>
          <w:rFonts w:ascii="Times New Roman" w:eastAsia="Garamond" w:hAnsi="Times New Roman" w:cs="Times New Roman"/>
          <w:sz w:val="24"/>
          <w:szCs w:val="24"/>
        </w:rPr>
        <w:t>70118</w:t>
      </w:r>
    </w:p>
    <w:p w14:paraId="5ED85F93" w14:textId="77777777" w:rsidR="00311561" w:rsidRPr="007E55CA" w:rsidRDefault="00311561" w:rsidP="00311561">
      <w:pPr>
        <w:spacing w:line="240" w:lineRule="auto"/>
        <w:contextualSpacing/>
        <w:jc w:val="center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jblackston@tulane.edu</w:t>
      </w:r>
    </w:p>
    <w:p w14:paraId="2DD78510" w14:textId="77777777" w:rsidR="00311561" w:rsidRPr="007E55CA" w:rsidRDefault="00311561" w:rsidP="00311561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i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i/>
          <w:sz w:val="24"/>
          <w:szCs w:val="24"/>
        </w:rPr>
        <w:t xml:space="preserve"> </w:t>
      </w:r>
    </w:p>
    <w:p w14:paraId="4018778D" w14:textId="77777777" w:rsidR="00311561" w:rsidRPr="007E55CA" w:rsidRDefault="00311561" w:rsidP="00311561">
      <w:pPr>
        <w:spacing w:line="240" w:lineRule="auto"/>
        <w:ind w:right="-20"/>
        <w:contextualSpacing/>
        <w:jc w:val="center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CURRICULUM VITAE</w:t>
      </w:r>
    </w:p>
    <w:p w14:paraId="05AF33AB" w14:textId="77777777" w:rsidR="00311561" w:rsidRPr="007E55CA" w:rsidRDefault="00311561" w:rsidP="00311561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09944ADE" w14:textId="060B496C" w:rsidR="00311561" w:rsidRPr="00567C92" w:rsidRDefault="00311561" w:rsidP="00311561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EDUCATION</w:t>
      </w:r>
    </w:p>
    <w:p w14:paraId="47EE8037" w14:textId="14909E47" w:rsidR="00AD68FC" w:rsidRDefault="00AD68FC" w:rsidP="00DB2907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2019 – 2022 </w:t>
      </w:r>
      <w:r w:rsidR="00DB2907">
        <w:rPr>
          <w:rFonts w:ascii="Times New Roman" w:eastAsia="Garamond" w:hAnsi="Times New Roman" w:cs="Times New Roman"/>
          <w:sz w:val="24"/>
          <w:szCs w:val="24"/>
        </w:rPr>
        <w:t xml:space="preserve">(expected) </w:t>
      </w:r>
      <w:r w:rsidR="00DB2907"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 xml:space="preserve">Ph.D. </w:t>
      </w:r>
      <w:r>
        <w:rPr>
          <w:rFonts w:ascii="Times New Roman" w:eastAsia="Garamond" w:hAnsi="Times New Roman" w:cs="Times New Roman"/>
          <w:sz w:val="24"/>
          <w:szCs w:val="24"/>
        </w:rPr>
        <w:t>Epidemiology, the Tulane University School of Public Health and Tropical Medicine</w:t>
      </w:r>
    </w:p>
    <w:p w14:paraId="0B14D660" w14:textId="740DB0D6" w:rsidR="00DB2907" w:rsidRPr="00DB2907" w:rsidRDefault="00DB2907" w:rsidP="00DB2907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 xml:space="preserve">Advisor: </w:t>
      </w:r>
      <w:r>
        <w:rPr>
          <w:rFonts w:ascii="Times New Roman" w:eastAsia="Garamond" w:hAnsi="Times New Roman" w:cs="Times New Roman"/>
          <w:sz w:val="24"/>
          <w:szCs w:val="24"/>
        </w:rPr>
        <w:t xml:space="preserve">Amanda Anderson, PhD </w:t>
      </w:r>
    </w:p>
    <w:p w14:paraId="58262974" w14:textId="77777777" w:rsidR="00AD68FC" w:rsidRDefault="00AD68FC" w:rsidP="00311561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1908EF2F" w14:textId="23B993DA" w:rsidR="00311561" w:rsidRPr="007E55CA" w:rsidRDefault="00311561" w:rsidP="00311561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2018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M</w:t>
      </w:r>
      <w:r w:rsidR="002E6756">
        <w:rPr>
          <w:rFonts w:ascii="Times New Roman" w:eastAsia="Garamond" w:hAnsi="Times New Roman" w:cs="Times New Roman"/>
          <w:b/>
          <w:sz w:val="24"/>
          <w:szCs w:val="24"/>
        </w:rPr>
        <w:t>.S.P.H.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Epidemiology,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Magna Cum Laude,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University of Alabama at Birmingham School of Public Health, Birmingham, Alabama</w:t>
      </w:r>
    </w:p>
    <w:p w14:paraId="06CC8AF6" w14:textId="77777777" w:rsidR="00311561" w:rsidRPr="007E55CA" w:rsidRDefault="00311561" w:rsidP="00311561">
      <w:pPr>
        <w:spacing w:line="240" w:lineRule="auto"/>
        <w:ind w:left="2880" w:right="-20"/>
        <w:contextualSpacing/>
        <w:rPr>
          <w:rFonts w:ascii="Times New Roman" w:eastAsia="Garamond" w:hAnsi="Times New Roman" w:cs="Times New Roman"/>
          <w:i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Thesis: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“Racial Differences in Cardiovascular Disease Outcomes after Myocardial Infarction: A REGARDS Study”</w:t>
      </w:r>
    </w:p>
    <w:p w14:paraId="6FFBAB46" w14:textId="77777777" w:rsidR="00311561" w:rsidRPr="007E55CA" w:rsidRDefault="00311561" w:rsidP="00311561">
      <w:pPr>
        <w:spacing w:line="240" w:lineRule="auto"/>
        <w:ind w:left="2880" w:right="-20"/>
        <w:contextualSpacing/>
        <w:rPr>
          <w:rFonts w:ascii="Times New Roman" w:eastAsia="Garamond" w:hAnsi="Times New Roman" w:cs="Times New Roman"/>
          <w:i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Advisor: </w:t>
      </w:r>
      <w:r w:rsidRPr="007E55CA">
        <w:rPr>
          <w:rFonts w:ascii="Times New Roman" w:eastAsia="Garamond" w:hAnsi="Times New Roman" w:cs="Times New Roman"/>
          <w:sz w:val="24"/>
          <w:szCs w:val="24"/>
        </w:rPr>
        <w:t>Emily B. Levitan, ScD</w:t>
      </w:r>
    </w:p>
    <w:p w14:paraId="24E68734" w14:textId="77777777" w:rsidR="00311561" w:rsidRPr="007E55CA" w:rsidRDefault="00311561" w:rsidP="00FC7F9C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i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</w:p>
    <w:p w14:paraId="3ADDA996" w14:textId="3EE14A5C" w:rsidR="00311561" w:rsidRPr="007E55CA" w:rsidRDefault="00311561" w:rsidP="00FC7F9C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2015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="002E6756">
        <w:rPr>
          <w:rFonts w:ascii="Times New Roman" w:eastAsia="Garamond" w:hAnsi="Times New Roman" w:cs="Times New Roman"/>
          <w:b/>
          <w:sz w:val="24"/>
          <w:szCs w:val="24"/>
        </w:rPr>
        <w:t>B.A.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English and Philosophy, Birmingham-Southern College, Birmingham, Alabama </w:t>
      </w:r>
    </w:p>
    <w:p w14:paraId="64BFB535" w14:textId="77777777" w:rsidR="00311561" w:rsidRPr="007E55CA" w:rsidRDefault="00311561" w:rsidP="00FC7F9C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441E275A" w14:textId="126924C0" w:rsidR="005578E0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PUBLICATIONS</w:t>
      </w:r>
    </w:p>
    <w:p w14:paraId="66B39BC3" w14:textId="77777777" w:rsidR="005578E0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38B4AD5F" w14:textId="77777777" w:rsidR="005578E0" w:rsidRPr="00D0768F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D0768F">
        <w:rPr>
          <w:rFonts w:ascii="Times New Roman" w:eastAsia="Garamond" w:hAnsi="Times New Roman" w:cs="Times New Roman"/>
          <w:b/>
          <w:sz w:val="24"/>
          <w:szCs w:val="24"/>
          <w:u w:val="single"/>
        </w:rPr>
        <w:t>Refereed Journal Articles</w:t>
      </w:r>
    </w:p>
    <w:p w14:paraId="066BE610" w14:textId="77777777" w:rsidR="005578E0" w:rsidRPr="007E55CA" w:rsidRDefault="005578E0" w:rsidP="005578E0">
      <w:pPr>
        <w:spacing w:line="240" w:lineRule="auto"/>
        <w:ind w:left="640"/>
        <w:contextualSpacing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3C96A9A9" w14:textId="48EC4B82" w:rsidR="000A0237" w:rsidRPr="001C2407" w:rsidRDefault="6A881BB3" w:rsidP="6A881BB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bookmarkStart w:id="0" w:name="_Hlk505872674"/>
      <w:r w:rsidRPr="6A881BB3">
        <w:rPr>
          <w:rFonts w:ascii="Times New Roman" w:eastAsia="Garamond" w:hAnsi="Times New Roman" w:cs="Times New Roman"/>
          <w:sz w:val="24"/>
          <w:szCs w:val="24"/>
        </w:rPr>
        <w:t>Chapple AG &amp;</w:t>
      </w:r>
      <w:r w:rsidRPr="6A881BB3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 Blackston JW</w:t>
      </w:r>
      <w:r w:rsidRPr="6A881BB3">
        <w:rPr>
          <w:rFonts w:ascii="Times New Roman" w:eastAsia="Garamond" w:hAnsi="Times New Roman" w:cs="Times New Roman"/>
          <w:sz w:val="24"/>
          <w:szCs w:val="24"/>
        </w:rPr>
        <w:t xml:space="preserve"> (201</w:t>
      </w:r>
      <w:r w:rsidR="009C7E78">
        <w:rPr>
          <w:rFonts w:ascii="Times New Roman" w:eastAsia="Garamond" w:hAnsi="Times New Roman" w:cs="Times New Roman"/>
          <w:sz w:val="24"/>
          <w:szCs w:val="24"/>
        </w:rPr>
        <w:t>9</w:t>
      </w:r>
      <w:r w:rsidRPr="6A881BB3">
        <w:rPr>
          <w:rFonts w:ascii="Times New Roman" w:eastAsia="Garamond" w:hAnsi="Times New Roman" w:cs="Times New Roman"/>
          <w:sz w:val="24"/>
          <w:szCs w:val="24"/>
        </w:rPr>
        <w:t xml:space="preserve">). Finding benefit for N-of-1 Trials. </w:t>
      </w:r>
      <w:r w:rsidRPr="6A881BB3">
        <w:rPr>
          <w:rFonts w:ascii="Times New Roman" w:eastAsia="Garamond" w:hAnsi="Times New Roman" w:cs="Times New Roman"/>
          <w:i/>
          <w:iCs/>
          <w:sz w:val="24"/>
          <w:szCs w:val="24"/>
        </w:rPr>
        <w:t xml:space="preserve">JAMA Internal Medicine. </w:t>
      </w:r>
      <w:r w:rsidRPr="6A881BB3">
        <w:rPr>
          <w:rFonts w:ascii="Times New Roman" w:eastAsia="Garamond" w:hAnsi="Times New Roman" w:cs="Times New Roman"/>
          <w:sz w:val="24"/>
          <w:szCs w:val="24"/>
        </w:rPr>
        <w:t>doi:10.1001/jamainternmed.2018.8379</w:t>
      </w:r>
    </w:p>
    <w:p w14:paraId="49516722" w14:textId="77777777" w:rsidR="001C2407" w:rsidRDefault="001C2407" w:rsidP="001C2407">
      <w:pPr>
        <w:pStyle w:val="ListParagraph"/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6B3B04B9" w14:textId="0A411BC9" w:rsidR="003717A0" w:rsidRPr="003717A0" w:rsidRDefault="003717A0" w:rsidP="4848EB65">
      <w:pPr>
        <w:pStyle w:val="ListParagraph"/>
        <w:numPr>
          <w:ilvl w:val="0"/>
          <w:numId w:val="1"/>
        </w:numPr>
        <w:spacing w:line="240" w:lineRule="auto"/>
        <w:ind w:right="-20"/>
        <w:rPr>
          <w:rFonts w:ascii="Times New Roman" w:eastAsia="Garamond" w:hAnsi="Times New Roman" w:cs="Times New Roman"/>
          <w:b/>
          <w:bCs/>
          <w:i/>
          <w:iCs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Carter SJ, Hunter GR, </w:t>
      </w:r>
      <w:r w:rsidRPr="4848EB65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Blackston </w:t>
      </w:r>
      <w:r w:rsidR="0079199D" w:rsidRPr="4848EB65">
        <w:rPr>
          <w:rFonts w:ascii="Times New Roman" w:eastAsia="Garamond" w:hAnsi="Times New Roman" w:cs="Times New Roman"/>
          <w:b/>
          <w:bCs/>
          <w:sz w:val="24"/>
          <w:szCs w:val="24"/>
        </w:rPr>
        <w:t>J</w:t>
      </w:r>
      <w:r w:rsidRPr="4848EB65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W,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Liu N, Van der Pol W, Morrow CD, Paulsen J, &amp; Rogers LQ (201</w:t>
      </w:r>
      <w:r>
        <w:rPr>
          <w:rFonts w:ascii="Times New Roman" w:eastAsia="Garamond" w:hAnsi="Times New Roman" w:cs="Times New Roman"/>
          <w:sz w:val="24"/>
          <w:szCs w:val="24"/>
        </w:rPr>
        <w:t>9</w:t>
      </w:r>
      <w:r w:rsidRPr="007E55CA">
        <w:rPr>
          <w:rFonts w:ascii="Times New Roman" w:eastAsia="Garamond" w:hAnsi="Times New Roman" w:cs="Times New Roman"/>
          <w:sz w:val="24"/>
          <w:szCs w:val="24"/>
        </w:rPr>
        <w:t>). Gut microbiota associates with aerobic capacity in breast cancer survivors.</w:t>
      </w:r>
      <w:r w:rsidRPr="007E55CA">
        <w:rPr>
          <w:rFonts w:ascii="Arial Narrow" w:hAnsi="Arial Narrow"/>
          <w:color w:val="000080"/>
          <w:sz w:val="24"/>
          <w:szCs w:val="24"/>
          <w:shd w:val="clear" w:color="auto" w:fill="FFFFFF"/>
        </w:rPr>
        <w:t xml:space="preserve"> </w:t>
      </w:r>
      <w:r w:rsidRPr="008045AC">
        <w:rPr>
          <w:rFonts w:ascii="Times" w:eastAsia="Times" w:hAnsi="Times" w:cs="Times"/>
          <w:color w:val="auto"/>
          <w:sz w:val="24"/>
          <w:szCs w:val="24"/>
          <w:shd w:val="clear" w:color="auto" w:fill="FFFFFF"/>
        </w:rPr>
        <w:t xml:space="preserve">Accepted: </w:t>
      </w:r>
      <w:r w:rsidRPr="4848EB65">
        <w:rPr>
          <w:rFonts w:ascii="Times New Roman" w:eastAsia="Garamond" w:hAnsi="Times New Roman" w:cs="Times New Roman"/>
          <w:i/>
          <w:iCs/>
          <w:sz w:val="24"/>
          <w:szCs w:val="24"/>
        </w:rPr>
        <w:t>Experimental Physiology</w:t>
      </w:r>
      <w:r w:rsidRPr="007E55CA">
        <w:rPr>
          <w:rFonts w:ascii="Times New Roman" w:eastAsia="Garamond" w:hAnsi="Times New Roman" w:cs="Times New Roman"/>
          <w:sz w:val="24"/>
          <w:szCs w:val="24"/>
        </w:rPr>
        <w:t>.</w:t>
      </w:r>
      <w:r w:rsidRPr="007E55C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814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</w:t>
      </w:r>
      <w:proofErr w:type="spellEnd"/>
      <w:r w:rsidR="007814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78142A" w:rsidRPr="0078142A">
        <w:t xml:space="preserve"> </w:t>
      </w:r>
      <w:r w:rsidR="0078142A" w:rsidRPr="007814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10.1113/EP087404</w:t>
      </w:r>
    </w:p>
    <w:p w14:paraId="52312338" w14:textId="77777777" w:rsidR="003717A0" w:rsidRPr="003717A0" w:rsidRDefault="003717A0" w:rsidP="003717A0">
      <w:pPr>
        <w:pStyle w:val="ListParagraph"/>
        <w:rPr>
          <w:rFonts w:ascii="Times New Roman" w:eastAsia="Garamond" w:hAnsi="Times New Roman" w:cs="Times New Roman"/>
          <w:sz w:val="24"/>
          <w:szCs w:val="24"/>
        </w:rPr>
      </w:pPr>
    </w:p>
    <w:p w14:paraId="7465B167" w14:textId="778982C8" w:rsidR="005578E0" w:rsidRDefault="005578E0" w:rsidP="005578E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Joong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A, Pruitt E, Zuckerman WA,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Blackston JW,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Ameduri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RK,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Alejos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JC, Boyle GJ,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Rothkopf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, AC,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Kirklin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J, &amp;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Gajarski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RJ (2017). Increased early waitlist mortality among infants with pulmonary atresia/intact ventricular septum listed for cardiac transplantation: A multi-institutional study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. Circulation,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Vol. 136, A15843</w:t>
      </w:r>
      <w:bookmarkEnd w:id="0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. </w:t>
      </w:r>
    </w:p>
    <w:p w14:paraId="716B1EC6" w14:textId="7FC3041C" w:rsidR="005F30EF" w:rsidRPr="005F30EF" w:rsidRDefault="005F30EF" w:rsidP="005F30EF">
      <w:pPr>
        <w:pStyle w:val="ListParagraph"/>
        <w:rPr>
          <w:rFonts w:ascii="Times New Roman" w:eastAsia="Garamond" w:hAnsi="Times New Roman" w:cs="Times New Roman"/>
          <w:sz w:val="24"/>
          <w:szCs w:val="24"/>
        </w:rPr>
      </w:pPr>
    </w:p>
    <w:p w14:paraId="7E0D741D" w14:textId="102D2E6D" w:rsidR="005F30EF" w:rsidRPr="000A0237" w:rsidRDefault="005F30EF" w:rsidP="003A52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Wright Nicole C,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Blackston JW,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&amp;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Saag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Kenneth G. (201</w:t>
      </w:r>
      <w:r>
        <w:rPr>
          <w:rFonts w:ascii="Times New Roman" w:eastAsia="Garamond" w:hAnsi="Times New Roman" w:cs="Times New Roman"/>
          <w:sz w:val="24"/>
          <w:szCs w:val="24"/>
        </w:rPr>
        <w:t>9</w:t>
      </w:r>
      <w:r w:rsidRPr="007E55CA">
        <w:rPr>
          <w:rFonts w:ascii="Times New Roman" w:eastAsia="Garamond" w:hAnsi="Times New Roman" w:cs="Times New Roman"/>
          <w:sz w:val="24"/>
          <w:szCs w:val="24"/>
        </w:rPr>
        <w:t>). Changing rates in fracture trends are temporally associated with declining testing and treatment: Reality or Ecologic Fallacy?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Garamond" w:hAnsi="Times New Roman" w:cs="Times New Roman"/>
          <w:i/>
          <w:sz w:val="24"/>
          <w:szCs w:val="24"/>
        </w:rPr>
        <w:t>Current Opinions in Rheumatology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. </w:t>
      </w:r>
      <w:proofErr w:type="spellStart"/>
      <w:r w:rsidR="003A52E8" w:rsidRPr="003A52E8">
        <w:rPr>
          <w:rFonts w:ascii="Times New Roman" w:eastAsia="Garamond" w:hAnsi="Times New Roman" w:cs="Times New Roman"/>
          <w:sz w:val="24"/>
          <w:szCs w:val="24"/>
        </w:rPr>
        <w:t>doi</w:t>
      </w:r>
      <w:proofErr w:type="spellEnd"/>
      <w:r w:rsidR="003A52E8" w:rsidRPr="003A52E8">
        <w:rPr>
          <w:rFonts w:ascii="Times New Roman" w:eastAsia="Garamond" w:hAnsi="Times New Roman" w:cs="Times New Roman"/>
          <w:sz w:val="24"/>
          <w:szCs w:val="24"/>
        </w:rPr>
        <w:t>: 10.1097/BOR.0000000000000596</w:t>
      </w:r>
    </w:p>
    <w:p w14:paraId="7C53A218" w14:textId="77777777" w:rsidR="005578E0" w:rsidRPr="007E55CA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2F7E5F4B" w14:textId="72F690DF" w:rsidR="005578E0" w:rsidRPr="00D0768F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D0768F">
        <w:rPr>
          <w:rFonts w:ascii="Times New Roman" w:eastAsia="Garamond" w:hAnsi="Times New Roman" w:cs="Times New Roman"/>
          <w:b/>
          <w:sz w:val="24"/>
          <w:szCs w:val="24"/>
          <w:u w:val="single"/>
        </w:rPr>
        <w:t>Manuscripts in Submission</w:t>
      </w:r>
    </w:p>
    <w:p w14:paraId="1E1A7B5E" w14:textId="77777777" w:rsidR="005578E0" w:rsidRPr="007E55CA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i/>
          <w:sz w:val="24"/>
          <w:szCs w:val="24"/>
          <w:u w:val="single"/>
        </w:rPr>
      </w:pPr>
    </w:p>
    <w:p w14:paraId="78FB84AF" w14:textId="4A5F7C04" w:rsidR="005578E0" w:rsidRPr="007E55CA" w:rsidRDefault="005578E0" w:rsidP="005578E0">
      <w:pPr>
        <w:pStyle w:val="ListParagraph"/>
        <w:numPr>
          <w:ilvl w:val="0"/>
          <w:numId w:val="2"/>
        </w:numPr>
        <w:ind w:right="-20"/>
        <w:rPr>
          <w:rFonts w:ascii="Times New Roman" w:eastAsia="Garamond" w:hAnsi="Times New Roman" w:cs="Times New Roman"/>
          <w:b/>
          <w:sz w:val="24"/>
          <w:szCs w:val="24"/>
          <w:lang w:val="en-US"/>
        </w:rPr>
      </w:pPr>
      <w:bookmarkStart w:id="1" w:name="_Hlk527376202"/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Stuchlik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P,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Blackston JW,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Harville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E, He H, Romero M,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Gustat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J, Chen W, Fonseca V, Carmichael O, &amp; Bazzano LA (201</w:t>
      </w:r>
      <w:r w:rsidR="006D35BE">
        <w:rPr>
          <w:rFonts w:ascii="Times New Roman" w:eastAsia="Garamond" w:hAnsi="Times New Roman" w:cs="Times New Roman"/>
          <w:sz w:val="24"/>
          <w:szCs w:val="24"/>
        </w:rPr>
        <w:t>9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). Life-Course Metabolic Trajectories and Cognitive Function: The Bogalusa Heart Study.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Alzheimer's &amp; Dementia: The Journal of the Alzheimer's Association</w:t>
      </w:r>
      <w:r w:rsidRPr="007E55CA">
        <w:rPr>
          <w:rFonts w:ascii="Times New Roman" w:eastAsia="Garamond" w:hAnsi="Times New Roman" w:cs="Times New Roman"/>
          <w:i/>
          <w:sz w:val="24"/>
          <w:szCs w:val="24"/>
          <w:lang w:val="en-US"/>
        </w:rPr>
        <w:t xml:space="preserve">. </w:t>
      </w:r>
      <w:r w:rsidR="00FB280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Under review: </w:t>
      </w:r>
      <w:r w:rsidRPr="007E55CA">
        <w:rPr>
          <w:rFonts w:ascii="Times New Roman" w:eastAsia="Garamond" w:hAnsi="Times New Roman" w:cs="Times New Roman"/>
          <w:sz w:val="24"/>
          <w:szCs w:val="24"/>
        </w:rPr>
        <w:t>ADJ-D-18-00819</w:t>
      </w:r>
      <w:r w:rsidRPr="007E55C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. </w:t>
      </w:r>
    </w:p>
    <w:p w14:paraId="641E2EF9" w14:textId="77777777" w:rsidR="005578E0" w:rsidRPr="007E55CA" w:rsidRDefault="005578E0" w:rsidP="005578E0">
      <w:pPr>
        <w:pStyle w:val="ListParagraph"/>
        <w:ind w:right="-20"/>
        <w:rPr>
          <w:rFonts w:ascii="Times New Roman" w:eastAsia="Garamond" w:hAnsi="Times New Roman" w:cs="Times New Roman"/>
          <w:b/>
          <w:sz w:val="24"/>
          <w:szCs w:val="24"/>
          <w:lang w:val="en-US"/>
        </w:rPr>
      </w:pPr>
    </w:p>
    <w:p w14:paraId="2834E73E" w14:textId="3311FA61" w:rsidR="005578E0" w:rsidRDefault="005578E0" w:rsidP="003717A0">
      <w:pPr>
        <w:ind w:right="-20"/>
        <w:rPr>
          <w:rFonts w:ascii="Times New Roman" w:eastAsia="Garamond" w:hAnsi="Times New Roman" w:cs="Times New Roman"/>
          <w:b/>
          <w:sz w:val="24"/>
          <w:szCs w:val="24"/>
          <w:lang w:val="en-US"/>
        </w:rPr>
      </w:pPr>
    </w:p>
    <w:p w14:paraId="53BF2006" w14:textId="38908BE8" w:rsidR="008045AC" w:rsidRDefault="008045AC" w:rsidP="003717A0">
      <w:pPr>
        <w:ind w:right="-20"/>
        <w:rPr>
          <w:rFonts w:ascii="Times New Roman" w:eastAsia="Garamond" w:hAnsi="Times New Roman" w:cs="Times New Roman"/>
          <w:b/>
          <w:sz w:val="24"/>
          <w:szCs w:val="24"/>
          <w:lang w:val="en-US"/>
        </w:rPr>
      </w:pPr>
    </w:p>
    <w:p w14:paraId="1C541435" w14:textId="1F537119" w:rsidR="008045AC" w:rsidRDefault="008045AC" w:rsidP="003717A0">
      <w:pPr>
        <w:ind w:right="-20"/>
        <w:rPr>
          <w:rFonts w:ascii="Times New Roman" w:eastAsia="Garamond" w:hAnsi="Times New Roman" w:cs="Times New Roman"/>
          <w:b/>
          <w:sz w:val="24"/>
          <w:szCs w:val="24"/>
          <w:lang w:val="en-US"/>
        </w:rPr>
      </w:pPr>
    </w:p>
    <w:p w14:paraId="5F2694D6" w14:textId="77777777" w:rsidR="008045AC" w:rsidRPr="003717A0" w:rsidRDefault="008045AC" w:rsidP="003717A0">
      <w:pPr>
        <w:ind w:right="-20"/>
        <w:rPr>
          <w:rFonts w:ascii="Times New Roman" w:eastAsia="Garamond" w:hAnsi="Times New Roman" w:cs="Times New Roman"/>
          <w:b/>
          <w:sz w:val="24"/>
          <w:szCs w:val="24"/>
          <w:lang w:val="en-US"/>
        </w:rPr>
      </w:pPr>
    </w:p>
    <w:p w14:paraId="19E7F717" w14:textId="77777777" w:rsidR="001B6A3C" w:rsidRDefault="001B6A3C" w:rsidP="00A670DF">
      <w:pPr>
        <w:ind w:right="-20"/>
        <w:rPr>
          <w:rFonts w:ascii="Times New Roman" w:eastAsia="Garamond" w:hAnsi="Times New Roman" w:cs="Times New Roman"/>
          <w:b/>
          <w:sz w:val="24"/>
          <w:szCs w:val="24"/>
          <w:u w:val="single"/>
          <w:lang w:val="en-US"/>
        </w:rPr>
      </w:pPr>
    </w:p>
    <w:p w14:paraId="19AFAAD5" w14:textId="4649D7C8" w:rsidR="00A670DF" w:rsidRDefault="00A670DF" w:rsidP="00A670DF">
      <w:pPr>
        <w:ind w:right="-20"/>
        <w:rPr>
          <w:rFonts w:ascii="Times New Roman" w:eastAsia="Garamond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Garamond" w:hAnsi="Times New Roman" w:cs="Times New Roman"/>
          <w:b/>
          <w:sz w:val="24"/>
          <w:szCs w:val="24"/>
          <w:u w:val="single"/>
          <w:lang w:val="en-US"/>
        </w:rPr>
        <w:t>Manuscripts in Process</w:t>
      </w:r>
    </w:p>
    <w:p w14:paraId="4E4CBE41" w14:textId="77777777" w:rsidR="00A670DF" w:rsidRPr="00A670DF" w:rsidRDefault="00A670DF" w:rsidP="00A670DF">
      <w:pPr>
        <w:ind w:right="-20"/>
        <w:rPr>
          <w:rFonts w:ascii="Times New Roman" w:eastAsia="Garamond" w:hAnsi="Times New Roman" w:cs="Times New Roman"/>
          <w:b/>
          <w:sz w:val="24"/>
          <w:szCs w:val="24"/>
          <w:u w:val="single"/>
          <w:lang w:val="en-US"/>
        </w:rPr>
      </w:pPr>
    </w:p>
    <w:p w14:paraId="4A49C60F" w14:textId="025C0295" w:rsidR="008045AC" w:rsidRDefault="008045AC" w:rsidP="008045A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52199078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Blackston JW, </w:t>
      </w:r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Chapple AG, </w:t>
      </w:r>
      <w:proofErr w:type="spellStart"/>
      <w:r w:rsidRPr="52199078">
        <w:rPr>
          <w:rFonts w:ascii="Times New Roman" w:eastAsia="Garamond" w:hAnsi="Times New Roman" w:cs="Times New Roman"/>
          <w:sz w:val="24"/>
          <w:szCs w:val="24"/>
        </w:rPr>
        <w:t>McGree</w:t>
      </w:r>
      <w:proofErr w:type="spellEnd"/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 J, McDonald S,</w:t>
      </w:r>
      <w:r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Daza E, </w:t>
      </w:r>
      <w:r>
        <w:rPr>
          <w:rFonts w:ascii="Times New Roman" w:eastAsia="Garamond" w:hAnsi="Times New Roman" w:cs="Times New Roman"/>
          <w:sz w:val="24"/>
          <w:szCs w:val="24"/>
        </w:rPr>
        <w:t>Bazzano LA,</w:t>
      </w:r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 &amp; Nikles J (2019). </w:t>
      </w:r>
      <w:r w:rsidRPr="52199078">
        <w:rPr>
          <w:rFonts w:ascii="Times New Roman" w:eastAsia="Garamond" w:hAnsi="Times New Roman" w:cs="Times New Roman"/>
          <w:b/>
          <w:bCs/>
          <w:sz w:val="24"/>
          <w:szCs w:val="24"/>
        </w:rPr>
        <w:t>Invited Special Issue</w:t>
      </w:r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: </w:t>
      </w:r>
      <w:r w:rsidRPr="008045AC">
        <w:rPr>
          <w:rFonts w:ascii="Times New Roman" w:eastAsia="Garamond" w:hAnsi="Times New Roman" w:cs="Times New Roman"/>
          <w:b/>
          <w:i/>
          <w:sz w:val="24"/>
          <w:szCs w:val="24"/>
        </w:rPr>
        <w:t>N-of-1 Trials in Healthcare</w:t>
      </w:r>
      <w:r>
        <w:rPr>
          <w:rFonts w:ascii="Times New Roman" w:eastAsia="Garamond" w:hAnsi="Times New Roman" w:cs="Times New Roman"/>
          <w:i/>
          <w:sz w:val="24"/>
          <w:szCs w:val="24"/>
        </w:rPr>
        <w:t xml:space="preserve">. </w:t>
      </w:r>
      <w:r w:rsidRPr="52199078">
        <w:rPr>
          <w:rFonts w:ascii="Times New Roman" w:eastAsia="Garamond" w:hAnsi="Times New Roman" w:cs="Times New Roman"/>
          <w:sz w:val="24"/>
          <w:szCs w:val="24"/>
        </w:rPr>
        <w:t>"</w:t>
      </w:r>
      <w:r>
        <w:rPr>
          <w:rFonts w:ascii="Times New Roman" w:eastAsia="Garamond" w:hAnsi="Times New Roman" w:cs="Times New Roman"/>
          <w:sz w:val="24"/>
          <w:szCs w:val="24"/>
        </w:rPr>
        <w:t>Addressing the statistical concerns for N-of-1 Trials</w:t>
      </w:r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." </w:t>
      </w:r>
      <w:r w:rsidRPr="52199078">
        <w:rPr>
          <w:rFonts w:ascii="Times New Roman" w:eastAsia="Garamond" w:hAnsi="Times New Roman" w:cs="Times New Roman"/>
          <w:i/>
          <w:iCs/>
          <w:sz w:val="24"/>
          <w:szCs w:val="24"/>
        </w:rPr>
        <w:t xml:space="preserve">Healthcare. </w:t>
      </w:r>
      <w:r w:rsidRPr="52199078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19E2C861" w14:textId="77777777" w:rsidR="008045AC" w:rsidRPr="009523A9" w:rsidRDefault="008045AC" w:rsidP="008045AC">
      <w:pPr>
        <w:pStyle w:val="ListParagraph"/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7C26E34A" w14:textId="13A27425" w:rsidR="00DC1D27" w:rsidRDefault="005578E0" w:rsidP="00DC1D2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DC1D27">
        <w:rPr>
          <w:rFonts w:ascii="Times New Roman" w:eastAsia="Garamond" w:hAnsi="Times New Roman" w:cs="Times New Roman"/>
          <w:b/>
          <w:sz w:val="24"/>
          <w:szCs w:val="24"/>
        </w:rPr>
        <w:t xml:space="preserve">Blackston JW, </w:t>
      </w:r>
      <w:proofErr w:type="spellStart"/>
      <w:r w:rsidRPr="00DC1D27">
        <w:rPr>
          <w:rFonts w:ascii="Times New Roman" w:eastAsia="Garamond" w:hAnsi="Times New Roman" w:cs="Times New Roman"/>
          <w:sz w:val="24"/>
          <w:szCs w:val="24"/>
        </w:rPr>
        <w:t>Mefford</w:t>
      </w:r>
      <w:proofErr w:type="spellEnd"/>
      <w:r w:rsidRPr="00DC1D27">
        <w:rPr>
          <w:rFonts w:ascii="Times New Roman" w:eastAsia="Garamond" w:hAnsi="Times New Roman" w:cs="Times New Roman"/>
          <w:sz w:val="24"/>
          <w:szCs w:val="24"/>
        </w:rPr>
        <w:t xml:space="preserve"> M, Pruitt E, Howard G, </w:t>
      </w:r>
      <w:proofErr w:type="spellStart"/>
      <w:r w:rsidRPr="00DC1D27">
        <w:rPr>
          <w:rFonts w:ascii="Times New Roman" w:eastAsia="Garamond" w:hAnsi="Times New Roman" w:cs="Times New Roman"/>
          <w:sz w:val="24"/>
          <w:szCs w:val="24"/>
        </w:rPr>
        <w:t>Naftel</w:t>
      </w:r>
      <w:proofErr w:type="spellEnd"/>
      <w:r w:rsidRPr="00DC1D27">
        <w:rPr>
          <w:rFonts w:ascii="Times New Roman" w:eastAsia="Garamond" w:hAnsi="Times New Roman" w:cs="Times New Roman"/>
          <w:sz w:val="24"/>
          <w:szCs w:val="24"/>
        </w:rPr>
        <w:t xml:space="preserve"> D, Howard VJ, Safford M, &amp; Levitan EB. (201</w:t>
      </w:r>
      <w:r w:rsidR="00AE0EF9">
        <w:rPr>
          <w:rFonts w:ascii="Times New Roman" w:eastAsia="Garamond" w:hAnsi="Times New Roman" w:cs="Times New Roman"/>
          <w:sz w:val="24"/>
          <w:szCs w:val="24"/>
        </w:rPr>
        <w:t>9</w:t>
      </w:r>
      <w:r w:rsidRPr="00DC1D27">
        <w:rPr>
          <w:rFonts w:ascii="Times New Roman" w:eastAsia="Garamond" w:hAnsi="Times New Roman" w:cs="Times New Roman"/>
          <w:sz w:val="24"/>
          <w:szCs w:val="24"/>
        </w:rPr>
        <w:t>). Racial Differences in Cardiovascular Disease Outcomes after Myocardial Infarction: A REGARDS Study</w:t>
      </w:r>
      <w:bookmarkEnd w:id="1"/>
      <w:r w:rsidRPr="00DC1D27">
        <w:rPr>
          <w:rFonts w:ascii="Times New Roman" w:eastAsia="Garamond" w:hAnsi="Times New Roman" w:cs="Times New Roman"/>
          <w:i/>
          <w:sz w:val="24"/>
          <w:szCs w:val="24"/>
        </w:rPr>
        <w:t xml:space="preserve">. Circulation Outcomes. </w:t>
      </w:r>
    </w:p>
    <w:p w14:paraId="12DE193A" w14:textId="77777777" w:rsidR="00DC1D27" w:rsidRPr="00DC1D27" w:rsidRDefault="00DC1D27" w:rsidP="00DC1D27">
      <w:pPr>
        <w:pStyle w:val="ListParagraph"/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3C278EE0" w14:textId="6ED09DD5" w:rsidR="00C02643" w:rsidRPr="003A52E8" w:rsidRDefault="005578E0" w:rsidP="008045A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 w:rsidRPr="00DC1D27">
        <w:rPr>
          <w:rFonts w:ascii="Times New Roman" w:eastAsia="Garamond" w:hAnsi="Times New Roman" w:cs="Times New Roman"/>
          <w:b/>
          <w:sz w:val="24"/>
          <w:szCs w:val="24"/>
        </w:rPr>
        <w:t xml:space="preserve">Blackston JW, </w:t>
      </w:r>
      <w:r w:rsidRPr="00DC1D27">
        <w:rPr>
          <w:rFonts w:ascii="Times New Roman" w:eastAsia="Garamond" w:hAnsi="Times New Roman" w:cs="Times New Roman"/>
          <w:sz w:val="24"/>
          <w:szCs w:val="24"/>
        </w:rPr>
        <w:t>Bazzano LA,</w:t>
      </w:r>
      <w:r w:rsidR="00F51DC4">
        <w:rPr>
          <w:rFonts w:ascii="Times New Roman" w:eastAsia="Garamond" w:hAnsi="Times New Roman" w:cs="Times New Roman"/>
          <w:sz w:val="24"/>
          <w:szCs w:val="24"/>
        </w:rPr>
        <w:t xml:space="preserve"> Nikles J, </w:t>
      </w:r>
      <w:proofErr w:type="spellStart"/>
      <w:r w:rsidR="00F51DC4">
        <w:rPr>
          <w:rFonts w:ascii="Times New Roman" w:eastAsia="Garamond" w:hAnsi="Times New Roman" w:cs="Times New Roman"/>
          <w:sz w:val="24"/>
          <w:szCs w:val="24"/>
        </w:rPr>
        <w:t>McGree</w:t>
      </w:r>
      <w:proofErr w:type="spellEnd"/>
      <w:r w:rsidR="00F51DC4">
        <w:rPr>
          <w:rFonts w:ascii="Times New Roman" w:eastAsia="Garamond" w:hAnsi="Times New Roman" w:cs="Times New Roman"/>
          <w:sz w:val="24"/>
          <w:szCs w:val="24"/>
        </w:rPr>
        <w:t xml:space="preserve"> J,</w:t>
      </w:r>
      <w:r w:rsidRPr="00DC1D27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DC1D27">
        <w:rPr>
          <w:rFonts w:ascii="Times New Roman" w:eastAsia="Garamond" w:hAnsi="Times New Roman" w:cs="Times New Roman"/>
          <w:sz w:val="24"/>
          <w:szCs w:val="24"/>
        </w:rPr>
        <w:t>&amp; Chapple AG (201</w:t>
      </w:r>
      <w:r w:rsidR="006D35BE">
        <w:rPr>
          <w:rFonts w:ascii="Times New Roman" w:eastAsia="Garamond" w:hAnsi="Times New Roman" w:cs="Times New Roman"/>
          <w:sz w:val="24"/>
          <w:szCs w:val="24"/>
        </w:rPr>
        <w:t>9</w:t>
      </w:r>
      <w:r w:rsidRPr="00DC1D27">
        <w:rPr>
          <w:rFonts w:ascii="Times New Roman" w:eastAsia="Garamond" w:hAnsi="Times New Roman" w:cs="Times New Roman"/>
          <w:sz w:val="24"/>
          <w:szCs w:val="24"/>
        </w:rPr>
        <w:t xml:space="preserve">). </w:t>
      </w:r>
      <w:r w:rsidR="003D7801" w:rsidRPr="003D7801">
        <w:rPr>
          <w:rFonts w:ascii="Times New Roman" w:eastAsia="Garamond" w:hAnsi="Times New Roman" w:cs="Times New Roman"/>
          <w:bCs/>
          <w:sz w:val="24"/>
          <w:szCs w:val="24"/>
          <w:lang w:val="en-US"/>
        </w:rPr>
        <w:t>Bayesian analysis methods for determining population treatment effects in N-of-1 Clinical Trials: A Systematic Review</w:t>
      </w:r>
      <w:r w:rsidRPr="003D7801">
        <w:rPr>
          <w:rFonts w:ascii="Times New Roman" w:eastAsia="Garamond" w:hAnsi="Times New Roman" w:cs="Times New Roman"/>
          <w:sz w:val="24"/>
          <w:szCs w:val="24"/>
        </w:rPr>
        <w:t xml:space="preserve">. </w:t>
      </w:r>
      <w:r w:rsidR="006D35BE" w:rsidRPr="003D7801">
        <w:rPr>
          <w:rFonts w:ascii="Times New Roman" w:eastAsia="Garamond" w:hAnsi="Times New Roman" w:cs="Times New Roman"/>
          <w:i/>
          <w:sz w:val="24"/>
          <w:szCs w:val="24"/>
        </w:rPr>
        <w:t>Journal of Clinical Epidemiology</w:t>
      </w:r>
      <w:r w:rsidRPr="003D7801">
        <w:rPr>
          <w:rFonts w:ascii="Times New Roman" w:eastAsia="Garamond" w:hAnsi="Times New Roman" w:cs="Times New Roman"/>
          <w:i/>
          <w:sz w:val="24"/>
          <w:szCs w:val="24"/>
        </w:rPr>
        <w:t xml:space="preserve">. </w:t>
      </w:r>
    </w:p>
    <w:p w14:paraId="4D641160" w14:textId="77777777" w:rsidR="003A52E8" w:rsidRPr="003A52E8" w:rsidRDefault="003A52E8" w:rsidP="003A52E8">
      <w:pPr>
        <w:pStyle w:val="ListParagraph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</w:p>
    <w:p w14:paraId="5443F03C" w14:textId="569D4176" w:rsidR="003A52E8" w:rsidRPr="008045AC" w:rsidRDefault="003A52E8" w:rsidP="003A52E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 xml:space="preserve">Blackston JW, </w:t>
      </w:r>
      <w:r>
        <w:rPr>
          <w:rFonts w:ascii="Times New Roman" w:eastAsia="Garamond" w:hAnsi="Times New Roman" w:cs="Times New Roman"/>
          <w:bCs/>
          <w:sz w:val="24"/>
          <w:szCs w:val="24"/>
          <w:lang w:val="en-US"/>
        </w:rPr>
        <w:t xml:space="preserve">Wright NC, Chapple AG, &amp; Bazzano LA (2019). </w:t>
      </w:r>
      <w:r w:rsidRPr="003A52E8">
        <w:rPr>
          <w:rFonts w:ascii="Times New Roman" w:eastAsia="Garamond" w:hAnsi="Times New Roman" w:cs="Times New Roman"/>
          <w:bCs/>
          <w:sz w:val="24"/>
          <w:szCs w:val="24"/>
          <w:lang w:val="en-US"/>
        </w:rPr>
        <w:t>Comparing the predictive utility of Insulin Resistance and race for risk of colorectal cancer: NHANES 2007-2016</w:t>
      </w:r>
      <w:r>
        <w:rPr>
          <w:rFonts w:ascii="Times New Roman" w:eastAsia="Garamond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eastAsia="Garamond" w:hAnsi="Times New Roman" w:cs="Times New Roman"/>
          <w:bCs/>
          <w:i/>
          <w:sz w:val="24"/>
          <w:szCs w:val="24"/>
          <w:lang w:val="en-US"/>
        </w:rPr>
        <w:t xml:space="preserve">Cancer Epidemiology Biomarkers &amp; Prevention. </w:t>
      </w:r>
    </w:p>
    <w:p w14:paraId="16D06A2E" w14:textId="41B18F50" w:rsidR="00AE6616" w:rsidRPr="00F16F5C" w:rsidRDefault="00AE6616" w:rsidP="00F16F5C">
      <w:pPr>
        <w:rPr>
          <w:rFonts w:ascii="Times New Roman" w:eastAsia="Garamond" w:hAnsi="Times New Roman" w:cs="Times New Roman"/>
          <w:sz w:val="24"/>
          <w:szCs w:val="24"/>
        </w:rPr>
      </w:pPr>
    </w:p>
    <w:p w14:paraId="1F5EE6FE" w14:textId="79E31E7F" w:rsidR="00AE6616" w:rsidRPr="00526139" w:rsidRDefault="00172DCC" w:rsidP="0052613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Hu T, </w:t>
      </w:r>
      <w:r>
        <w:rPr>
          <w:rFonts w:ascii="Times New Roman" w:eastAsia="Garamond" w:hAnsi="Times New Roman" w:cs="Times New Roman"/>
          <w:b/>
          <w:sz w:val="24"/>
          <w:szCs w:val="24"/>
        </w:rPr>
        <w:t xml:space="preserve">Blackston JW, </w:t>
      </w:r>
      <w:r>
        <w:rPr>
          <w:rFonts w:ascii="Times New Roman" w:eastAsia="Garamond" w:hAnsi="Times New Roman" w:cs="Times New Roman"/>
          <w:sz w:val="24"/>
          <w:szCs w:val="24"/>
        </w:rPr>
        <w:t xml:space="preserve">Bertisch S, </w:t>
      </w:r>
      <w:r w:rsidR="009E28A3">
        <w:rPr>
          <w:rFonts w:ascii="Times New Roman" w:eastAsia="Garamond" w:hAnsi="Times New Roman" w:cs="Times New Roman"/>
          <w:sz w:val="24"/>
          <w:szCs w:val="24"/>
        </w:rPr>
        <w:t xml:space="preserve">Chen W, </w:t>
      </w:r>
      <w:proofErr w:type="spellStart"/>
      <w:r w:rsidR="009E28A3">
        <w:rPr>
          <w:rFonts w:ascii="Times New Roman" w:eastAsia="Garamond" w:hAnsi="Times New Roman" w:cs="Times New Roman"/>
          <w:sz w:val="24"/>
          <w:szCs w:val="24"/>
        </w:rPr>
        <w:t>Harville</w:t>
      </w:r>
      <w:proofErr w:type="spellEnd"/>
      <w:r w:rsidR="009E28A3">
        <w:rPr>
          <w:rFonts w:ascii="Times New Roman" w:eastAsia="Garamond" w:hAnsi="Times New Roman" w:cs="Times New Roman"/>
          <w:sz w:val="24"/>
          <w:szCs w:val="24"/>
        </w:rPr>
        <w:t xml:space="preserve"> E, </w:t>
      </w:r>
      <w:r w:rsidR="00491109">
        <w:rPr>
          <w:rFonts w:ascii="Times New Roman" w:eastAsia="Garamond" w:hAnsi="Times New Roman" w:cs="Times New Roman"/>
          <w:sz w:val="24"/>
          <w:szCs w:val="24"/>
        </w:rPr>
        <w:t>Redline S, &amp; Bazzano LA</w:t>
      </w:r>
      <w:r w:rsidR="00291EF6">
        <w:rPr>
          <w:rFonts w:ascii="Times New Roman" w:eastAsia="Garamond" w:hAnsi="Times New Roman" w:cs="Times New Roman"/>
          <w:sz w:val="24"/>
          <w:szCs w:val="24"/>
        </w:rPr>
        <w:t xml:space="preserve"> (2019).</w:t>
      </w:r>
      <w:r w:rsidR="00491109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01442A6" w:rsidRPr="00291EF6">
        <w:rPr>
          <w:rFonts w:ascii="Times New Roman" w:eastAsia="Garamond" w:hAnsi="Times New Roman" w:cs="Times New Roman"/>
          <w:sz w:val="24"/>
          <w:szCs w:val="24"/>
        </w:rPr>
        <w:t>Risk of sleep apnea and subclinical cardiovascular disease</w:t>
      </w:r>
      <w:r w:rsidR="00291EF6" w:rsidRPr="00291EF6">
        <w:rPr>
          <w:rFonts w:ascii="Times New Roman" w:eastAsia="Garamond" w:hAnsi="Times New Roman" w:cs="Times New Roman"/>
          <w:sz w:val="24"/>
          <w:szCs w:val="24"/>
        </w:rPr>
        <w:t xml:space="preserve"> in young-to-middle aged adults: The Bogalusa Heart Study.</w:t>
      </w:r>
      <w:r w:rsidR="00291EF6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0EC16B4">
        <w:rPr>
          <w:rFonts w:ascii="Times New Roman" w:eastAsia="Garamond" w:hAnsi="Times New Roman" w:cs="Times New Roman"/>
          <w:i/>
          <w:sz w:val="24"/>
          <w:szCs w:val="24"/>
        </w:rPr>
        <w:t xml:space="preserve">Circulation. </w:t>
      </w:r>
    </w:p>
    <w:p w14:paraId="41D88DB4" w14:textId="77777777" w:rsidR="00526139" w:rsidRPr="00526139" w:rsidRDefault="00526139" w:rsidP="00526139">
      <w:pPr>
        <w:pStyle w:val="ListParagraph"/>
        <w:rPr>
          <w:rFonts w:ascii="Times New Roman" w:eastAsia="Garamond" w:hAnsi="Times New Roman" w:cs="Times New Roman"/>
          <w:sz w:val="24"/>
          <w:szCs w:val="24"/>
        </w:rPr>
      </w:pPr>
    </w:p>
    <w:p w14:paraId="3EA5C123" w14:textId="45F27EE0" w:rsidR="005578E0" w:rsidRPr="007E55CA" w:rsidRDefault="63494223" w:rsidP="6349422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bookmarkStart w:id="2" w:name="OLE_LINK8"/>
      <w:bookmarkStart w:id="3" w:name="_Hlk505872891"/>
      <w:bookmarkEnd w:id="2"/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Hu T, </w:t>
      </w:r>
      <w:r w:rsidRPr="63494223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Blackston JW, </w:t>
      </w:r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Pollock B, </w:t>
      </w:r>
      <w:proofErr w:type="spellStart"/>
      <w:r w:rsidRPr="63494223">
        <w:rPr>
          <w:rFonts w:ascii="Times New Roman" w:eastAsia="Garamond" w:hAnsi="Times New Roman" w:cs="Times New Roman"/>
          <w:sz w:val="24"/>
          <w:szCs w:val="24"/>
        </w:rPr>
        <w:t>Stuchlik</w:t>
      </w:r>
      <w:proofErr w:type="spellEnd"/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 P, </w:t>
      </w:r>
      <w:proofErr w:type="spellStart"/>
      <w:r w:rsidRPr="63494223">
        <w:rPr>
          <w:rFonts w:ascii="Times New Roman" w:eastAsia="Garamond" w:hAnsi="Times New Roman" w:cs="Times New Roman"/>
          <w:sz w:val="24"/>
          <w:szCs w:val="24"/>
        </w:rPr>
        <w:t>Guralnik</w:t>
      </w:r>
      <w:proofErr w:type="spellEnd"/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 J, Yao L, </w:t>
      </w:r>
      <w:proofErr w:type="spellStart"/>
      <w:r w:rsidRPr="63494223">
        <w:rPr>
          <w:rFonts w:ascii="Times New Roman" w:eastAsia="Garamond" w:hAnsi="Times New Roman" w:cs="Times New Roman"/>
          <w:sz w:val="24"/>
          <w:szCs w:val="24"/>
        </w:rPr>
        <w:t>Harville</w:t>
      </w:r>
      <w:proofErr w:type="spellEnd"/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 E, Chen W, </w:t>
      </w:r>
      <w:proofErr w:type="spellStart"/>
      <w:r w:rsidRPr="63494223">
        <w:rPr>
          <w:rFonts w:ascii="Times New Roman" w:eastAsia="Garamond" w:hAnsi="Times New Roman" w:cs="Times New Roman"/>
          <w:sz w:val="24"/>
          <w:szCs w:val="24"/>
        </w:rPr>
        <w:t>Gustat</w:t>
      </w:r>
      <w:proofErr w:type="spellEnd"/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 J, &amp; Bazzano LA (201</w:t>
      </w:r>
      <w:r w:rsidR="000772DB">
        <w:rPr>
          <w:rFonts w:ascii="Times New Roman" w:eastAsia="Garamond" w:hAnsi="Times New Roman" w:cs="Times New Roman"/>
          <w:sz w:val="24"/>
          <w:szCs w:val="24"/>
        </w:rPr>
        <w:t>9</w:t>
      </w:r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). Postural tremor and risk of incident prediabetes and diabetes: The Bogalusa Heart Study. </w:t>
      </w:r>
      <w:r w:rsidRPr="63494223">
        <w:rPr>
          <w:rFonts w:ascii="Times New Roman" w:eastAsia="Garamond" w:hAnsi="Times New Roman" w:cs="Times New Roman"/>
          <w:i/>
          <w:iCs/>
          <w:sz w:val="24"/>
          <w:szCs w:val="24"/>
        </w:rPr>
        <w:t>Diabetes Care</w:t>
      </w:r>
      <w:r w:rsidRPr="63494223">
        <w:rPr>
          <w:rFonts w:ascii="Times New Roman" w:eastAsia="Garamond" w:hAnsi="Times New Roman" w:cs="Times New Roman"/>
          <w:sz w:val="24"/>
          <w:szCs w:val="24"/>
        </w:rPr>
        <w:t xml:space="preserve">. </w:t>
      </w:r>
      <w:bookmarkEnd w:id="3"/>
    </w:p>
    <w:p w14:paraId="1E728472" w14:textId="626B9E2B" w:rsidR="005578E0" w:rsidRPr="007E55CA" w:rsidRDefault="005578E0" w:rsidP="63494223">
      <w:pPr>
        <w:spacing w:line="240" w:lineRule="auto"/>
        <w:ind w:left="360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319A373D" w14:textId="77777777" w:rsidR="005578E0" w:rsidRPr="007E55CA" w:rsidRDefault="005578E0" w:rsidP="005578E0">
      <w:pPr>
        <w:spacing w:line="240" w:lineRule="auto"/>
        <w:jc w:val="both"/>
        <w:rPr>
          <w:rFonts w:ascii="Times New Roman" w:eastAsia="Garamond" w:hAnsi="Times New Roman" w:cs="Times New Roman"/>
          <w:b/>
          <w:i/>
          <w:sz w:val="24"/>
          <w:szCs w:val="24"/>
          <w:u w:val="single"/>
        </w:rPr>
      </w:pPr>
    </w:p>
    <w:p w14:paraId="0445F794" w14:textId="77777777" w:rsidR="005578E0" w:rsidRPr="00143F09" w:rsidRDefault="005578E0" w:rsidP="005578E0">
      <w:pPr>
        <w:spacing w:line="240" w:lineRule="auto"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143F09">
        <w:rPr>
          <w:rFonts w:ascii="Times New Roman" w:eastAsia="Garamond" w:hAnsi="Times New Roman" w:cs="Times New Roman"/>
          <w:b/>
          <w:sz w:val="24"/>
          <w:szCs w:val="24"/>
          <w:u w:val="single"/>
        </w:rPr>
        <w:t>Essays</w:t>
      </w:r>
    </w:p>
    <w:p w14:paraId="0B37A922" w14:textId="77777777" w:rsidR="005578E0" w:rsidRPr="007E55CA" w:rsidRDefault="005578E0" w:rsidP="005578E0">
      <w:pPr>
        <w:spacing w:line="240" w:lineRule="auto"/>
        <w:jc w:val="both"/>
        <w:rPr>
          <w:rFonts w:ascii="Times New Roman" w:eastAsia="Garamond" w:hAnsi="Times New Roman" w:cs="Times New Roman"/>
          <w:b/>
          <w:i/>
          <w:sz w:val="24"/>
          <w:szCs w:val="24"/>
          <w:u w:val="single"/>
        </w:rPr>
      </w:pPr>
    </w:p>
    <w:p w14:paraId="716031F3" w14:textId="6BD882BA" w:rsidR="005578E0" w:rsidRPr="007E55CA" w:rsidRDefault="005578E0" w:rsidP="005578E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Garamond" w:hAnsi="Times New Roman" w:cs="Times New Roman"/>
          <w:i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Blackston, J. W.,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Chandler, J. (2014). Glass Communities: Social Networking’s Ethical Implications within our Delicate Social Fabric.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The Ellie Wiesel Foundation for Ethics annual competition:</w:t>
      </w:r>
      <w:r w:rsidRPr="007E55CA">
        <w:rPr>
          <w:rFonts w:ascii="Times New Roman" w:eastAsia="Garamond" w:hAnsi="Times New Roman" w:cs="Times New Roman"/>
          <w:sz w:val="24"/>
          <w:szCs w:val="24"/>
        </w:rPr>
        <w:t>1-12.</w:t>
      </w:r>
    </w:p>
    <w:p w14:paraId="364CBB28" w14:textId="41CD21EE" w:rsidR="005578E0" w:rsidRDefault="005578E0" w:rsidP="005578E0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10E89E0E" w14:textId="77777777" w:rsidR="00143F09" w:rsidRPr="007E55CA" w:rsidRDefault="00143F09" w:rsidP="00143F09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HONORS &amp; AWARDS</w:t>
      </w:r>
    </w:p>
    <w:p w14:paraId="47042B98" w14:textId="77777777" w:rsidR="00143F09" w:rsidRPr="007E55CA" w:rsidRDefault="00143F09" w:rsidP="00143F09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06093C04" w14:textId="77777777" w:rsidR="00143F09" w:rsidRPr="007E55CA" w:rsidRDefault="00143F09" w:rsidP="00143F09">
      <w:pPr>
        <w:spacing w:line="240" w:lineRule="auto"/>
        <w:contextualSpacing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2018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Phi Kappa Phi,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awarded to top 10% of graduate students</w:t>
      </w:r>
    </w:p>
    <w:p w14:paraId="2B50181B" w14:textId="77777777" w:rsidR="00143F09" w:rsidRPr="007E55CA" w:rsidRDefault="00143F09" w:rsidP="00143F09">
      <w:pPr>
        <w:spacing w:line="240" w:lineRule="auto"/>
        <w:ind w:right="6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3AB9958E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2018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Fulbright Scholars Program,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Semi-Finalist, UAB/Utrecht University, Utrecht, Netherlands (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PI: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Ivonne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Sluijs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>)</w:t>
      </w:r>
    </w:p>
    <w:p w14:paraId="7CAB48F1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521A3604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2017               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First Place Poster Presentation,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UAB Cancer Research Experiences for Students Program (CARES), Funded by The National Cancer\ Institute (NCI/NIH)</w:t>
      </w:r>
    </w:p>
    <w:p w14:paraId="52972A05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0C33D13E" w14:textId="77777777" w:rsidR="00143F09" w:rsidRPr="007E55CA" w:rsidRDefault="00143F09" w:rsidP="00143F09">
      <w:pPr>
        <w:spacing w:line="240" w:lineRule="auto"/>
        <w:ind w:right="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2013-2015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Dean’s List in Arts and Sciences,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Birmingham-Southern College              </w:t>
      </w:r>
    </w:p>
    <w:p w14:paraId="3AEEFFAE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7DD38CF9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2015              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Financial Stipend for Semester GPA,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Sigma Chi International Fraternity (3.75+)</w:t>
      </w:r>
    </w:p>
    <w:p w14:paraId="37D439B3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63B64AA3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2014               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Student Government Association Summer Grant,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Birmingham-Southern College</w:t>
      </w:r>
    </w:p>
    <w:p w14:paraId="635A3B69" w14:textId="77777777" w:rsidR="00143F09" w:rsidRPr="007E55CA" w:rsidRDefault="00143F09" w:rsidP="00143F09">
      <w:pPr>
        <w:spacing w:line="240" w:lineRule="auto"/>
        <w:ind w:right="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ab/>
        <w:t xml:space="preserve">  </w:t>
      </w:r>
    </w:p>
    <w:p w14:paraId="17A61013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2012               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Member</w:t>
      </w:r>
      <w:r w:rsidRPr="007E55CA">
        <w:rPr>
          <w:rFonts w:ascii="Times New Roman" w:eastAsia="Garamond" w:hAnsi="Times New Roman" w:cs="Times New Roman"/>
          <w:sz w:val="24"/>
          <w:szCs w:val="24"/>
        </w:rPr>
        <w:t>, Sigma Tau Delta, English Honors Society, Birmingham-Southern College</w:t>
      </w:r>
    </w:p>
    <w:p w14:paraId="58C37614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5D95BA8D" w14:textId="77777777" w:rsidR="00143F09" w:rsidRPr="007E55CA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2012               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Member</w:t>
      </w:r>
      <w:r w:rsidRPr="007E55CA">
        <w:rPr>
          <w:rFonts w:ascii="Times New Roman" w:eastAsia="Garamond" w:hAnsi="Times New Roman" w:cs="Times New Roman"/>
          <w:sz w:val="24"/>
          <w:szCs w:val="24"/>
        </w:rPr>
        <w:t>, Phi Alpha Delta, Pre-Law Practice Society, Birmingham-Southern College</w:t>
      </w:r>
    </w:p>
    <w:p w14:paraId="54229288" w14:textId="77777777" w:rsidR="00143F09" w:rsidRPr="007E55CA" w:rsidRDefault="00143F09" w:rsidP="00143F09">
      <w:pPr>
        <w:spacing w:line="240" w:lineRule="auto"/>
        <w:ind w:right="6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759B88A4" w14:textId="69C5FF1A" w:rsidR="00143F09" w:rsidRPr="00143F09" w:rsidRDefault="00143F09" w:rsidP="00143F09">
      <w:pPr>
        <w:spacing w:line="240" w:lineRule="auto"/>
        <w:ind w:left="2880" w:right="6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2011              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Greensboro Scholarship for Academic Merit</w:t>
      </w:r>
      <w:r w:rsidRPr="007E55CA">
        <w:rPr>
          <w:rFonts w:ascii="Times New Roman" w:eastAsia="Garamond" w:hAnsi="Times New Roman" w:cs="Times New Roman"/>
          <w:sz w:val="24"/>
          <w:szCs w:val="24"/>
        </w:rPr>
        <w:t>,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sz w:val="24"/>
          <w:szCs w:val="24"/>
        </w:rPr>
        <w:t>Birmingham-Southern College</w:t>
      </w:r>
    </w:p>
    <w:p w14:paraId="5461AA3F" w14:textId="77777777" w:rsidR="00143F09" w:rsidRDefault="00143F09" w:rsidP="00FC7F9C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2997AAAA" w14:textId="51B62977" w:rsidR="00311561" w:rsidRPr="007E55CA" w:rsidRDefault="00311561" w:rsidP="00FC7F9C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GRANTS &amp; SUPPORT</w:t>
      </w:r>
    </w:p>
    <w:p w14:paraId="3A7B11A0" w14:textId="77777777" w:rsidR="00311561" w:rsidRPr="007E55CA" w:rsidRDefault="00311561" w:rsidP="00FC7F9C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1E60071C" w14:textId="147944B9" w:rsidR="00311561" w:rsidRPr="007E55CA" w:rsidRDefault="009C7E78" w:rsidP="7AB9C479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Reviewed</w:t>
      </w:r>
      <w:r w:rsidR="00311561" w:rsidRPr="007E55CA">
        <w:rPr>
          <w:rFonts w:ascii="Times New Roman" w:eastAsia="Garamond" w:hAnsi="Times New Roman" w:cs="Times New Roman"/>
          <w:sz w:val="24"/>
          <w:szCs w:val="24"/>
        </w:rPr>
        <w:t>: 2019-2021</w:t>
      </w:r>
      <w:r w:rsidR="00311561"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="00311561" w:rsidRPr="40B4D40B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Researcher, </w:t>
      </w:r>
      <w:r w:rsidR="00311561" w:rsidRPr="7AB9C479">
        <w:rPr>
          <w:rFonts w:ascii="Times New Roman" w:eastAsia="Garamond" w:hAnsi="Times New Roman" w:cs="Times New Roman"/>
          <w:i/>
          <w:iCs/>
          <w:sz w:val="24"/>
          <w:szCs w:val="24"/>
        </w:rPr>
        <w:t>Macronutrient</w:t>
      </w:r>
      <w:r w:rsidR="00A8112E" w:rsidRPr="7AB9C479">
        <w:rPr>
          <w:rFonts w:ascii="Times New Roman" w:eastAsia="Garamond" w:hAnsi="Times New Roman" w:cs="Times New Roman"/>
          <w:i/>
          <w:iCs/>
          <w:sz w:val="24"/>
          <w:szCs w:val="24"/>
        </w:rPr>
        <w:t xml:space="preserve">s and metabolic outcomes </w:t>
      </w:r>
      <w:r w:rsidR="003204CE" w:rsidRPr="7AB9C479">
        <w:rPr>
          <w:rFonts w:ascii="Times New Roman" w:eastAsia="Garamond" w:hAnsi="Times New Roman" w:cs="Times New Roman"/>
          <w:i/>
          <w:iCs/>
          <w:sz w:val="24"/>
          <w:szCs w:val="24"/>
        </w:rPr>
        <w:t>among diverse populations</w:t>
      </w:r>
      <w:r w:rsidR="00311561" w:rsidRPr="7AB9C479">
        <w:rPr>
          <w:rFonts w:ascii="Times New Roman" w:eastAsia="Garamond" w:hAnsi="Times New Roman" w:cs="Times New Roman"/>
          <w:i/>
          <w:iCs/>
          <w:sz w:val="24"/>
          <w:szCs w:val="24"/>
        </w:rPr>
        <w:t xml:space="preserve">, </w:t>
      </w:r>
      <w:r w:rsidR="00311561" w:rsidRPr="007E55CA">
        <w:rPr>
          <w:rFonts w:ascii="Times New Roman" w:eastAsia="Garamond" w:hAnsi="Times New Roman" w:cs="Times New Roman"/>
          <w:sz w:val="24"/>
          <w:szCs w:val="24"/>
        </w:rPr>
        <w:t xml:space="preserve">Tulane University School of Public Health and Tropical Medicine, New Orleans, Louisiana. Funder: </w:t>
      </w:r>
      <w:r w:rsidR="006E1732" w:rsidRPr="006E1732">
        <w:rPr>
          <w:rFonts w:ascii="Times New Roman" w:eastAsia="Garamond" w:hAnsi="Times New Roman" w:cs="Times New Roman"/>
          <w:sz w:val="24"/>
          <w:szCs w:val="24"/>
        </w:rPr>
        <w:t xml:space="preserve">National Institute of Diabetes and Digestive and Kidney Diseases </w:t>
      </w:r>
      <w:r w:rsidR="00311561" w:rsidRPr="007E55CA">
        <w:rPr>
          <w:rFonts w:ascii="Times New Roman" w:eastAsia="Garamond" w:hAnsi="Times New Roman" w:cs="Times New Roman"/>
          <w:sz w:val="24"/>
          <w:szCs w:val="24"/>
        </w:rPr>
        <w:t>(NI</w:t>
      </w:r>
      <w:r w:rsidR="006E1732">
        <w:rPr>
          <w:rFonts w:ascii="Times New Roman" w:eastAsia="Garamond" w:hAnsi="Times New Roman" w:cs="Times New Roman"/>
          <w:sz w:val="24"/>
          <w:szCs w:val="24"/>
        </w:rPr>
        <w:t>DDK</w:t>
      </w:r>
      <w:r w:rsidR="00311561" w:rsidRPr="007E55CA">
        <w:rPr>
          <w:rFonts w:ascii="Times New Roman" w:eastAsia="Garamond" w:hAnsi="Times New Roman" w:cs="Times New Roman"/>
          <w:sz w:val="24"/>
          <w:szCs w:val="24"/>
        </w:rPr>
        <w:t>), National Institutes of Health (NIH)</w:t>
      </w:r>
    </w:p>
    <w:p w14:paraId="5FEC9213" w14:textId="21D23ED2" w:rsidR="00311561" w:rsidRPr="00472A04" w:rsidRDefault="00472A04" w:rsidP="008330EE">
      <w:pPr>
        <w:spacing w:line="240" w:lineRule="auto"/>
        <w:ind w:left="2880" w:right="-20" w:hanging="2880"/>
        <w:contextualSpacing/>
        <w:rPr>
          <w:rFonts w:ascii="Times New Roman" w:eastAsia="Garamond" w:hAnsi="Times New Roman" w:cs="Times New Roman"/>
          <w:sz w:val="24"/>
          <w:szCs w:val="24"/>
          <w:u w:val="single"/>
        </w:rPr>
      </w:pPr>
      <w:r>
        <w:rPr>
          <w:rFonts w:ascii="Times New Roman" w:eastAsia="Garamond" w:hAnsi="Times New Roman" w:cs="Times New Roman"/>
          <w:sz w:val="24"/>
          <w:szCs w:val="24"/>
        </w:rPr>
        <w:t>2017</w:t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>Research Intern</w:t>
      </w:r>
      <w:bookmarkStart w:id="4" w:name="_GoBack"/>
      <w:bookmarkEnd w:id="4"/>
      <w:r>
        <w:rPr>
          <w:rFonts w:ascii="Times New Roman" w:eastAsia="Garamond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Garamond" w:hAnsi="Times New Roman" w:cs="Times New Roman"/>
          <w:sz w:val="24"/>
          <w:szCs w:val="24"/>
        </w:rPr>
        <w:t>Cancer Research Experience for Students (CARES)</w:t>
      </w:r>
      <w:r w:rsidR="008330EE">
        <w:rPr>
          <w:rFonts w:ascii="Times New Roman" w:eastAsia="Garamond" w:hAnsi="Times New Roman" w:cs="Times New Roman"/>
          <w:sz w:val="24"/>
          <w:szCs w:val="24"/>
        </w:rPr>
        <w:t xml:space="preserve">. Funder: </w:t>
      </w:r>
      <w:r w:rsidR="006E1732">
        <w:rPr>
          <w:rFonts w:ascii="Times New Roman" w:eastAsia="Garamond" w:hAnsi="Times New Roman" w:cs="Times New Roman"/>
          <w:sz w:val="24"/>
          <w:szCs w:val="24"/>
        </w:rPr>
        <w:t xml:space="preserve">National Cancer Institute (NCI), </w:t>
      </w:r>
      <w:r w:rsidR="008330EE">
        <w:rPr>
          <w:rFonts w:ascii="Times New Roman" w:eastAsia="Garamond" w:hAnsi="Times New Roman" w:cs="Times New Roman"/>
          <w:sz w:val="24"/>
          <w:szCs w:val="24"/>
        </w:rPr>
        <w:t>National Institutes of Health (NIH)</w:t>
      </w:r>
    </w:p>
    <w:p w14:paraId="145D103D" w14:textId="77777777" w:rsidR="00311561" w:rsidRPr="007E55CA" w:rsidRDefault="00311561" w:rsidP="00311561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1A487665" w14:textId="77777777" w:rsidR="00311561" w:rsidRPr="007E55CA" w:rsidRDefault="00311561" w:rsidP="00311561">
      <w:pPr>
        <w:spacing w:line="240" w:lineRule="auto"/>
        <w:ind w:right="-2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68F2B25E" w14:textId="77777777" w:rsidR="00311561" w:rsidRPr="007E55CA" w:rsidRDefault="00311561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POSTERS &amp; PRESENTATIONS</w:t>
      </w:r>
    </w:p>
    <w:p w14:paraId="41B1AA66" w14:textId="77777777" w:rsidR="00311561" w:rsidRPr="007E55CA" w:rsidRDefault="00311561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1B49FB34" w14:textId="1AFE844E" w:rsidR="001A14BF" w:rsidRPr="007E55CA" w:rsidRDefault="5801355C" w:rsidP="5801355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Garamond" w:hAnsi="Times New Roman" w:cs="Times New Roman"/>
          <w:i/>
          <w:iCs/>
          <w:sz w:val="24"/>
          <w:szCs w:val="24"/>
        </w:rPr>
      </w:pPr>
      <w:r w:rsidRPr="5801355C">
        <w:rPr>
          <w:rFonts w:ascii="Times New Roman" w:eastAsia="Garamond" w:hAnsi="Times New Roman" w:cs="Times New Roman"/>
          <w:b/>
          <w:bCs/>
          <w:sz w:val="24"/>
          <w:szCs w:val="24"/>
        </w:rPr>
        <w:t xml:space="preserve">Blackston JW, </w:t>
      </w:r>
      <w:proofErr w:type="spellStart"/>
      <w:r w:rsidRPr="5801355C">
        <w:rPr>
          <w:rFonts w:ascii="Times New Roman" w:eastAsia="Garamond" w:hAnsi="Times New Roman" w:cs="Times New Roman"/>
          <w:sz w:val="24"/>
          <w:szCs w:val="24"/>
        </w:rPr>
        <w:t>Mefford</w:t>
      </w:r>
      <w:proofErr w:type="spellEnd"/>
      <w:r w:rsidRPr="5801355C">
        <w:rPr>
          <w:rFonts w:ascii="Times New Roman" w:eastAsia="Garamond" w:hAnsi="Times New Roman" w:cs="Times New Roman"/>
          <w:sz w:val="24"/>
          <w:szCs w:val="24"/>
        </w:rPr>
        <w:t xml:space="preserve"> M, Pruitt E, Howard G, </w:t>
      </w:r>
      <w:proofErr w:type="spellStart"/>
      <w:r w:rsidRPr="5801355C">
        <w:rPr>
          <w:rFonts w:ascii="Times New Roman" w:eastAsia="Garamond" w:hAnsi="Times New Roman" w:cs="Times New Roman"/>
          <w:sz w:val="24"/>
          <w:szCs w:val="24"/>
        </w:rPr>
        <w:t>Naftel</w:t>
      </w:r>
      <w:proofErr w:type="spellEnd"/>
      <w:r w:rsidRPr="5801355C">
        <w:rPr>
          <w:rFonts w:ascii="Times New Roman" w:eastAsia="Garamond" w:hAnsi="Times New Roman" w:cs="Times New Roman"/>
          <w:sz w:val="24"/>
          <w:szCs w:val="24"/>
        </w:rPr>
        <w:t xml:space="preserve"> D, Howard VJ</w:t>
      </w:r>
      <w:r w:rsidR="008B6E48">
        <w:rPr>
          <w:rFonts w:ascii="Times New Roman" w:eastAsia="Garamond" w:hAnsi="Times New Roman" w:cs="Times New Roman"/>
          <w:sz w:val="24"/>
          <w:szCs w:val="24"/>
        </w:rPr>
        <w:t>, Safford M, &amp; Levitan EB. (2019</w:t>
      </w:r>
      <w:r w:rsidRPr="5801355C">
        <w:rPr>
          <w:rFonts w:ascii="Times New Roman" w:eastAsia="Garamond" w:hAnsi="Times New Roman" w:cs="Times New Roman"/>
          <w:sz w:val="24"/>
          <w:szCs w:val="24"/>
        </w:rPr>
        <w:t xml:space="preserve">). Racial Differences in Cardiovascular Disease Outcomes after Myocardial Infarction: A REGARDS Study. </w:t>
      </w:r>
      <w:r w:rsidRPr="5801355C">
        <w:rPr>
          <w:rFonts w:ascii="Times New Roman" w:eastAsia="Garamond" w:hAnsi="Times New Roman" w:cs="Times New Roman"/>
          <w:i/>
          <w:iCs/>
          <w:sz w:val="24"/>
          <w:szCs w:val="24"/>
        </w:rPr>
        <w:t xml:space="preserve"> EPI Lifestyles Conference, March 5-9, 2019, Houston, TX.</w:t>
      </w:r>
      <w:r w:rsidR="0053170C">
        <w:rPr>
          <w:rFonts w:ascii="Times New Roman" w:eastAsia="Garamond" w:hAnsi="Times New Roman" w:cs="Times New Roman"/>
          <w:i/>
          <w:iCs/>
          <w:sz w:val="24"/>
          <w:szCs w:val="24"/>
        </w:rPr>
        <w:t xml:space="preserve"> </w:t>
      </w:r>
      <w:r w:rsidR="0053170C">
        <w:rPr>
          <w:rFonts w:ascii="Times New Roman" w:eastAsia="Garamond" w:hAnsi="Times New Roman" w:cs="Times New Roman"/>
          <w:iCs/>
          <w:sz w:val="24"/>
          <w:szCs w:val="24"/>
        </w:rPr>
        <w:t>Poster ID #: P129</w:t>
      </w:r>
    </w:p>
    <w:p w14:paraId="02E0FE2B" w14:textId="77777777" w:rsidR="00E546C6" w:rsidRPr="007E55CA" w:rsidRDefault="00E546C6" w:rsidP="00E546C6">
      <w:pPr>
        <w:pStyle w:val="ListParagraph"/>
        <w:spacing w:line="240" w:lineRule="auto"/>
        <w:jc w:val="both"/>
        <w:rPr>
          <w:rFonts w:ascii="Times New Roman" w:eastAsia="Garamond" w:hAnsi="Times New Roman" w:cs="Times New Roman"/>
          <w:i/>
          <w:sz w:val="24"/>
          <w:szCs w:val="24"/>
        </w:rPr>
      </w:pPr>
    </w:p>
    <w:p w14:paraId="57E2D442" w14:textId="0B38C0D2" w:rsidR="00311561" w:rsidRPr="007E55CA" w:rsidRDefault="00311561" w:rsidP="003115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Garamond" w:hAnsi="Times New Roman" w:cs="Times New Roman"/>
          <w:i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Blackston JW</w:t>
      </w:r>
      <w:r w:rsidRPr="007E55CA">
        <w:rPr>
          <w:rFonts w:ascii="Times New Roman" w:eastAsia="Garamond" w:hAnsi="Times New Roman" w:cs="Times New Roman"/>
          <w:sz w:val="24"/>
          <w:szCs w:val="24"/>
        </w:rPr>
        <w:t>. Identifying transcriptomic predictors of tumor recurrence in cervical cancer. Poster presented at: UAB’s Cancer Research Experience for Students, Awarded 1st Place in Group Presentation. July 2017; Birmingham, Alabama.</w:t>
      </w:r>
    </w:p>
    <w:p w14:paraId="33F5D393" w14:textId="77777777" w:rsidR="00311561" w:rsidRPr="007E55CA" w:rsidRDefault="00311561" w:rsidP="00311561">
      <w:pPr>
        <w:pStyle w:val="ListParagraph"/>
        <w:spacing w:line="240" w:lineRule="auto"/>
        <w:jc w:val="both"/>
        <w:rPr>
          <w:rFonts w:ascii="Times New Roman" w:eastAsia="Garamond" w:hAnsi="Times New Roman" w:cs="Times New Roman"/>
          <w:i/>
          <w:sz w:val="24"/>
          <w:szCs w:val="24"/>
        </w:rPr>
      </w:pPr>
    </w:p>
    <w:p w14:paraId="78C281F2" w14:textId="42911745" w:rsidR="00311561" w:rsidRPr="007E55CA" w:rsidRDefault="00311561" w:rsidP="003115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Garamond" w:hAnsi="Times New Roman" w:cs="Times New Roman"/>
          <w:b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Blackston JW.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Constructing a multiphase hazard model with external data: A REGARDS example. </w:t>
      </w:r>
      <w:r w:rsidR="006817AC" w:rsidRPr="007E55CA">
        <w:rPr>
          <w:rFonts w:ascii="Times New Roman" w:eastAsia="Garamond" w:hAnsi="Times New Roman" w:cs="Times New Roman"/>
          <w:sz w:val="24"/>
          <w:szCs w:val="24"/>
        </w:rPr>
        <w:t>PowerPoint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presented at: UAB’s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Kirklin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Institute for Research in Surgical Outcomes. May 2017; Birmingham, Alabama.</w:t>
      </w:r>
    </w:p>
    <w:p w14:paraId="59000F0F" w14:textId="77777777" w:rsidR="00311561" w:rsidRPr="007E55CA" w:rsidRDefault="00311561" w:rsidP="00311561">
      <w:pPr>
        <w:pStyle w:val="ListParagraph"/>
        <w:rPr>
          <w:rFonts w:ascii="Times New Roman" w:eastAsia="Garamond" w:hAnsi="Times New Roman" w:cs="Times New Roman"/>
          <w:b/>
          <w:sz w:val="24"/>
          <w:szCs w:val="24"/>
        </w:rPr>
      </w:pPr>
    </w:p>
    <w:p w14:paraId="724E8CE3" w14:textId="77777777" w:rsidR="00311561" w:rsidRPr="007E55CA" w:rsidRDefault="00311561" w:rsidP="00311561">
      <w:pPr>
        <w:pStyle w:val="ListParagraph"/>
        <w:numPr>
          <w:ilvl w:val="0"/>
          <w:numId w:val="3"/>
        </w:numPr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Blackston JW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&amp; Pruitt E. Increased early waitlist mortality among infants with pulmonary atresia/intact ventricular septum listed for cardiac transplantation: A multi-institutional study. UAB’s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Kirklin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Institute for Research in Surgical Outcomes. April 2017; Birmingham, Alabama. </w:t>
      </w:r>
    </w:p>
    <w:p w14:paraId="4A7FC385" w14:textId="77777777" w:rsidR="00311561" w:rsidRPr="007E55CA" w:rsidRDefault="00311561" w:rsidP="00311561">
      <w:pPr>
        <w:pStyle w:val="ListParagraph"/>
        <w:rPr>
          <w:rFonts w:ascii="Times New Roman" w:eastAsia="Garamond" w:hAnsi="Times New Roman" w:cs="Times New Roman"/>
          <w:sz w:val="24"/>
          <w:szCs w:val="24"/>
        </w:rPr>
      </w:pPr>
    </w:p>
    <w:p w14:paraId="227CA441" w14:textId="77777777" w:rsidR="00311561" w:rsidRPr="007E55CA" w:rsidRDefault="00311561" w:rsidP="0031156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Leonczyk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C,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Mrug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S, Murray R., Perry LN,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Blackston JW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, &amp;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O’Kelley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S (2016). </w:t>
      </w:r>
      <w:bookmarkStart w:id="5" w:name="_Hlk522101241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Adolescents' Ability to Differentiate Interest Levels of Their Conversational Partners on the Contextual Assessment of Social Skills </w:t>
      </w:r>
      <w:bookmarkEnd w:id="5"/>
      <w:r w:rsidRPr="007E55CA">
        <w:rPr>
          <w:rFonts w:ascii="Times New Roman" w:eastAsia="Garamond" w:hAnsi="Times New Roman" w:cs="Times New Roman"/>
          <w:sz w:val="24"/>
          <w:szCs w:val="24"/>
        </w:rPr>
        <w:t>(CASS). Abstract presented at: International Meeting for Autism Research (IMFAR) Conference. January 2016; Baltimore, Maryland.</w:t>
      </w:r>
    </w:p>
    <w:p w14:paraId="22B60A69" w14:textId="77777777" w:rsidR="00311561" w:rsidRPr="007E55CA" w:rsidRDefault="00311561" w:rsidP="00311561">
      <w:pPr>
        <w:rPr>
          <w:rFonts w:ascii="Times New Roman" w:eastAsia="Garamond" w:hAnsi="Times New Roman" w:cs="Times New Roman"/>
          <w:sz w:val="24"/>
          <w:szCs w:val="24"/>
        </w:rPr>
      </w:pPr>
    </w:p>
    <w:p w14:paraId="3CBA2BD8" w14:textId="77777777" w:rsidR="00311561" w:rsidRPr="007E55CA" w:rsidRDefault="00311561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TEACHING EXPERIENCE</w:t>
      </w:r>
    </w:p>
    <w:p w14:paraId="4D30E52B" w14:textId="6A8008C1" w:rsidR="00311561" w:rsidRDefault="00311561" w:rsidP="00311561">
      <w:pPr>
        <w:rPr>
          <w:rFonts w:ascii="Times New Roman" w:eastAsia="Garamond" w:hAnsi="Times New Roman" w:cs="Times New Roman"/>
          <w:sz w:val="24"/>
          <w:szCs w:val="24"/>
        </w:rPr>
      </w:pPr>
    </w:p>
    <w:p w14:paraId="4CDCB73E" w14:textId="4F6BD8E2" w:rsidR="006817AC" w:rsidRPr="007578E2" w:rsidRDefault="007578E2" w:rsidP="001A1082">
      <w:pPr>
        <w:ind w:left="2880" w:hanging="2880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2018</w:t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 xml:space="preserve">Guest Lecturer, </w:t>
      </w:r>
      <w:r w:rsidR="00153000">
        <w:rPr>
          <w:rFonts w:ascii="Times New Roman" w:eastAsia="Garamond" w:hAnsi="Times New Roman" w:cs="Times New Roman"/>
          <w:sz w:val="24"/>
          <w:szCs w:val="24"/>
        </w:rPr>
        <w:t>Assessing the impact of studies and interpreting p-values</w:t>
      </w:r>
      <w:r w:rsidR="001A1082">
        <w:rPr>
          <w:rFonts w:ascii="Times New Roman" w:eastAsia="Garamond" w:hAnsi="Times New Roman" w:cs="Times New Roman"/>
          <w:sz w:val="24"/>
          <w:szCs w:val="24"/>
        </w:rPr>
        <w:t>. Epidemiological Methods 610. November 2018; Birmingham, Alabama</w:t>
      </w:r>
    </w:p>
    <w:p w14:paraId="70684084" w14:textId="77777777" w:rsidR="006817AC" w:rsidRPr="007E55CA" w:rsidRDefault="006817AC" w:rsidP="00311561">
      <w:pPr>
        <w:rPr>
          <w:rFonts w:ascii="Times New Roman" w:eastAsia="Garamond" w:hAnsi="Times New Roman" w:cs="Times New Roman"/>
          <w:sz w:val="24"/>
          <w:szCs w:val="24"/>
        </w:rPr>
      </w:pPr>
    </w:p>
    <w:p w14:paraId="67D48B72" w14:textId="77777777" w:rsidR="00311561" w:rsidRPr="007E55CA" w:rsidRDefault="00311561" w:rsidP="00311561">
      <w:pPr>
        <w:spacing w:line="240" w:lineRule="auto"/>
        <w:ind w:left="2880" w:hanging="2880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lastRenderedPageBreak/>
        <w:t xml:space="preserve">2017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Guest Lecturer,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Multiphase hazard models and REGARDS data: Special Topics in Biostatistics. UAB School of Public Health. March 2017; Birmingham, Alabama</w:t>
      </w:r>
    </w:p>
    <w:p w14:paraId="5FF672AC" w14:textId="77777777" w:rsidR="00311561" w:rsidRPr="007E55CA" w:rsidRDefault="00311561" w:rsidP="00311561">
      <w:pPr>
        <w:spacing w:line="240" w:lineRule="auto"/>
        <w:ind w:left="1440" w:hanging="1440"/>
        <w:jc w:val="both"/>
        <w:rPr>
          <w:rFonts w:ascii="Times New Roman" w:eastAsia="Garamond" w:hAnsi="Times New Roman" w:cs="Times New Roman"/>
          <w:b/>
          <w:sz w:val="24"/>
          <w:szCs w:val="24"/>
        </w:rPr>
      </w:pPr>
    </w:p>
    <w:p w14:paraId="0C9A1DA9" w14:textId="77777777" w:rsidR="00311561" w:rsidRPr="007E55CA" w:rsidRDefault="00311561" w:rsidP="00311561">
      <w:pPr>
        <w:spacing w:line="240" w:lineRule="auto"/>
        <w:ind w:left="2880" w:hanging="2880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2017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Teaching Assistant,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Epidemiologic Principles (EPI 610), Dr. Stella Aslibekyan, UAB School of Public Health; August 2017-December 2017; Birmingham, Alabama</w:t>
      </w:r>
    </w:p>
    <w:p w14:paraId="0F708276" w14:textId="77777777" w:rsidR="00311561" w:rsidRPr="007E55CA" w:rsidRDefault="00311561" w:rsidP="00311561">
      <w:pPr>
        <w:spacing w:line="240" w:lineRule="auto"/>
        <w:ind w:left="1440" w:hanging="1440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6A49A6D5" w14:textId="77777777" w:rsidR="00311561" w:rsidRPr="007E55CA" w:rsidRDefault="00311561" w:rsidP="00311561">
      <w:pPr>
        <w:spacing w:line="240" w:lineRule="auto"/>
        <w:ind w:left="2880" w:hanging="2880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2015-2016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Tutor,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Statistics for Behavioral Sciences (PY 216), UAB Academic Success Department; August 2015-May 2016; Birmingham, Alabama</w:t>
      </w:r>
    </w:p>
    <w:p w14:paraId="7D9FCB17" w14:textId="77777777" w:rsidR="00F2582F" w:rsidRDefault="00F2582F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</w:rPr>
      </w:pPr>
    </w:p>
    <w:p w14:paraId="107D15C0" w14:textId="77777777" w:rsidR="00F501B5" w:rsidRDefault="00F501B5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17E6E854" w14:textId="77777777" w:rsidR="00F501B5" w:rsidRDefault="00F501B5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0DAF2234" w14:textId="77777777" w:rsidR="00F501B5" w:rsidRDefault="00F501B5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4E372EA9" w14:textId="106BABEB" w:rsidR="00311561" w:rsidRPr="007E55CA" w:rsidRDefault="007E55CA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RESEARCH EXPERIENCE</w:t>
      </w:r>
    </w:p>
    <w:p w14:paraId="211AC186" w14:textId="2AE109C4" w:rsidR="007E55CA" w:rsidRDefault="007E55CA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16406458" w14:textId="378B3FAB" w:rsidR="008045AC" w:rsidRDefault="00F16F5C" w:rsidP="008045AC">
      <w:pPr>
        <w:spacing w:line="240" w:lineRule="auto"/>
        <w:ind w:left="2160" w:hanging="2160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Garamond" w:hAnsi="Times New Roman" w:cs="Times New Roman"/>
          <w:sz w:val="24"/>
          <w:szCs w:val="24"/>
        </w:rPr>
        <w:t>2019</w:t>
      </w:r>
      <w:r w:rsidR="008045AC">
        <w:rPr>
          <w:rFonts w:ascii="Times New Roman" w:eastAsia="Garamond" w:hAnsi="Times New Roman" w:cs="Times New Roman"/>
          <w:sz w:val="24"/>
          <w:szCs w:val="24"/>
        </w:rPr>
        <w:t>-Present</w:t>
      </w:r>
      <w:r w:rsidR="008045AC">
        <w:rPr>
          <w:rFonts w:ascii="Times New Roman" w:eastAsia="Garamond" w:hAnsi="Times New Roman" w:cs="Times New Roman"/>
          <w:sz w:val="24"/>
          <w:szCs w:val="24"/>
        </w:rPr>
        <w:tab/>
      </w:r>
      <w:r w:rsidR="008045AC">
        <w:rPr>
          <w:rFonts w:ascii="Times New Roman" w:eastAsia="Garamond" w:hAnsi="Times New Roman" w:cs="Times New Roman"/>
          <w:b/>
          <w:sz w:val="24"/>
          <w:szCs w:val="24"/>
        </w:rPr>
        <w:t xml:space="preserve">Chronic Disease Epidemiologist, </w:t>
      </w:r>
      <w:r w:rsidR="008045AC">
        <w:rPr>
          <w:rFonts w:ascii="Times New Roman" w:eastAsia="Garamond" w:hAnsi="Times New Roman" w:cs="Times New Roman"/>
          <w:sz w:val="24"/>
          <w:szCs w:val="24"/>
        </w:rPr>
        <w:t>Louisiana Department of Health: Office of Public Health, New Orleans, Louisiana (Supervisor: Win Guan)</w:t>
      </w:r>
    </w:p>
    <w:p w14:paraId="2F50568E" w14:textId="77777777" w:rsidR="008045AC" w:rsidRPr="007E55CA" w:rsidRDefault="008045AC" w:rsidP="0031156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36800CDA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2018-Present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Research Assistant &amp; Grant </w:t>
      </w:r>
      <w:proofErr w:type="gramStart"/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Writing,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Professional</w:t>
      </w:r>
      <w:proofErr w:type="gramEnd"/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 grant writing and research services,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Blackston Research LLC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in collaboration with Tulane University’s School of Public Health and Tropical Medicine, New Orleans, Louisiana (PI: Bazzano). </w:t>
      </w:r>
    </w:p>
    <w:p w14:paraId="6979C9BB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003CF02A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2018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Volunteer Coordinator,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David </w:t>
      </w:r>
      <w:proofErr w:type="spellStart"/>
      <w:r w:rsidRPr="007E55CA">
        <w:rPr>
          <w:rFonts w:ascii="Times New Roman" w:eastAsia="Garamond" w:hAnsi="Times New Roman" w:cs="Times New Roman"/>
          <w:i/>
          <w:sz w:val="24"/>
          <w:szCs w:val="24"/>
        </w:rPr>
        <w:t>Baria</w:t>
      </w:r>
      <w:proofErr w:type="spellEnd"/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 for U.S. Senate Campaign,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Funder: Chism Strategies, LLC and the Campaign of David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Baria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for U.S. Senate, January 2018-May 2018; Jackson, Mississippi (Brandon Jones). </w:t>
      </w:r>
    </w:p>
    <w:p w14:paraId="3CD63DF2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021339B9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2017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Research Fellow,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Assisting the Alabama State Coordinator for 314 Action- Political Action Committee for electing scientists to U.S. Congress,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July 2017; Birmingham Alabama (PI: Dr. Stacie Propst).</w:t>
      </w:r>
    </w:p>
    <w:p w14:paraId="369A10AD" w14:textId="77777777" w:rsidR="007E55CA" w:rsidRPr="007E55CA" w:rsidRDefault="007E55CA" w:rsidP="007E55CA">
      <w:pPr>
        <w:spacing w:line="240" w:lineRule="auto"/>
        <w:ind w:left="2160" w:right="-2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4F7E859B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2017-</w:t>
      </w:r>
      <w:proofErr w:type="gramStart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2018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ab/>
      </w:r>
      <w:proofErr w:type="gramEnd"/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Intern,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UAB’s Cancer Research Experiences for Students (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CaRES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>) Program,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sz w:val="24"/>
          <w:szCs w:val="24"/>
        </w:rPr>
        <w:t>NIH/NCI: Cardiovascular and physical activity associations with the gut microbiome in breast cancer survivors, August 2017-March 2018; Birmingham, Alabama (PI: Rogers).</w:t>
      </w:r>
    </w:p>
    <w:p w14:paraId="43D86419" w14:textId="77777777" w:rsidR="007E55CA" w:rsidRPr="007E55CA" w:rsidRDefault="007E55CA" w:rsidP="007E55CA">
      <w:pPr>
        <w:pStyle w:val="ListParagraph"/>
        <w:numPr>
          <w:ilvl w:val="0"/>
          <w:numId w:val="4"/>
        </w:numPr>
        <w:spacing w:line="240" w:lineRule="auto"/>
        <w:ind w:right="-20"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Discovering the genomic determinants of virally-induced cancers, May 2017-July 2017; Birmingham, Alabama (PI: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Ojesina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). </w:t>
      </w:r>
    </w:p>
    <w:p w14:paraId="5F84F649" w14:textId="77777777" w:rsidR="007E55CA" w:rsidRPr="007E55CA" w:rsidRDefault="007E55CA" w:rsidP="007E55CA">
      <w:pPr>
        <w:spacing w:line="240" w:lineRule="auto"/>
        <w:ind w:right="-20"/>
        <w:contextualSpacing/>
        <w:rPr>
          <w:rFonts w:ascii="Times New Roman" w:eastAsia="Garamond" w:hAnsi="Times New Roman" w:cs="Times New Roman"/>
          <w:i/>
          <w:sz w:val="24"/>
          <w:szCs w:val="24"/>
        </w:rPr>
      </w:pPr>
    </w:p>
    <w:p w14:paraId="0AE93B3E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2017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Statistical Consultant,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Evaluating the length of wait times and length of stay without treatment in primary care.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Magee General Hospital, Magee, Mississippi, April 2017; Magee, Mississippi. (PI: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Blackston</w:t>
      </w:r>
      <w:r w:rsidRPr="007E55CA">
        <w:rPr>
          <w:rFonts w:ascii="Times New Roman" w:eastAsia="Garamond" w:hAnsi="Times New Roman" w:cs="Times New Roman"/>
          <w:sz w:val="24"/>
          <w:szCs w:val="24"/>
        </w:rPr>
        <w:t>).</w:t>
      </w:r>
    </w:p>
    <w:p w14:paraId="30928281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7FA5658D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2017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Research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Intern,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Surgical Outcomes Research and Analysis,</w:t>
      </w:r>
      <w:r w:rsidRPr="007E55CA">
        <w:rPr>
          <w:rFonts w:ascii="Times New Roman" w:eastAsia="Garamond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Kirklin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Institute for Research of Surgical Outcomes, January 2017-June 2017; Birmingham, Alabama (Mentor: Pruitt).</w:t>
      </w:r>
    </w:p>
    <w:p w14:paraId="0735D87F" w14:textId="77777777" w:rsidR="007E55CA" w:rsidRPr="007E55CA" w:rsidRDefault="007E55CA" w:rsidP="007E55CA">
      <w:pPr>
        <w:spacing w:line="240" w:lineRule="auto"/>
        <w:ind w:left="2160" w:right="-20"/>
        <w:contextualSpacing/>
        <w:rPr>
          <w:rFonts w:ascii="Times New Roman" w:eastAsia="Garamond" w:hAnsi="Times New Roman" w:cs="Times New Roman"/>
          <w:b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</w:p>
    <w:p w14:paraId="37BF46CC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2016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Statistical Consultant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 xml:space="preserve">Usage rates by zip code and potential areas of expansion,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Zyp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Bikeshare of Birmingham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, 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LLC, March 2016; Birmingham, Alabama (PI: </w:t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Blackston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). </w:t>
      </w:r>
    </w:p>
    <w:p w14:paraId="400BBE9A" w14:textId="77777777" w:rsidR="007E55CA" w:rsidRPr="007E55CA" w:rsidRDefault="007E55CA" w:rsidP="007E55CA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</w:rPr>
      </w:pPr>
    </w:p>
    <w:p w14:paraId="1D9BE028" w14:textId="77777777" w:rsidR="007E55CA" w:rsidRPr="007E55CA" w:rsidRDefault="007E55CA" w:rsidP="007E55CA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2015-2016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Research Assistant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, UAB’s Translational Research for Injury Prevention Laboratory (TRIP), Department of Psychology, University of Alabama at Birmingham, January 2015-April 2016; Birmingham, Alabama (PI: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Stavrinos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>)</w:t>
      </w:r>
    </w:p>
    <w:p w14:paraId="7FF31992" w14:textId="77777777" w:rsidR="007E55CA" w:rsidRPr="007E55CA" w:rsidRDefault="007E55CA" w:rsidP="007E55CA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</w:rPr>
      </w:pPr>
    </w:p>
    <w:p w14:paraId="4D7D4B0D" w14:textId="70E7D210" w:rsidR="002146D5" w:rsidRPr="00B91261" w:rsidRDefault="007E55CA" w:rsidP="00B91261">
      <w:pPr>
        <w:spacing w:line="240" w:lineRule="auto"/>
        <w:ind w:left="2160" w:right="-20" w:hanging="216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lastRenderedPageBreak/>
        <w:t xml:space="preserve">2015-2016 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Research Assistant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, </w:t>
      </w:r>
      <w:r w:rsidRPr="007E55CA">
        <w:rPr>
          <w:rFonts w:ascii="Times New Roman" w:eastAsia="Garamond" w:hAnsi="Times New Roman" w:cs="Times New Roman"/>
          <w:i/>
          <w:sz w:val="24"/>
          <w:szCs w:val="24"/>
        </w:rPr>
        <w:t>Adolescents' Ability to Differentiate Interest Levels of Their Conversational Partners on the Contextual Assessment of Social Skills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, UAB’s Medical &amp; Clinical Psychology Department, August 2015-April 2016; Birmingham, Alabama (PI: </w:t>
      </w:r>
      <w:proofErr w:type="spellStart"/>
      <w:r w:rsidRPr="007E55CA">
        <w:rPr>
          <w:rFonts w:ascii="Times New Roman" w:eastAsia="Garamond" w:hAnsi="Times New Roman" w:cs="Times New Roman"/>
          <w:sz w:val="24"/>
          <w:szCs w:val="24"/>
        </w:rPr>
        <w:t>Leonczyk</w:t>
      </w:r>
      <w:proofErr w:type="spellEnd"/>
      <w:r w:rsidRPr="007E55CA">
        <w:rPr>
          <w:rFonts w:ascii="Times New Roman" w:eastAsia="Garamond" w:hAnsi="Times New Roman" w:cs="Times New Roman"/>
          <w:sz w:val="24"/>
          <w:szCs w:val="24"/>
        </w:rPr>
        <w:t>)</w:t>
      </w:r>
    </w:p>
    <w:p w14:paraId="7D42BC94" w14:textId="5219FDB3" w:rsidR="00311561" w:rsidRPr="004C02B1" w:rsidRDefault="00311561" w:rsidP="004C02B1">
      <w:pPr>
        <w:spacing w:line="240" w:lineRule="auto"/>
        <w:contextualSpacing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4EDC4203" w14:textId="659FE24E" w:rsidR="00B91261" w:rsidRPr="007E55CA" w:rsidRDefault="49154C20" w:rsidP="49154C20">
      <w:pPr>
        <w:spacing w:line="240" w:lineRule="auto"/>
        <w:contextualSpacing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49154C20">
        <w:rPr>
          <w:rFonts w:ascii="Times New Roman" w:eastAsia="Garamond" w:hAnsi="Times New Roman" w:cs="Times New Roman"/>
          <w:b/>
          <w:bCs/>
          <w:sz w:val="24"/>
          <w:szCs w:val="24"/>
          <w:u w:val="single"/>
        </w:rPr>
        <w:t xml:space="preserve">PROGRAMMING </w:t>
      </w:r>
    </w:p>
    <w:p w14:paraId="72DD52FD" w14:textId="77777777" w:rsidR="00B91261" w:rsidRPr="007E55CA" w:rsidRDefault="00B91261" w:rsidP="00B91261">
      <w:pPr>
        <w:spacing w:line="240" w:lineRule="auto"/>
        <w:ind w:right="-20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 xml:space="preserve"> </w:t>
      </w:r>
    </w:p>
    <w:p w14:paraId="2FC5B550" w14:textId="01926751" w:rsidR="00B91261" w:rsidRPr="00B91261" w:rsidRDefault="40B4D40B" w:rsidP="40B4D40B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40B4D40B">
        <w:rPr>
          <w:rFonts w:ascii="Times New Roman" w:eastAsia="Garamond" w:hAnsi="Times New Roman" w:cs="Times New Roman"/>
          <w:sz w:val="24"/>
          <w:szCs w:val="24"/>
        </w:rPr>
        <w:t xml:space="preserve">SAS (macro, ODS, graphics), R (caret, </w:t>
      </w:r>
      <w:proofErr w:type="spellStart"/>
      <w:r w:rsidRPr="40B4D40B">
        <w:rPr>
          <w:rFonts w:ascii="Times New Roman" w:eastAsia="Garamond" w:hAnsi="Times New Roman" w:cs="Times New Roman"/>
          <w:sz w:val="24"/>
          <w:szCs w:val="24"/>
        </w:rPr>
        <w:t>tidyr</w:t>
      </w:r>
      <w:proofErr w:type="spellEnd"/>
      <w:r w:rsidRPr="40B4D40B">
        <w:rPr>
          <w:rFonts w:ascii="Times New Roman" w:eastAsia="Garamond" w:hAnsi="Times New Roman" w:cs="Times New Roman"/>
          <w:sz w:val="24"/>
          <w:szCs w:val="24"/>
        </w:rPr>
        <w:t xml:space="preserve">, </w:t>
      </w:r>
      <w:proofErr w:type="spellStart"/>
      <w:r w:rsidRPr="40B4D40B">
        <w:rPr>
          <w:rFonts w:ascii="Times New Roman" w:eastAsia="Garamond" w:hAnsi="Times New Roman" w:cs="Times New Roman"/>
          <w:sz w:val="24"/>
          <w:szCs w:val="24"/>
        </w:rPr>
        <w:t>knitr</w:t>
      </w:r>
      <w:proofErr w:type="spellEnd"/>
      <w:r w:rsidRPr="40B4D40B">
        <w:rPr>
          <w:rFonts w:ascii="Times New Roman" w:eastAsia="Garamond" w:hAnsi="Times New Roman" w:cs="Times New Roman"/>
          <w:sz w:val="24"/>
          <w:szCs w:val="24"/>
        </w:rPr>
        <w:t>, survival), MS Office, SPSS</w:t>
      </w:r>
    </w:p>
    <w:p w14:paraId="446A41AB" w14:textId="1204A109" w:rsidR="004C02B1" w:rsidRDefault="40B4D40B" w:rsidP="49154C2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40B4D40B">
        <w:rPr>
          <w:rFonts w:ascii="Times New Roman" w:eastAsia="Garamond" w:hAnsi="Times New Roman" w:cs="Times New Roman"/>
          <w:sz w:val="24"/>
          <w:szCs w:val="24"/>
        </w:rPr>
        <w:t>SQL, Python (</w:t>
      </w:r>
      <w:proofErr w:type="spellStart"/>
      <w:r w:rsidRPr="40B4D40B">
        <w:rPr>
          <w:rFonts w:ascii="Times New Roman" w:eastAsia="Garamond" w:hAnsi="Times New Roman" w:cs="Times New Roman"/>
          <w:sz w:val="24"/>
          <w:szCs w:val="24"/>
        </w:rPr>
        <w:t>scikit</w:t>
      </w:r>
      <w:proofErr w:type="spellEnd"/>
      <w:r w:rsidRPr="40B4D40B">
        <w:rPr>
          <w:rFonts w:ascii="Times New Roman" w:eastAsia="Garamond" w:hAnsi="Times New Roman" w:cs="Times New Roman"/>
          <w:sz w:val="24"/>
          <w:szCs w:val="24"/>
        </w:rPr>
        <w:t>-learn, pandas, matplotlib), Unix command line</w:t>
      </w:r>
    </w:p>
    <w:p w14:paraId="770B2CF4" w14:textId="77777777" w:rsidR="004C02B1" w:rsidRPr="004C02B1" w:rsidRDefault="004C02B1" w:rsidP="004C02B1">
      <w:pPr>
        <w:pStyle w:val="ListParagraph"/>
        <w:spacing w:line="240" w:lineRule="auto"/>
        <w:ind w:left="1080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4EFD7AF2" w14:textId="77777777" w:rsidR="006B40A3" w:rsidRDefault="006B40A3" w:rsidP="004C02B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</w:p>
    <w:p w14:paraId="58B9F584" w14:textId="72981228" w:rsidR="004C02B1" w:rsidRPr="007E55CA" w:rsidRDefault="004C02B1" w:rsidP="004C02B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PROFESSIONAL SOCIETIES:</w:t>
      </w:r>
    </w:p>
    <w:p w14:paraId="710CAC3B" w14:textId="77777777" w:rsidR="004C02B1" w:rsidRPr="007E55CA" w:rsidRDefault="004C02B1" w:rsidP="004C02B1">
      <w:pPr>
        <w:spacing w:line="240" w:lineRule="auto"/>
        <w:contextualSpacing/>
        <w:jc w:val="both"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 xml:space="preserve"> </w:t>
      </w:r>
    </w:p>
    <w:p w14:paraId="0E384720" w14:textId="77777777" w:rsidR="004C02B1" w:rsidRPr="007E55CA" w:rsidRDefault="004C02B1" w:rsidP="004C02B1">
      <w:pPr>
        <w:spacing w:line="240" w:lineRule="auto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2017- </w:t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>Member</w:t>
      </w:r>
      <w:r w:rsidRPr="007E55CA">
        <w:rPr>
          <w:rFonts w:ascii="Times New Roman" w:eastAsia="Garamond" w:hAnsi="Times New Roman" w:cs="Times New Roman"/>
          <w:sz w:val="24"/>
          <w:szCs w:val="24"/>
        </w:rPr>
        <w:t>, American &amp; Alabama Public Health Associations (APHA)</w:t>
      </w:r>
    </w:p>
    <w:p w14:paraId="200D5B7D" w14:textId="77777777" w:rsidR="004C02B1" w:rsidRPr="007E55CA" w:rsidRDefault="004C02B1" w:rsidP="004C02B1">
      <w:pPr>
        <w:spacing w:line="240" w:lineRule="auto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2017- </w:t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Member,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American Statistical Association (ASA)</w:t>
      </w:r>
    </w:p>
    <w:p w14:paraId="3B7B7B1D" w14:textId="77777777" w:rsidR="004C02B1" w:rsidRPr="007E55CA" w:rsidRDefault="004C02B1" w:rsidP="004C02B1">
      <w:pPr>
        <w:spacing w:line="240" w:lineRule="auto"/>
        <w:contextualSpacing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2017- </w:t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Member,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American Association for the Advancement of Science (AAAS)</w:t>
      </w:r>
    </w:p>
    <w:p w14:paraId="2703ED4C" w14:textId="62A2D39A" w:rsidR="002E4676" w:rsidRDefault="004C02B1" w:rsidP="00311561">
      <w:pPr>
        <w:spacing w:line="240" w:lineRule="auto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>2016-2018</w:t>
      </w:r>
      <w:r>
        <w:rPr>
          <w:rFonts w:ascii="Times New Roman" w:eastAsia="Garamond" w:hAnsi="Times New Roman" w:cs="Times New Roman"/>
          <w:sz w:val="24"/>
          <w:szCs w:val="24"/>
        </w:rPr>
        <w:tab/>
      </w:r>
      <w:r>
        <w:rPr>
          <w:rFonts w:ascii="Times New Roman" w:eastAsia="Garamond" w:hAnsi="Times New Roman" w:cs="Times New Roman"/>
          <w:sz w:val="24"/>
          <w:szCs w:val="24"/>
        </w:rPr>
        <w:tab/>
      </w:r>
      <w:r w:rsidRPr="007E55CA">
        <w:rPr>
          <w:rFonts w:ascii="Times New Roman" w:eastAsia="Garamond" w:hAnsi="Times New Roman" w:cs="Times New Roman"/>
          <w:b/>
          <w:sz w:val="24"/>
          <w:szCs w:val="24"/>
        </w:rPr>
        <w:t xml:space="preserve">Senator, </w:t>
      </w:r>
      <w:r w:rsidRPr="007E55CA">
        <w:rPr>
          <w:rFonts w:ascii="Times New Roman" w:eastAsia="Garamond" w:hAnsi="Times New Roman" w:cs="Times New Roman"/>
          <w:sz w:val="24"/>
          <w:szCs w:val="24"/>
        </w:rPr>
        <w:t>UAB Public Health Student Association (PHSA)</w:t>
      </w:r>
    </w:p>
    <w:p w14:paraId="1B9CB7C7" w14:textId="77777777" w:rsidR="008045AC" w:rsidRPr="00F501B5" w:rsidRDefault="008045AC" w:rsidP="00311561">
      <w:pPr>
        <w:spacing w:line="240" w:lineRule="auto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04498729" w14:textId="6194DD8A" w:rsidR="00311561" w:rsidRPr="007E55CA" w:rsidRDefault="00311561" w:rsidP="00311561">
      <w:pPr>
        <w:spacing w:line="240" w:lineRule="auto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>PROFESSIONAL REFERENCES</w:t>
      </w:r>
    </w:p>
    <w:p w14:paraId="13D2DA15" w14:textId="77777777" w:rsidR="00311561" w:rsidRPr="007E55CA" w:rsidRDefault="00311561" w:rsidP="00311561">
      <w:pPr>
        <w:spacing w:line="240" w:lineRule="auto"/>
        <w:contextualSpacing/>
        <w:rPr>
          <w:rFonts w:ascii="Times New Roman" w:eastAsia="Garamond" w:hAnsi="Times New Roman" w:cs="Times New Roman"/>
          <w:b/>
          <w:sz w:val="24"/>
          <w:szCs w:val="24"/>
          <w:u w:val="single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  <w:u w:val="single"/>
        </w:rPr>
        <w:t xml:space="preserve"> </w:t>
      </w:r>
    </w:p>
    <w:p w14:paraId="3D440B50" w14:textId="5E9C21F6" w:rsidR="00311561" w:rsidRDefault="00311561" w:rsidP="004C06FD">
      <w:pPr>
        <w:spacing w:line="240" w:lineRule="auto"/>
        <w:ind w:left="72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Lydia Bazzano, MD, PhD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(504) 450-2066; email: lbazzano@tulane.edu)</w:t>
      </w:r>
      <w:r w:rsidRPr="007E55CA">
        <w:rPr>
          <w:rFonts w:ascii="Times New Roman" w:eastAsia="Garamond" w:hAnsi="Times New Roman" w:cs="Times New Roman"/>
          <w:sz w:val="24"/>
          <w:szCs w:val="24"/>
        </w:rPr>
        <w:tab/>
        <w:t xml:space="preserve"> </w:t>
      </w:r>
    </w:p>
    <w:p w14:paraId="26CFC97D" w14:textId="0C718233" w:rsidR="00CC69B8" w:rsidRDefault="00CC69B8" w:rsidP="004C06FD">
      <w:pPr>
        <w:spacing w:line="240" w:lineRule="auto"/>
        <w:ind w:left="72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799CA46F" w14:textId="6D3D151A" w:rsidR="00CC69B8" w:rsidRPr="00CC69B8" w:rsidRDefault="00CC69B8" w:rsidP="004C06FD">
      <w:pPr>
        <w:spacing w:line="240" w:lineRule="auto"/>
        <w:ind w:left="720"/>
        <w:contextualSpacing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b/>
          <w:sz w:val="24"/>
          <w:szCs w:val="24"/>
        </w:rPr>
        <w:t xml:space="preserve">Amanda Anderson, PhD </w:t>
      </w:r>
      <w:r>
        <w:rPr>
          <w:rFonts w:ascii="Times New Roman" w:eastAsia="Garamond" w:hAnsi="Times New Roman" w:cs="Times New Roman"/>
          <w:sz w:val="24"/>
          <w:szCs w:val="24"/>
        </w:rPr>
        <w:t>(</w:t>
      </w:r>
      <w:r w:rsidR="00314DC8">
        <w:rPr>
          <w:rFonts w:ascii="Times New Roman" w:eastAsia="Garamond" w:hAnsi="Times New Roman" w:cs="Times New Roman"/>
          <w:sz w:val="24"/>
          <w:szCs w:val="24"/>
        </w:rPr>
        <w:t>5</w:t>
      </w:r>
      <w:r w:rsidR="00314DC8" w:rsidRPr="00314DC8">
        <w:rPr>
          <w:rFonts w:ascii="Times New Roman" w:eastAsia="Garamond" w:hAnsi="Times New Roman" w:cs="Times New Roman"/>
          <w:sz w:val="24"/>
          <w:szCs w:val="24"/>
        </w:rPr>
        <w:t>04</w:t>
      </w:r>
      <w:r w:rsidR="00314DC8">
        <w:rPr>
          <w:rFonts w:ascii="Times New Roman" w:eastAsia="Garamond" w:hAnsi="Times New Roman" w:cs="Times New Roman"/>
          <w:sz w:val="24"/>
          <w:szCs w:val="24"/>
        </w:rPr>
        <w:t xml:space="preserve">) </w:t>
      </w:r>
      <w:r w:rsidR="00314DC8" w:rsidRPr="00314DC8">
        <w:rPr>
          <w:rFonts w:ascii="Times New Roman" w:eastAsia="Garamond" w:hAnsi="Times New Roman" w:cs="Times New Roman"/>
          <w:sz w:val="24"/>
          <w:szCs w:val="24"/>
        </w:rPr>
        <w:t>988</w:t>
      </w:r>
      <w:r w:rsidR="00314DC8">
        <w:rPr>
          <w:rFonts w:ascii="Times New Roman" w:eastAsia="Garamond" w:hAnsi="Times New Roman" w:cs="Times New Roman"/>
          <w:sz w:val="24"/>
          <w:szCs w:val="24"/>
        </w:rPr>
        <w:t>-</w:t>
      </w:r>
      <w:r w:rsidR="00314DC8" w:rsidRPr="00314DC8">
        <w:rPr>
          <w:rFonts w:ascii="Times New Roman" w:eastAsia="Garamond" w:hAnsi="Times New Roman" w:cs="Times New Roman"/>
          <w:sz w:val="24"/>
          <w:szCs w:val="24"/>
        </w:rPr>
        <w:t>3056</w:t>
      </w:r>
      <w:r w:rsidR="00314DC8">
        <w:rPr>
          <w:rFonts w:ascii="Times New Roman" w:eastAsia="Garamond" w:hAnsi="Times New Roman" w:cs="Times New Roman"/>
          <w:sz w:val="24"/>
          <w:szCs w:val="24"/>
        </w:rPr>
        <w:t>;</w:t>
      </w:r>
      <w:r w:rsidR="00431264" w:rsidRPr="00431264">
        <w:t xml:space="preserve"> </w:t>
      </w:r>
      <w:r w:rsidR="00431264" w:rsidRPr="00431264">
        <w:rPr>
          <w:rFonts w:ascii="Times New Roman" w:eastAsia="Garamond" w:hAnsi="Times New Roman" w:cs="Times New Roman"/>
          <w:sz w:val="24"/>
          <w:szCs w:val="24"/>
        </w:rPr>
        <w:t>aanderson5@tulane.edu</w:t>
      </w:r>
      <w:r w:rsidR="00431264">
        <w:rPr>
          <w:rFonts w:ascii="Times New Roman" w:eastAsia="Garamond" w:hAnsi="Times New Roman" w:cs="Times New Roman"/>
          <w:sz w:val="24"/>
          <w:szCs w:val="24"/>
        </w:rPr>
        <w:t xml:space="preserve">) </w:t>
      </w:r>
    </w:p>
    <w:p w14:paraId="7672D67F" w14:textId="77777777" w:rsidR="00311561" w:rsidRPr="007E55CA" w:rsidRDefault="00311561" w:rsidP="00311561">
      <w:pPr>
        <w:spacing w:line="240" w:lineRule="auto"/>
        <w:ind w:left="288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2E9BCF8E" w14:textId="77777777" w:rsidR="00311561" w:rsidRPr="007E55CA" w:rsidRDefault="00311561" w:rsidP="00311561">
      <w:pPr>
        <w:spacing w:line="240" w:lineRule="auto"/>
        <w:ind w:left="72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Joseph Chandler, PhD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(</w:t>
      </w:r>
      <w:r w:rsidRPr="007E55CA">
        <w:rPr>
          <w:rFonts w:ascii="Times New Roman" w:eastAsia="Garamond" w:hAnsi="Times New Roman" w:cs="Times New Roman"/>
          <w:sz w:val="24"/>
          <w:szCs w:val="24"/>
          <w:highlight w:val="white"/>
        </w:rPr>
        <w:t xml:space="preserve">205) 226-4829; email: </w:t>
      </w:r>
      <w:r w:rsidRPr="007E55CA">
        <w:rPr>
          <w:rFonts w:ascii="Times New Roman" w:eastAsia="Garamond" w:hAnsi="Times New Roman" w:cs="Times New Roman"/>
          <w:sz w:val="24"/>
          <w:szCs w:val="24"/>
        </w:rPr>
        <w:t>jchandle@bsc.edu)</w:t>
      </w:r>
    </w:p>
    <w:p w14:paraId="7042A07B" w14:textId="77777777" w:rsidR="00EA5567" w:rsidRDefault="00EA5567" w:rsidP="00EA5567">
      <w:pPr>
        <w:spacing w:line="240" w:lineRule="auto"/>
        <w:ind w:firstLine="72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p w14:paraId="47E50DA9" w14:textId="7F6C13DA" w:rsidR="00EA5567" w:rsidRPr="007E55CA" w:rsidRDefault="00EA5567" w:rsidP="00EA5567">
      <w:pPr>
        <w:spacing w:line="240" w:lineRule="auto"/>
        <w:ind w:firstLine="72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Stella Aslibekyan, PhD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(205) 975-9108; email: saslibek@uab.edu)</w:t>
      </w:r>
    </w:p>
    <w:p w14:paraId="755CAC1E" w14:textId="215DCC52" w:rsidR="00311561" w:rsidRPr="007E55CA" w:rsidRDefault="00311561" w:rsidP="00EA5567">
      <w:pPr>
        <w:spacing w:line="240" w:lineRule="auto"/>
        <w:contextualSpacing/>
        <w:rPr>
          <w:rFonts w:ascii="Times New Roman" w:eastAsia="Garamond" w:hAnsi="Times New Roman" w:cs="Times New Roman"/>
          <w:b/>
          <w:sz w:val="24"/>
          <w:szCs w:val="24"/>
        </w:rPr>
      </w:pPr>
    </w:p>
    <w:p w14:paraId="7F43DF39" w14:textId="465A7A38" w:rsidR="00311561" w:rsidRDefault="00311561" w:rsidP="00311561">
      <w:pPr>
        <w:spacing w:line="240" w:lineRule="auto"/>
        <w:ind w:left="72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Emily Levitan, ScD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(205) 975-7669; email: elevitan@uab.edu)</w:t>
      </w:r>
    </w:p>
    <w:p w14:paraId="40803171" w14:textId="23123135" w:rsidR="00311561" w:rsidRPr="007E55CA" w:rsidRDefault="00311561" w:rsidP="00F16F5C">
      <w:pPr>
        <w:spacing w:line="240" w:lineRule="auto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      </w:t>
      </w:r>
    </w:p>
    <w:p w14:paraId="572E43FD" w14:textId="1C39763A" w:rsidR="00EA5567" w:rsidRPr="007E55CA" w:rsidRDefault="00EA5567" w:rsidP="00EA5567">
      <w:pPr>
        <w:spacing w:line="240" w:lineRule="auto"/>
        <w:ind w:left="720"/>
        <w:contextualSpacing/>
        <w:rPr>
          <w:rFonts w:ascii="Times New Roman" w:eastAsia="Garamond" w:hAnsi="Times New Roman" w:cs="Times New Roman"/>
          <w:sz w:val="24"/>
          <w:szCs w:val="24"/>
        </w:rPr>
      </w:pPr>
      <w:r w:rsidRPr="007E55CA">
        <w:rPr>
          <w:rFonts w:ascii="Times New Roman" w:eastAsia="Garamond" w:hAnsi="Times New Roman" w:cs="Times New Roman"/>
          <w:b/>
          <w:sz w:val="24"/>
          <w:szCs w:val="24"/>
        </w:rPr>
        <w:t>Elizabeth Pruitt, MSPH</w:t>
      </w:r>
      <w:r w:rsidRPr="007E55CA">
        <w:rPr>
          <w:rFonts w:ascii="Times New Roman" w:eastAsia="Garamond" w:hAnsi="Times New Roman" w:cs="Times New Roman"/>
          <w:sz w:val="24"/>
          <w:szCs w:val="24"/>
        </w:rPr>
        <w:t xml:space="preserve"> (205) 975-3905; email:</w:t>
      </w:r>
      <w:r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Pr="007E55CA">
        <w:rPr>
          <w:rFonts w:ascii="Times New Roman" w:eastAsia="Garamond" w:hAnsi="Times New Roman" w:cs="Times New Roman"/>
          <w:sz w:val="24"/>
          <w:szCs w:val="24"/>
        </w:rPr>
        <w:t>elizabethpruitt@uabmc.edu)</w:t>
      </w:r>
    </w:p>
    <w:p w14:paraId="5840FE6D" w14:textId="7A0C6B01" w:rsidR="0031745E" w:rsidRPr="00567C92" w:rsidRDefault="0031745E" w:rsidP="00567C92">
      <w:pPr>
        <w:spacing w:line="240" w:lineRule="auto"/>
        <w:ind w:left="2160" w:firstLine="720"/>
        <w:contextualSpacing/>
        <w:rPr>
          <w:rFonts w:ascii="Times New Roman" w:eastAsia="Garamond" w:hAnsi="Times New Roman" w:cs="Times New Roman"/>
          <w:sz w:val="24"/>
          <w:szCs w:val="24"/>
        </w:rPr>
      </w:pPr>
    </w:p>
    <w:sectPr w:rsidR="0031745E" w:rsidRPr="00567C92" w:rsidSect="008C3A5C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5D7"/>
    <w:multiLevelType w:val="hybridMultilevel"/>
    <w:tmpl w:val="7DFC8C66"/>
    <w:lvl w:ilvl="0" w:tplc="BEF438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6F1"/>
    <w:multiLevelType w:val="hybridMultilevel"/>
    <w:tmpl w:val="EB76B59E"/>
    <w:lvl w:ilvl="0" w:tplc="E116B79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15DE2"/>
    <w:multiLevelType w:val="hybridMultilevel"/>
    <w:tmpl w:val="7AF8D8A2"/>
    <w:lvl w:ilvl="0" w:tplc="61E29F1A">
      <w:start w:val="1"/>
      <w:numFmt w:val="decimal"/>
      <w:lvlText w:val="%1."/>
      <w:lvlJc w:val="left"/>
      <w:pPr>
        <w:ind w:left="720" w:hanging="360"/>
      </w:pPr>
      <w:rPr>
        <w:rFonts w:ascii="Times New Roman" w:eastAsia="Garamond" w:hAnsi="Times New Roman" w:cs="Times New Roman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5BB"/>
    <w:multiLevelType w:val="hybridMultilevel"/>
    <w:tmpl w:val="41748D5A"/>
    <w:lvl w:ilvl="0" w:tplc="269692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200B5"/>
    <w:multiLevelType w:val="hybridMultilevel"/>
    <w:tmpl w:val="DCCC0B8A"/>
    <w:lvl w:ilvl="0" w:tplc="10421A78">
      <w:start w:val="2016"/>
      <w:numFmt w:val="bullet"/>
      <w:lvlText w:val="-"/>
      <w:lvlJc w:val="left"/>
      <w:pPr>
        <w:ind w:left="3600" w:hanging="360"/>
      </w:pPr>
      <w:rPr>
        <w:rFonts w:ascii="Times New Roman" w:eastAsia="Garamond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6636C3"/>
    <w:multiLevelType w:val="hybridMultilevel"/>
    <w:tmpl w:val="B47201E8"/>
    <w:lvl w:ilvl="0" w:tplc="5FE65C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B3D81"/>
    <w:multiLevelType w:val="hybridMultilevel"/>
    <w:tmpl w:val="08DC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61"/>
    <w:rsid w:val="000772DB"/>
    <w:rsid w:val="000A0237"/>
    <w:rsid w:val="000F72FF"/>
    <w:rsid w:val="00121378"/>
    <w:rsid w:val="00143F09"/>
    <w:rsid w:val="001442A6"/>
    <w:rsid w:val="00145B83"/>
    <w:rsid w:val="00153000"/>
    <w:rsid w:val="00172DCC"/>
    <w:rsid w:val="001A1082"/>
    <w:rsid w:val="001A14BF"/>
    <w:rsid w:val="001B6A3C"/>
    <w:rsid w:val="001C2407"/>
    <w:rsid w:val="002146D5"/>
    <w:rsid w:val="00263802"/>
    <w:rsid w:val="00291EF6"/>
    <w:rsid w:val="00296E7A"/>
    <w:rsid w:val="002E4676"/>
    <w:rsid w:val="002E6756"/>
    <w:rsid w:val="00311561"/>
    <w:rsid w:val="00314DC8"/>
    <w:rsid w:val="0031745E"/>
    <w:rsid w:val="003204CE"/>
    <w:rsid w:val="003477F0"/>
    <w:rsid w:val="00355C21"/>
    <w:rsid w:val="003717A0"/>
    <w:rsid w:val="003A52E8"/>
    <w:rsid w:val="003C1D41"/>
    <w:rsid w:val="003D7801"/>
    <w:rsid w:val="003F6F04"/>
    <w:rsid w:val="00431264"/>
    <w:rsid w:val="00472A04"/>
    <w:rsid w:val="00491109"/>
    <w:rsid w:val="004B1563"/>
    <w:rsid w:val="004C02B1"/>
    <w:rsid w:val="004C06FD"/>
    <w:rsid w:val="005170D5"/>
    <w:rsid w:val="00526139"/>
    <w:rsid w:val="0052638C"/>
    <w:rsid w:val="0053170C"/>
    <w:rsid w:val="005578E0"/>
    <w:rsid w:val="00567C92"/>
    <w:rsid w:val="00577E50"/>
    <w:rsid w:val="005F30EF"/>
    <w:rsid w:val="00633186"/>
    <w:rsid w:val="006817AC"/>
    <w:rsid w:val="006B40A3"/>
    <w:rsid w:val="006D35BE"/>
    <w:rsid w:val="006E1732"/>
    <w:rsid w:val="007578E2"/>
    <w:rsid w:val="0078142A"/>
    <w:rsid w:val="0079199D"/>
    <w:rsid w:val="007C0242"/>
    <w:rsid w:val="007E55CA"/>
    <w:rsid w:val="008045AC"/>
    <w:rsid w:val="008330EE"/>
    <w:rsid w:val="00864244"/>
    <w:rsid w:val="008674CB"/>
    <w:rsid w:val="008B6E48"/>
    <w:rsid w:val="008E5613"/>
    <w:rsid w:val="008F7AC9"/>
    <w:rsid w:val="009523A9"/>
    <w:rsid w:val="0096029A"/>
    <w:rsid w:val="009C7E78"/>
    <w:rsid w:val="009E28A3"/>
    <w:rsid w:val="009E3947"/>
    <w:rsid w:val="00A63177"/>
    <w:rsid w:val="00A670DF"/>
    <w:rsid w:val="00A8112E"/>
    <w:rsid w:val="00AC36A6"/>
    <w:rsid w:val="00AD68FC"/>
    <w:rsid w:val="00AE0EF9"/>
    <w:rsid w:val="00AE6616"/>
    <w:rsid w:val="00B057B7"/>
    <w:rsid w:val="00B21001"/>
    <w:rsid w:val="00B21177"/>
    <w:rsid w:val="00B418AD"/>
    <w:rsid w:val="00B91261"/>
    <w:rsid w:val="00C02643"/>
    <w:rsid w:val="00C71205"/>
    <w:rsid w:val="00C81795"/>
    <w:rsid w:val="00CC4F30"/>
    <w:rsid w:val="00CC69B8"/>
    <w:rsid w:val="00CF4566"/>
    <w:rsid w:val="00D0768F"/>
    <w:rsid w:val="00D1548E"/>
    <w:rsid w:val="00DB2907"/>
    <w:rsid w:val="00DC1D27"/>
    <w:rsid w:val="00DD3194"/>
    <w:rsid w:val="00DF6A1F"/>
    <w:rsid w:val="00E0338A"/>
    <w:rsid w:val="00E3475C"/>
    <w:rsid w:val="00E546C6"/>
    <w:rsid w:val="00E55206"/>
    <w:rsid w:val="00EA019D"/>
    <w:rsid w:val="00EA5567"/>
    <w:rsid w:val="00EC16B4"/>
    <w:rsid w:val="00F16F5C"/>
    <w:rsid w:val="00F2582F"/>
    <w:rsid w:val="00F501B5"/>
    <w:rsid w:val="00F51DC4"/>
    <w:rsid w:val="00FB2800"/>
    <w:rsid w:val="00FC7F9C"/>
    <w:rsid w:val="40B4D40B"/>
    <w:rsid w:val="4848EB65"/>
    <w:rsid w:val="49154C20"/>
    <w:rsid w:val="52199078"/>
    <w:rsid w:val="5801355C"/>
    <w:rsid w:val="63494223"/>
    <w:rsid w:val="6A881BB3"/>
    <w:rsid w:val="7AB9C479"/>
    <w:rsid w:val="7B69E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B6E4"/>
  <w15:chartTrackingRefBased/>
  <w15:docId w15:val="{86883A88-55DA-498D-84FF-6EFCBB7F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156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Arial" w:cs="Arial"/>
      <w:color w:val="000000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F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F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3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4B2F-96E3-9A42-827B-F1C08DC2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Blackston, James W</dc:creator>
  <cp:keywords/>
  <dc:description/>
  <cp:lastModifiedBy>Blackston, James W</cp:lastModifiedBy>
  <cp:revision>12</cp:revision>
  <dcterms:created xsi:type="dcterms:W3CDTF">2019-04-01T14:56:00Z</dcterms:created>
  <dcterms:modified xsi:type="dcterms:W3CDTF">2019-04-22T19:29:00Z</dcterms:modified>
</cp:coreProperties>
</file>