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B0" w:rsidRDefault="00AF2803" w:rsidP="00C1570D">
      <w:pPr>
        <w:pStyle w:val="Title"/>
      </w:pPr>
      <w:r>
        <w:t xml:space="preserve">Interactive </w:t>
      </w:r>
      <w:r w:rsidR="008364DB">
        <w:fldChar w:fldCharType="begin"/>
      </w:r>
      <w:r w:rsidR="009A7AB0">
        <w:instrText xml:space="preserve"> MACROBUTTON MTEditEquationSection2 </w:instrText>
      </w:r>
      <w:r w:rsidR="009A7AB0" w:rsidRPr="000A0123">
        <w:rPr>
          <w:rStyle w:val="MTEquationSection"/>
        </w:rPr>
        <w:instrText>Equation Chapter 1 Section 1</w:instrText>
      </w:r>
      <w:r w:rsidR="008364DB">
        <w:fldChar w:fldCharType="begin"/>
      </w:r>
      <w:r w:rsidR="009A7AB0">
        <w:instrText xml:space="preserve"> SEQ MTEqn \r \h \* MERGEFORMAT </w:instrText>
      </w:r>
      <w:r w:rsidR="008364DB">
        <w:fldChar w:fldCharType="end"/>
      </w:r>
      <w:r w:rsidR="008364DB">
        <w:fldChar w:fldCharType="begin"/>
      </w:r>
      <w:r w:rsidR="009A7AB0">
        <w:instrText xml:space="preserve"> SEQ MTSec \r 1 \h \* MERGEFORMAT </w:instrText>
      </w:r>
      <w:r w:rsidR="008364DB">
        <w:fldChar w:fldCharType="end"/>
      </w:r>
      <w:r w:rsidR="008364DB">
        <w:fldChar w:fldCharType="begin"/>
      </w:r>
      <w:r w:rsidR="009A7AB0">
        <w:instrText xml:space="preserve"> SEQ MTChap \r 1 \h \* MERGEFORMAT </w:instrText>
      </w:r>
      <w:r w:rsidR="008364DB">
        <w:fldChar w:fldCharType="end"/>
      </w:r>
      <w:r w:rsidR="008364DB">
        <w:fldChar w:fldCharType="end"/>
      </w:r>
      <w:r w:rsidR="009A7AB0">
        <w:t>Fatigue Lab</w:t>
      </w:r>
    </w:p>
    <w:p w:rsidR="002C3D16" w:rsidRDefault="002C3D16" w:rsidP="002C3D16">
      <w:pPr>
        <w:pStyle w:val="Subtitle"/>
        <w:rPr>
          <w:color w:val="auto"/>
        </w:rPr>
      </w:pPr>
      <w:r>
        <w:rPr>
          <w:color w:val="auto"/>
        </w:rPr>
        <w:t>Copyright</w:t>
      </w:r>
      <w:r w:rsidR="00E85846">
        <w:rPr>
          <w:color w:val="auto"/>
        </w:rPr>
        <w:t xml:space="preserve"> A. </w:t>
      </w:r>
      <w:proofErr w:type="spellStart"/>
      <w:r w:rsidR="00E85846">
        <w:rPr>
          <w:color w:val="auto"/>
        </w:rPr>
        <w:t>Barinakumar</w:t>
      </w:r>
      <w:proofErr w:type="spellEnd"/>
      <w:r w:rsidR="00E85846">
        <w:rPr>
          <w:color w:val="auto"/>
        </w:rPr>
        <w:t>, Z. Grasley</w:t>
      </w:r>
    </w:p>
    <w:p w:rsidR="002C3D16" w:rsidRDefault="002C3D16" w:rsidP="002C3D16"/>
    <w:p w:rsidR="002C3D16" w:rsidRDefault="002C3D16" w:rsidP="002C3D16">
      <w:pPr>
        <w:pStyle w:val="Subtitle"/>
      </w:pPr>
      <w:r>
        <w:rPr>
          <w:color w:val="auto"/>
        </w:rPr>
        <w:t>Experimental lab report, due XX/XX/XXXX</w:t>
      </w:r>
    </w:p>
    <w:p w:rsidR="00AF2803" w:rsidRDefault="00AF2803" w:rsidP="00AF2803">
      <w:pPr>
        <w:pStyle w:val="Heading1"/>
        <w:rPr>
          <w:color w:val="222222"/>
          <w:shd w:val="clear" w:color="auto" w:fill="FFFFFF"/>
        </w:rPr>
      </w:pPr>
      <w:r w:rsidRPr="00D67725">
        <w:rPr>
          <w:color w:val="222222"/>
          <w:shd w:val="clear" w:color="auto" w:fill="FFFFFF"/>
        </w:rPr>
        <w:t>Getting Started</w:t>
      </w:r>
    </w:p>
    <w:p w:rsidR="00AF2803" w:rsidRPr="00D67725" w:rsidRDefault="00AF2803" w:rsidP="00AF2803">
      <w:pPr>
        <w:pStyle w:val="Heading1"/>
        <w:spacing w:before="0"/>
        <w:rPr>
          <w:color w:val="222222"/>
          <w:shd w:val="clear" w:color="auto" w:fill="FFFFFF"/>
        </w:rPr>
      </w:pPr>
      <w:r w:rsidRPr="00D67725">
        <w:rPr>
          <w:b w:val="0"/>
          <w:color w:val="222222"/>
          <w:sz w:val="24"/>
          <w:shd w:val="clear" w:color="auto" w:fill="FFFFFF"/>
        </w:rPr>
        <w:t xml:space="preserve">You </w:t>
      </w:r>
      <w:r>
        <w:rPr>
          <w:b w:val="0"/>
          <w:color w:val="222222"/>
          <w:sz w:val="24"/>
          <w:shd w:val="clear" w:color="auto" w:fill="FFFFFF"/>
        </w:rPr>
        <w:t xml:space="preserve">will </w:t>
      </w:r>
      <w:r w:rsidRPr="00D67725">
        <w:rPr>
          <w:b w:val="0"/>
          <w:color w:val="222222"/>
          <w:sz w:val="24"/>
          <w:shd w:val="clear" w:color="auto" w:fill="FFFFFF"/>
        </w:rPr>
        <w:t>need to download the free CDF player at: </w:t>
      </w:r>
      <w:hyperlink r:id="rId5" w:tgtFrame="_blank" w:history="1">
        <w:r w:rsidRPr="00D67725">
          <w:rPr>
            <w:rStyle w:val="Hyperlink"/>
            <w:b w:val="0"/>
            <w:color w:val="1155CC"/>
            <w:sz w:val="24"/>
            <w:shd w:val="clear" w:color="auto" w:fill="FFFFFF"/>
          </w:rPr>
          <w:t>https://www.wolfram.com/player/</w:t>
        </w:r>
      </w:hyperlink>
      <w:r w:rsidRPr="00D67725">
        <w:rPr>
          <w:b w:val="0"/>
          <w:color w:val="222222"/>
          <w:sz w:val="24"/>
          <w:shd w:val="clear" w:color="auto" w:fill="FFFFFF"/>
        </w:rPr>
        <w:t>.</w:t>
      </w:r>
      <w:r>
        <w:rPr>
          <w:b w:val="0"/>
          <w:color w:val="222222"/>
          <w:sz w:val="24"/>
          <w:shd w:val="clear" w:color="auto" w:fill="FFFFFF"/>
        </w:rPr>
        <w:t xml:space="preserve"> After installation of the CDF player, open the CDF file corresponding to the fatigue lab. This CDF file will allow you to conduct virtual experiments. Please note that you need to record the data produced in these experiments since the CDF file will NOT save the data when you finish.</w:t>
      </w:r>
      <w:r w:rsidR="002472F4">
        <w:rPr>
          <w:b w:val="0"/>
          <w:color w:val="222222"/>
          <w:sz w:val="24"/>
          <w:shd w:val="clear" w:color="auto" w:fill="FFFFFF"/>
        </w:rPr>
        <w:t xml:space="preserve"> You can right click the data and copy as plain text to paste into another application like Excel.</w:t>
      </w:r>
    </w:p>
    <w:p w:rsidR="009A7AB0" w:rsidRDefault="009A7AB0" w:rsidP="00345D75">
      <w:pPr>
        <w:pStyle w:val="Heading1"/>
      </w:pPr>
      <w:r>
        <w:t xml:space="preserve">Objectives </w:t>
      </w:r>
    </w:p>
    <w:p w:rsidR="009A7AB0" w:rsidRDefault="009A7AB0" w:rsidP="00345D75">
      <w:r>
        <w:t xml:space="preserve">The purpose of this exercise is to </w:t>
      </w:r>
      <w:r w:rsidR="00AF2803">
        <w:t xml:space="preserve">understand </w:t>
      </w:r>
      <w:r>
        <w:t>the principle of fatigue</w:t>
      </w:r>
      <w:r w:rsidR="00AF2803">
        <w:t xml:space="preserve">, relate fatigue to </w:t>
      </w:r>
      <w:r w:rsidR="00B80717">
        <w:t xml:space="preserve">linear elastic </w:t>
      </w:r>
      <w:r w:rsidR="00AF2803">
        <w:t>fracture mechanics</w:t>
      </w:r>
      <w:r w:rsidR="002472F4">
        <w:t>,</w:t>
      </w:r>
      <w:r w:rsidR="00AF2803">
        <w:t xml:space="preserve"> </w:t>
      </w:r>
      <w:r>
        <w:t>and</w:t>
      </w:r>
      <w:r w:rsidR="00AF2803">
        <w:t xml:space="preserve"> </w:t>
      </w:r>
      <w:r w:rsidR="00C84919">
        <w:t xml:space="preserve">apply </w:t>
      </w:r>
      <w:r w:rsidR="00AF2803">
        <w:t>Paris</w:t>
      </w:r>
      <w:r w:rsidR="002472F4">
        <w:t>’</w:t>
      </w:r>
      <w:r w:rsidR="00AF2803">
        <w:t xml:space="preserve"> law</w:t>
      </w:r>
      <w:r w:rsidR="00C84919">
        <w:t xml:space="preserve"> to the simulated data</w:t>
      </w:r>
      <w:r w:rsidR="00AF2803">
        <w:t xml:space="preserve">. This will be achieved by running </w:t>
      </w:r>
      <w:r w:rsidR="00C84919">
        <w:t xml:space="preserve">virtual </w:t>
      </w:r>
      <w:r w:rsidR="00AF2803">
        <w:t xml:space="preserve">experiments where repeated loading is applied </w:t>
      </w:r>
      <w:r w:rsidR="00C84919">
        <w:t xml:space="preserve">to </w:t>
      </w:r>
      <w:r w:rsidR="00AF2803">
        <w:t>“break” an unknown specimen</w:t>
      </w:r>
      <w:r w:rsidR="00C84919">
        <w:t>.</w:t>
      </w:r>
    </w:p>
    <w:p w:rsidR="009A7AB0" w:rsidRDefault="009A7AB0" w:rsidP="007D26C5">
      <w:pPr>
        <w:pStyle w:val="Heading1"/>
      </w:pPr>
      <w:r>
        <w:t>Introduction</w:t>
      </w:r>
    </w:p>
    <w:p w:rsidR="00957258" w:rsidRDefault="00C84919" w:rsidP="007D26C5">
      <w:r>
        <w:t xml:space="preserve">Fatigue failure occurs due to repeated loading at a stress level considerably lower than the tensile </w:t>
      </w:r>
      <w:r w:rsidR="002472F4">
        <w:t xml:space="preserve">strength, </w:t>
      </w:r>
      <w:r>
        <w:t>yield strength</w:t>
      </w:r>
      <w:r w:rsidR="002472F4">
        <w:t>, or the fracture stress (determined from linear elastic fracture mechanics)</w:t>
      </w:r>
      <w:r>
        <w:t xml:space="preserve"> for a static load. </w:t>
      </w:r>
      <w:r w:rsidR="00957258">
        <w:t xml:space="preserve">Recall from </w:t>
      </w:r>
      <w:r w:rsidR="00B80717">
        <w:t xml:space="preserve">linear elastic </w:t>
      </w:r>
      <w:r w:rsidR="00957258">
        <w:t xml:space="preserve">fracture mechanics that </w:t>
      </w:r>
      <w:r w:rsidR="002472F4">
        <w:t>cracks propagate and failure occurs when</w:t>
      </w:r>
      <w:r w:rsidR="00957258">
        <w:t xml:space="preserve"> the applied </w:t>
      </w:r>
      <w:r w:rsidR="004B3150">
        <w:t xml:space="preserve">tensile </w:t>
      </w:r>
      <w:r w:rsidR="00957258">
        <w:t>stre</w:t>
      </w:r>
      <w:r w:rsidR="002472F4">
        <w:t>ss is above the critical stress</w:t>
      </w:r>
      <w:r w:rsidR="004B3150">
        <w:t xml:space="preserve"> (</w:t>
      </w:r>
      <w:r w:rsidR="004B3150" w:rsidRPr="004B3150">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6" o:title=""/>
          </v:shape>
          <o:OLEObject Type="Embed" ProgID="Equation.DSMT4" ShapeID="_x0000_i1025" DrawAspect="Content" ObjectID="_1646589226" r:id="rId7"/>
        </w:object>
      </w:r>
      <w:r w:rsidR="004B3150">
        <w:t xml:space="preserve">) </w:t>
      </w:r>
      <w:r w:rsidR="002472F4">
        <w:t>where</w:t>
      </w:r>
    </w:p>
    <w:p w:rsidR="00957258" w:rsidRDefault="00957258" w:rsidP="007D26C5"/>
    <w:p w:rsidR="00181B24" w:rsidRDefault="008B7F6C" w:rsidP="00241B69">
      <w:pPr>
        <w:ind w:left="2880" w:firstLine="720"/>
      </w:pPr>
      <m:oMath>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c</m:t>
            </m:r>
          </m:sub>
        </m:sSub>
        <m:r>
          <w:rPr>
            <w:rFonts w:ascii="Cambria Math" w:hAnsi="Cambria Math"/>
            <w:vertAlign w:val="subscript"/>
          </w:rPr>
          <m:t>=Y</m:t>
        </m:r>
        <m:sSub>
          <m:sSubPr>
            <m:ctrlPr>
              <w:rPr>
                <w:rFonts w:ascii="Cambria Math" w:hAnsi="Cambria Math"/>
                <w:i/>
                <w:vertAlign w:val="subscript"/>
              </w:rPr>
            </m:ctrlPr>
          </m:sSubPr>
          <m:e>
            <m:r>
              <w:rPr>
                <w:rFonts w:ascii="Cambria Math" w:hAnsi="Cambria Math"/>
                <w:vertAlign w:val="subscript"/>
              </w:rPr>
              <m:t>σ</m:t>
            </m:r>
          </m:e>
          <m:sub>
            <m:r>
              <w:rPr>
                <w:rFonts w:ascii="Cambria Math" w:hAnsi="Cambria Math"/>
                <w:vertAlign w:val="subscript"/>
              </w:rPr>
              <m:t>c</m:t>
            </m:r>
          </m:sub>
        </m:sSub>
        <m:rad>
          <m:radPr>
            <m:degHide m:val="1"/>
            <m:ctrlPr>
              <w:rPr>
                <w:rFonts w:ascii="Cambria Math" w:hAnsi="Cambria Math"/>
                <w:i/>
              </w:rPr>
            </m:ctrlPr>
          </m:radPr>
          <m:deg/>
          <m:e>
            <m:r>
              <w:rPr>
                <w:rFonts w:ascii="Cambria Math" w:hAnsi="Cambria Math"/>
              </w:rPr>
              <m:t>πa</m:t>
            </m:r>
          </m:e>
        </m:rad>
      </m:oMath>
      <w:r w:rsidR="002472F4">
        <w:t>,</w:t>
      </w:r>
      <w:r w:rsidR="00241B69">
        <w:tab/>
      </w:r>
      <w:r w:rsidR="00241B69">
        <w:tab/>
      </w:r>
      <w:r w:rsidR="00241B69">
        <w:tab/>
      </w:r>
      <w:r w:rsidR="00241B69">
        <w:tab/>
      </w:r>
      <w:r w:rsidR="00241B69">
        <w:tab/>
        <w:t>(1)</w:t>
      </w:r>
    </w:p>
    <w:p w:rsidR="00181B24" w:rsidRDefault="002472F4" w:rsidP="007D26C5">
      <w:r>
        <w:t xml:space="preserve">and </w:t>
      </w:r>
      <w:r w:rsidRPr="002472F4">
        <w:rPr>
          <w:position w:val="-12"/>
        </w:rPr>
        <w:object w:dxaOrig="320" w:dyaOrig="360">
          <v:shape id="_x0000_i1026" type="#_x0000_t75" style="width:16.15pt;height:18pt" o:ole="">
            <v:imagedata r:id="rId8" o:title=""/>
          </v:shape>
          <o:OLEObject Type="Embed" ProgID="Equation.DSMT4" ShapeID="_x0000_i1026" DrawAspect="Content" ObjectID="_1646589227" r:id="rId9"/>
        </w:object>
      </w:r>
      <w:r>
        <w:t xml:space="preserve"> is the critical stress intensity factor for the material in question, </w:t>
      </w:r>
      <w:r w:rsidRPr="002472F4">
        <w:rPr>
          <w:position w:val="-4"/>
        </w:rPr>
        <w:object w:dxaOrig="220" w:dyaOrig="260">
          <v:shape id="_x0000_i1027" type="#_x0000_t75" style="width:10.9pt;height:13.15pt" o:ole="">
            <v:imagedata r:id="rId10" o:title=""/>
          </v:shape>
          <o:OLEObject Type="Embed" ProgID="Equation.DSMT4" ShapeID="_x0000_i1027" DrawAspect="Content" ObjectID="_1646589228" r:id="rId11"/>
        </w:object>
      </w:r>
      <w:r>
        <w:t xml:space="preserve"> is a geometrical parameter, and </w:t>
      </w:r>
      <w:r w:rsidRPr="002472F4">
        <w:rPr>
          <w:position w:val="-6"/>
        </w:rPr>
        <w:object w:dxaOrig="200" w:dyaOrig="220">
          <v:shape id="_x0000_i1028" type="#_x0000_t75" style="width:10.15pt;height:10.9pt" o:ole="">
            <v:imagedata r:id="rId12" o:title=""/>
          </v:shape>
          <o:OLEObject Type="Embed" ProgID="Equation.DSMT4" ShapeID="_x0000_i1028" DrawAspect="Content" ObjectID="_1646589229" r:id="rId13"/>
        </w:object>
      </w:r>
      <w:r>
        <w:t xml:space="preserve"> is the crack length in the material before applying the stress.</w:t>
      </w:r>
    </w:p>
    <w:p w:rsidR="002472F4" w:rsidRDefault="002472F4" w:rsidP="007D26C5"/>
    <w:p w:rsidR="004B3150" w:rsidRDefault="004B3150" w:rsidP="007D26C5">
      <w:r>
        <w:t>What happens when the tensile stress applied (</w:t>
      </w:r>
      <w:r w:rsidRPr="004B3150">
        <w:rPr>
          <w:position w:val="-6"/>
        </w:rPr>
        <w:object w:dxaOrig="400" w:dyaOrig="279">
          <v:shape id="_x0000_i1029" type="#_x0000_t75" style="width:19.9pt;height:13.9pt" o:ole="">
            <v:imagedata r:id="rId14" o:title=""/>
          </v:shape>
          <o:OLEObject Type="Embed" ProgID="Equation.DSMT4" ShapeID="_x0000_i1029" DrawAspect="Content" ObjectID="_1646589230" r:id="rId15"/>
        </w:object>
      </w:r>
      <w:r>
        <w:t xml:space="preserve">) is less than the critical stress? The crack length grows a little bit. If the stress is removed and reapplied? The crack grows a little bit again. If this process is repeated, eventually the crack length grows long enough such that </w:t>
      </w:r>
      <w:r w:rsidRPr="004B3150">
        <w:rPr>
          <w:position w:val="-12"/>
        </w:rPr>
        <w:object w:dxaOrig="1500" w:dyaOrig="400">
          <v:shape id="_x0000_i1030" type="#_x0000_t75" style="width:75pt;height:19.9pt" o:ole="">
            <v:imagedata r:id="rId16" o:title=""/>
          </v:shape>
          <o:OLEObject Type="Embed" ProgID="Equation.DSMT4" ShapeID="_x0000_i1030" DrawAspect="Content" ObjectID="_1646589231" r:id="rId17"/>
        </w:object>
      </w:r>
      <w:r>
        <w:t>, at which point the crack rapidly propagates and fracture occurs.</w:t>
      </w:r>
    </w:p>
    <w:p w:rsidR="004B3150" w:rsidRDefault="004B3150" w:rsidP="007D26C5"/>
    <w:p w:rsidR="00D739A4" w:rsidRDefault="004B3150" w:rsidP="007D26C5">
      <w:r>
        <w:lastRenderedPageBreak/>
        <w:t xml:space="preserve">Under repetitive load cycling at a stress level below </w:t>
      </w:r>
      <w:r w:rsidRPr="004B3150">
        <w:rPr>
          <w:position w:val="-12"/>
        </w:rPr>
        <w:object w:dxaOrig="300" w:dyaOrig="360">
          <v:shape id="_x0000_i1031" type="#_x0000_t75" style="width:15pt;height:18pt" o:ole="">
            <v:imagedata r:id="rId6" o:title=""/>
          </v:shape>
          <o:OLEObject Type="Embed" ProgID="Equation.DSMT4" ShapeID="_x0000_i1031" DrawAspect="Content" ObjectID="_1646589232" r:id="rId18"/>
        </w:object>
      </w:r>
      <w:r w:rsidR="00D739A4">
        <w:t xml:space="preserve">, the change in crack length per load cycle </w:t>
      </w:r>
      <w:r>
        <w:t>(</w:t>
      </w:r>
      <w:r w:rsidRPr="004B3150">
        <w:rPr>
          <w:i/>
        </w:rPr>
        <w:t>N</w:t>
      </w:r>
      <w:r>
        <w:t xml:space="preserve"> is the number of cycles) </w:t>
      </w:r>
      <w:r w:rsidR="00D739A4">
        <w:t xml:space="preserve">was found </w:t>
      </w:r>
      <w:r>
        <w:t xml:space="preserve">by Paris </w:t>
      </w:r>
      <w:r w:rsidR="00D739A4">
        <w:t xml:space="preserve">to be proportional to the change in stress intensity factor </w:t>
      </w:r>
      <w:r>
        <w:t xml:space="preserve">raised </w:t>
      </w:r>
      <w:r w:rsidR="00D739A4">
        <w:t xml:space="preserve">to the power </w:t>
      </w:r>
      <w:r w:rsidR="00D739A4" w:rsidRPr="004B3150">
        <w:rPr>
          <w:i/>
        </w:rPr>
        <w:t>m</w:t>
      </w:r>
      <w:r>
        <w:t xml:space="preserve"> such that</w:t>
      </w:r>
      <w:r w:rsidR="00D739A4">
        <w:t xml:space="preserve"> </w:t>
      </w:r>
    </w:p>
    <w:p w:rsidR="00D739A4" w:rsidRDefault="00D739A4" w:rsidP="007D26C5"/>
    <w:p w:rsidR="00D739A4" w:rsidRPr="00D739A4" w:rsidRDefault="008B7F6C" w:rsidP="00241B69">
      <w:pPr>
        <w:ind w:left="2880" w:firstLine="720"/>
      </w:pPr>
      <m:oMath>
        <m:f>
          <m:fPr>
            <m:ctrlPr>
              <w:rPr>
                <w:rFonts w:ascii="Cambria Math" w:hAnsi="Cambria Math"/>
                <w:i/>
              </w:rPr>
            </m:ctrlPr>
          </m:fPr>
          <m:num>
            <m:r>
              <w:rPr>
                <w:rFonts w:ascii="Cambria Math" w:hAnsi="Cambria Math"/>
              </w:rPr>
              <m:t>da</m:t>
            </m:r>
          </m:num>
          <m:den>
            <m:r>
              <w:rPr>
                <w:rFonts w:ascii="Cambria Math" w:hAnsi="Cambria Math"/>
              </w:rPr>
              <m:t>dN</m:t>
            </m:r>
          </m:den>
        </m:f>
        <m:r>
          <w:rPr>
            <w:rFonts w:ascii="Cambria Math" w:hAnsi="Cambria Math"/>
          </w:rPr>
          <m:t xml:space="preserve">=C </m:t>
        </m:r>
        <m:sSup>
          <m:sSupPr>
            <m:ctrlPr>
              <w:rPr>
                <w:rFonts w:ascii="Cambria Math" w:hAnsi="Cambria Math"/>
                <w:i/>
              </w:rPr>
            </m:ctrlPr>
          </m:sSupPr>
          <m:e>
            <m:r>
              <w:rPr>
                <w:rFonts w:ascii="Cambria Math" w:hAnsi="Cambria Math"/>
              </w:rPr>
              <m:t>(ΔK)</m:t>
            </m:r>
          </m:e>
          <m:sup>
            <m:r>
              <w:rPr>
                <w:rFonts w:ascii="Cambria Math" w:hAnsi="Cambria Math"/>
              </w:rPr>
              <m:t>m</m:t>
            </m:r>
          </m:sup>
        </m:sSup>
      </m:oMath>
      <w:r w:rsidR="00241B69">
        <w:tab/>
        <w:t xml:space="preserve">                                     (2)</w:t>
      </w:r>
    </w:p>
    <w:p w:rsidR="00D739A4" w:rsidRDefault="00241B69" w:rsidP="007D26C5">
      <w:r>
        <w:tab/>
      </w:r>
    </w:p>
    <w:p w:rsidR="00D739A4" w:rsidRPr="00D739A4" w:rsidRDefault="008B7F6C" w:rsidP="00241B69">
      <w:pPr>
        <w:ind w:left="2880" w:firstLine="720"/>
      </w:pPr>
      <m:oMath>
        <m:f>
          <m:fPr>
            <m:ctrlPr>
              <w:rPr>
                <w:rFonts w:ascii="Cambria Math" w:hAnsi="Cambria Math"/>
                <w:i/>
              </w:rPr>
            </m:ctrlPr>
          </m:fPr>
          <m:num>
            <m:r>
              <w:rPr>
                <w:rFonts w:ascii="Cambria Math" w:hAnsi="Cambria Math"/>
              </w:rPr>
              <m:t>da</m:t>
            </m:r>
          </m:num>
          <m:den>
            <m:r>
              <w:rPr>
                <w:rFonts w:ascii="Cambria Math" w:hAnsi="Cambria Math"/>
              </w:rPr>
              <m:t>dN</m:t>
            </m:r>
          </m:den>
        </m:f>
        <m:r>
          <w:rPr>
            <w:rFonts w:ascii="Cambria Math" w:hAnsi="Cambria Math"/>
          </w:rPr>
          <m:t xml:space="preserve">=C </m:t>
        </m:r>
        <m:sSup>
          <m:sSupPr>
            <m:ctrlPr>
              <w:rPr>
                <w:rFonts w:ascii="Cambria Math" w:hAnsi="Cambria Math"/>
                <w:i/>
              </w:rPr>
            </m:ctrlPr>
          </m:sSupPr>
          <m:e>
            <m:r>
              <w:rPr>
                <w:rFonts w:ascii="Cambria Math" w:hAnsi="Cambria Math"/>
              </w:rPr>
              <m:t>(YΔσ</m:t>
            </m:r>
            <m:rad>
              <m:radPr>
                <m:degHide m:val="1"/>
                <m:ctrlPr>
                  <w:rPr>
                    <w:rFonts w:ascii="Cambria Math" w:hAnsi="Cambria Math"/>
                    <w:i/>
                  </w:rPr>
                </m:ctrlPr>
              </m:radPr>
              <m:deg/>
              <m:e>
                <m:r>
                  <w:rPr>
                    <w:rFonts w:ascii="Cambria Math" w:hAnsi="Cambria Math"/>
                  </w:rPr>
                  <m:t>πa</m:t>
                </m:r>
              </m:e>
            </m:rad>
            <m:r>
              <w:rPr>
                <w:rFonts w:ascii="Cambria Math" w:hAnsi="Cambria Math"/>
              </w:rPr>
              <m:t>)</m:t>
            </m:r>
          </m:e>
          <m:sup>
            <m:r>
              <w:rPr>
                <w:rFonts w:ascii="Cambria Math" w:hAnsi="Cambria Math"/>
              </w:rPr>
              <m:t>m</m:t>
            </m:r>
          </m:sup>
        </m:sSup>
      </m:oMath>
      <w:r w:rsidR="00241B69">
        <w:t xml:space="preserve"> </w:t>
      </w:r>
      <w:r w:rsidR="004B3150">
        <w:t>.</w:t>
      </w:r>
      <w:r w:rsidR="00241B69">
        <w:t xml:space="preserve">                                       (3)</w:t>
      </w:r>
    </w:p>
    <w:p w:rsidR="004B3150" w:rsidRDefault="004B3150" w:rsidP="007D26C5"/>
    <w:p w:rsidR="009A7AB0" w:rsidRDefault="004B3150" w:rsidP="007D26C5">
      <w:r>
        <w:t xml:space="preserve">Here, </w:t>
      </w:r>
      <w:r w:rsidRPr="004B3150">
        <w:rPr>
          <w:i/>
        </w:rPr>
        <w:t>m</w:t>
      </w:r>
      <w:r>
        <w:t xml:space="preserve"> is a material specific coefficient that generally ranges between 2 and 10, and </w:t>
      </w:r>
      <w:r w:rsidRPr="004B3150">
        <w:rPr>
          <w:i/>
        </w:rPr>
        <w:t xml:space="preserve">C </w:t>
      </w:r>
      <w:r>
        <w:t xml:space="preserve">is an additional coefficient that depends on the material being tested. </w:t>
      </w:r>
      <w:r w:rsidR="00D739A4">
        <w:t xml:space="preserve">The above relation is referred to as </w:t>
      </w:r>
      <w:r w:rsidR="00B647F2">
        <w:t>“</w:t>
      </w:r>
      <w:r w:rsidR="00D739A4">
        <w:t>Paris</w:t>
      </w:r>
      <w:r>
        <w:t>’</w:t>
      </w:r>
      <w:r w:rsidR="00D739A4">
        <w:t xml:space="preserve"> law</w:t>
      </w:r>
      <w:r>
        <w:t>.”</w:t>
      </w:r>
      <w:r w:rsidR="00D739A4">
        <w:t xml:space="preserve"> With </w:t>
      </w:r>
      <w:r w:rsidR="00B647F2">
        <w:t>the above equation we can</w:t>
      </w:r>
      <w:r w:rsidR="00D739A4">
        <w:t xml:space="preserve"> quantitatively predict the residual life for a crack of certain size. </w:t>
      </w:r>
      <w:r>
        <w:t xml:space="preserve">Please keep in mind that the crack length, </w:t>
      </w:r>
      <w:r w:rsidRPr="004B3150">
        <w:rPr>
          <w:i/>
        </w:rPr>
        <w:t>a</w:t>
      </w:r>
      <w:r>
        <w:t xml:space="preserve">, in eq. (3) is a function of </w:t>
      </w:r>
      <w:r w:rsidRPr="004B3150">
        <w:rPr>
          <w:i/>
        </w:rPr>
        <w:t>N</w:t>
      </w:r>
      <w:r>
        <w:t xml:space="preserve"> (since it gradually increases with increasing load cycles).</w:t>
      </w:r>
    </w:p>
    <w:p w:rsidR="009A7AB0" w:rsidRDefault="009A7AB0" w:rsidP="00345D75">
      <w:pPr>
        <w:pStyle w:val="Heading1"/>
      </w:pPr>
      <w:r>
        <w:t>Procedure</w:t>
      </w:r>
    </w:p>
    <w:p w:rsidR="00C84919" w:rsidRDefault="000C617E" w:rsidP="00B647F2">
      <w:pPr>
        <w:pStyle w:val="m6093773292507486778msolistparagraph"/>
        <w:shd w:val="clear" w:color="auto" w:fill="FFFFFF"/>
        <w:spacing w:before="0" w:beforeAutospacing="0" w:after="0" w:afterAutospacing="0"/>
        <w:rPr>
          <w:rFonts w:eastAsia="Cambria"/>
        </w:rPr>
      </w:pPr>
      <w:r w:rsidRPr="000C617E">
        <w:rPr>
          <w:rFonts w:eastAsia="Cambria"/>
          <w:b/>
          <w:u w:val="single"/>
        </w:rPr>
        <w:t>Task 1:</w:t>
      </w:r>
      <w:r>
        <w:rPr>
          <w:rFonts w:eastAsia="Cambria"/>
        </w:rPr>
        <w:t xml:space="preserve"> </w:t>
      </w:r>
      <w:r w:rsidR="00B647F2">
        <w:rPr>
          <w:rFonts w:eastAsia="Cambria"/>
        </w:rPr>
        <w:t>Each group will</w:t>
      </w:r>
      <w:r w:rsidR="00C84919" w:rsidRPr="00B647F2">
        <w:rPr>
          <w:rFonts w:eastAsia="Cambria"/>
        </w:rPr>
        <w:t> </w:t>
      </w:r>
      <w:r w:rsidR="00B647F2">
        <w:rPr>
          <w:rFonts w:eastAsia="Cambria"/>
        </w:rPr>
        <w:t>r</w:t>
      </w:r>
      <w:r w:rsidR="00C84919" w:rsidRPr="00B647F2">
        <w:rPr>
          <w:rFonts w:eastAsia="Cambria"/>
        </w:rPr>
        <w:t xml:space="preserve">un several simulations where they </w:t>
      </w:r>
      <w:r w:rsidR="004B3150">
        <w:rPr>
          <w:rFonts w:eastAsia="Cambria"/>
        </w:rPr>
        <w:t>obtain</w:t>
      </w:r>
      <w:r w:rsidR="00C84919" w:rsidRPr="00B647F2">
        <w:rPr>
          <w:rFonts w:eastAsia="Cambria"/>
        </w:rPr>
        <w:t xml:space="preserve"> the crack </w:t>
      </w:r>
      <w:r w:rsidR="004B3150">
        <w:rPr>
          <w:rFonts w:eastAsia="Cambria"/>
        </w:rPr>
        <w:t>growth with increasing load cycles, the crack length</w:t>
      </w:r>
      <w:r w:rsidR="00C84919" w:rsidRPr="00B647F2">
        <w:rPr>
          <w:rFonts w:eastAsia="Cambria"/>
        </w:rPr>
        <w:t xml:space="preserve"> at failure</w:t>
      </w:r>
      <w:r w:rsidR="004B3150">
        <w:rPr>
          <w:rFonts w:eastAsia="Cambria"/>
        </w:rPr>
        <w:t>,</w:t>
      </w:r>
      <w:r w:rsidR="00C84919" w:rsidRPr="00B647F2">
        <w:rPr>
          <w:rFonts w:eastAsia="Cambria"/>
        </w:rPr>
        <w:t xml:space="preserve"> along with the number of cycles at failure. For each initial crack length</w:t>
      </w:r>
      <w:r>
        <w:rPr>
          <w:rFonts w:eastAsia="Cambria"/>
        </w:rPr>
        <w:t xml:space="preserve"> </w:t>
      </w:r>
      <w:r w:rsidR="00C84919" w:rsidRPr="00B647F2">
        <w:rPr>
          <w:rFonts w:eastAsia="Cambria"/>
        </w:rPr>
        <w:t>and stress amplitude</w:t>
      </w:r>
      <w:r>
        <w:rPr>
          <w:rFonts w:eastAsia="Cambria"/>
        </w:rPr>
        <w:t xml:space="preserve">, </w:t>
      </w:r>
      <w:r w:rsidR="00C84919" w:rsidRPr="00B647F2">
        <w:rPr>
          <w:rFonts w:eastAsia="Cambria"/>
        </w:rPr>
        <w:t xml:space="preserve">they should do at least three different </w:t>
      </w:r>
      <w:r w:rsidR="000D52AF" w:rsidRPr="000D52AF">
        <w:rPr>
          <w:rFonts w:eastAsia="Cambria"/>
          <w:position w:val="-6"/>
        </w:rPr>
        <w:object w:dxaOrig="400" w:dyaOrig="279">
          <v:shape id="_x0000_i1032" type="#_x0000_t75" style="width:19.9pt;height:13.9pt" o:ole="">
            <v:imagedata r:id="rId19" o:title=""/>
          </v:shape>
          <o:OLEObject Type="Embed" ProgID="Equation.DSMT4" ShapeID="_x0000_i1032" DrawAspect="Content" ObjectID="_1646589233" r:id="rId20"/>
        </w:object>
      </w:r>
      <w:r w:rsidR="000D52AF">
        <w:rPr>
          <w:rFonts w:eastAsia="Cambria"/>
        </w:rPr>
        <w:t xml:space="preserve"> step sizes</w:t>
      </w:r>
      <w:r w:rsidR="00C84919" w:rsidRPr="00B647F2">
        <w:rPr>
          <w:rFonts w:eastAsia="Cambria"/>
        </w:rPr>
        <w:t>.</w:t>
      </w:r>
      <w:r w:rsidR="00B647F2">
        <w:rPr>
          <w:rFonts w:eastAsia="Cambria"/>
        </w:rPr>
        <w:t xml:space="preserve"> Record th</w:t>
      </w:r>
      <w:r w:rsidR="000D52AF">
        <w:rPr>
          <w:rFonts w:eastAsia="Cambria"/>
        </w:rPr>
        <w:t xml:space="preserve">e change in crack length with all </w:t>
      </w:r>
      <w:r w:rsidR="000D52AF" w:rsidRPr="000D52AF">
        <w:rPr>
          <w:rFonts w:eastAsia="Cambria"/>
          <w:position w:val="-6"/>
        </w:rPr>
        <w:object w:dxaOrig="400" w:dyaOrig="279">
          <v:shape id="_x0000_i1033" type="#_x0000_t75" style="width:19.9pt;height:13.9pt" o:ole="">
            <v:imagedata r:id="rId19" o:title=""/>
          </v:shape>
          <o:OLEObject Type="Embed" ProgID="Equation.DSMT4" ShapeID="_x0000_i1033" DrawAspect="Content" ObjectID="_1646589234" r:id="rId21"/>
        </w:object>
      </w:r>
      <w:r w:rsidR="00B647F2">
        <w:rPr>
          <w:rFonts w:eastAsia="Cambria"/>
        </w:rPr>
        <w:t xml:space="preserve"> steps.</w:t>
      </w:r>
    </w:p>
    <w:p w:rsidR="000C617E" w:rsidRPr="000C617E" w:rsidRDefault="00241B69" w:rsidP="000C617E">
      <w:pPr>
        <w:pStyle w:val="Caption"/>
        <w:keepNext/>
        <w:jc w:val="center"/>
        <w:rPr>
          <w:sz w:val="24"/>
        </w:rPr>
      </w:pPr>
      <w:r>
        <w:rPr>
          <w:sz w:val="24"/>
        </w:rPr>
        <w:t xml:space="preserve">Table 1: </w:t>
      </w:r>
      <w:r w:rsidR="000C617E" w:rsidRPr="000C617E">
        <w:rPr>
          <w:sz w:val="24"/>
        </w:rPr>
        <w:t>Example data table</w:t>
      </w:r>
    </w:p>
    <w:tbl>
      <w:tblPr>
        <w:tblStyle w:val="MediumGrid1-Accent3"/>
        <w:tblW w:w="8640" w:type="dxa"/>
        <w:jc w:val="center"/>
        <w:tblLook w:val="04A0" w:firstRow="1" w:lastRow="0" w:firstColumn="1" w:lastColumn="0" w:noHBand="0" w:noVBand="1"/>
      </w:tblPr>
      <w:tblGrid>
        <w:gridCol w:w="2160"/>
        <w:gridCol w:w="2160"/>
        <w:gridCol w:w="2160"/>
        <w:gridCol w:w="2160"/>
      </w:tblGrid>
      <w:tr w:rsidR="000C617E" w:rsidRPr="000C617E" w:rsidTr="000C61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C617E" w:rsidRPr="000C617E" w:rsidRDefault="000C617E" w:rsidP="000C617E">
            <w:pPr>
              <w:pStyle w:val="Caption"/>
              <w:jc w:val="center"/>
              <w:rPr>
                <w:sz w:val="24"/>
              </w:rPr>
            </w:pPr>
            <w:r w:rsidRPr="000C617E">
              <w:rPr>
                <w:sz w:val="24"/>
              </w:rPr>
              <w:t>Crack Location</w:t>
            </w:r>
          </w:p>
        </w:tc>
        <w:tc>
          <w:tcPr>
            <w:tcW w:w="2160" w:type="dxa"/>
            <w:vAlign w:val="center"/>
          </w:tcPr>
          <w:p w:rsidR="000C617E" w:rsidRPr="000D52AF" w:rsidRDefault="000D52AF" w:rsidP="000D52AF">
            <w:pPr>
              <w:pStyle w:val="Caption"/>
              <w:jc w:val="center"/>
              <w:cnfStyle w:val="100000000000" w:firstRow="1" w:lastRow="0" w:firstColumn="0" w:lastColumn="0" w:oddVBand="0" w:evenVBand="0" w:oddHBand="0" w:evenHBand="0" w:firstRowFirstColumn="0" w:firstRowLastColumn="0" w:lastRowFirstColumn="0" w:lastRowLastColumn="0"/>
              <w:rPr>
                <w:sz w:val="24"/>
                <w:vertAlign w:val="subscript"/>
              </w:rPr>
            </w:pPr>
            <w:r>
              <w:rPr>
                <w:sz w:val="24"/>
              </w:rPr>
              <w:t>Initial c</w:t>
            </w:r>
            <w:r w:rsidR="000C617E" w:rsidRPr="000C617E">
              <w:rPr>
                <w:sz w:val="24"/>
              </w:rPr>
              <w:t xml:space="preserve">rack </w:t>
            </w:r>
            <w:r>
              <w:rPr>
                <w:sz w:val="24"/>
              </w:rPr>
              <w:t>len</w:t>
            </w:r>
            <w:r w:rsidR="000C617E" w:rsidRPr="000C617E">
              <w:rPr>
                <w:sz w:val="24"/>
              </w:rPr>
              <w:t>gth a</w:t>
            </w:r>
            <w:r>
              <w:rPr>
                <w:sz w:val="24"/>
              </w:rPr>
              <w:softHyphen/>
            </w:r>
            <w:r>
              <w:rPr>
                <w:sz w:val="24"/>
                <w:vertAlign w:val="subscript"/>
              </w:rPr>
              <w:t>0</w:t>
            </w:r>
          </w:p>
        </w:tc>
        <w:tc>
          <w:tcPr>
            <w:tcW w:w="2160" w:type="dxa"/>
            <w:vAlign w:val="center"/>
          </w:tcPr>
          <w:p w:rsidR="000C617E" w:rsidRPr="000C617E" w:rsidRDefault="000C617E" w:rsidP="000C617E">
            <w:pPr>
              <w:pStyle w:val="Caption"/>
              <w:jc w:val="center"/>
              <w:cnfStyle w:val="100000000000" w:firstRow="1" w:lastRow="0" w:firstColumn="0" w:lastColumn="0" w:oddVBand="0" w:evenVBand="0" w:oddHBand="0" w:evenHBand="0" w:firstRowFirstColumn="0" w:firstRowLastColumn="0" w:lastRowFirstColumn="0" w:lastRowLastColumn="0"/>
              <w:rPr>
                <w:sz w:val="24"/>
              </w:rPr>
            </w:pPr>
            <w:r w:rsidRPr="000C617E">
              <w:rPr>
                <w:sz w:val="24"/>
              </w:rPr>
              <w:t>Stress Amplitude</w:t>
            </w:r>
            <w:r w:rsidR="000D52AF">
              <w:rPr>
                <w:sz w:val="24"/>
              </w:rPr>
              <w:t xml:space="preserve"> </w:t>
            </w:r>
            <w:r w:rsidR="000D52AF" w:rsidRPr="000D52AF">
              <w:rPr>
                <w:b/>
                <w:bCs/>
                <w:position w:val="-6"/>
                <w:sz w:val="24"/>
              </w:rPr>
              <w:object w:dxaOrig="400" w:dyaOrig="279">
                <v:shape id="_x0000_i1034" type="#_x0000_t75" style="width:19.9pt;height:13.9pt" o:ole="">
                  <v:imagedata r:id="rId22" o:title=""/>
                </v:shape>
                <o:OLEObject Type="Embed" ProgID="Equation.DSMT4" ShapeID="_x0000_i1034" DrawAspect="Content" ObjectID="_1646589235" r:id="rId23"/>
              </w:object>
            </w:r>
          </w:p>
        </w:tc>
        <w:tc>
          <w:tcPr>
            <w:tcW w:w="2160" w:type="dxa"/>
            <w:vAlign w:val="center"/>
          </w:tcPr>
          <w:p w:rsidR="000C617E" w:rsidRPr="000C617E" w:rsidRDefault="000D52AF" w:rsidP="000D52AF">
            <w:pPr>
              <w:pStyle w:val="Caption"/>
              <w:jc w:val="center"/>
              <w:cnfStyle w:val="100000000000" w:firstRow="1" w:lastRow="0" w:firstColumn="0" w:lastColumn="0" w:oddVBand="0" w:evenVBand="0" w:oddHBand="0" w:evenHBand="0" w:firstRowFirstColumn="0" w:firstRowLastColumn="0" w:lastRowFirstColumn="0" w:lastRowLastColumn="0"/>
              <w:rPr>
                <w:sz w:val="24"/>
              </w:rPr>
            </w:pPr>
            <w:r w:rsidRPr="000D52AF">
              <w:rPr>
                <w:b/>
                <w:bCs/>
                <w:position w:val="-6"/>
                <w:sz w:val="24"/>
              </w:rPr>
              <w:object w:dxaOrig="400" w:dyaOrig="279">
                <v:shape id="_x0000_i1035" type="#_x0000_t75" style="width:19.9pt;height:13.9pt" o:ole="">
                  <v:imagedata r:id="rId24" o:title=""/>
                </v:shape>
                <o:OLEObject Type="Embed" ProgID="Equation.DSMT4" ShapeID="_x0000_i1035" DrawAspect="Content" ObjectID="_1646589236" r:id="rId25"/>
              </w:object>
            </w:r>
          </w:p>
        </w:tc>
      </w:tr>
      <w:tr w:rsidR="000C617E" w:rsidRPr="000C617E" w:rsidTr="000C6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C617E" w:rsidRPr="000C617E" w:rsidRDefault="000C617E" w:rsidP="000C617E">
            <w:pPr>
              <w:pStyle w:val="Caption"/>
              <w:jc w:val="center"/>
              <w:rPr>
                <w:sz w:val="24"/>
              </w:rPr>
            </w:pPr>
            <w:r w:rsidRPr="000C617E">
              <w:rPr>
                <w:sz w:val="24"/>
              </w:rPr>
              <w:t>Center</w:t>
            </w:r>
          </w:p>
        </w:tc>
        <w:tc>
          <w:tcPr>
            <w:tcW w:w="2160" w:type="dxa"/>
            <w:vAlign w:val="center"/>
          </w:tcPr>
          <w:p w:rsidR="000C617E" w:rsidRPr="000C617E" w:rsidRDefault="000D52AF" w:rsidP="000D52AF">
            <w:pPr>
              <w:pStyle w:val="Caption"/>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Two different lengths</w:t>
            </w:r>
          </w:p>
        </w:tc>
        <w:tc>
          <w:tcPr>
            <w:tcW w:w="2160" w:type="dxa"/>
            <w:vAlign w:val="center"/>
          </w:tcPr>
          <w:p w:rsidR="000C617E" w:rsidRPr="000C617E" w:rsidRDefault="000D52AF" w:rsidP="000C617E">
            <w:pPr>
              <w:pStyle w:val="Caption"/>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One stress</w:t>
            </w:r>
          </w:p>
        </w:tc>
        <w:tc>
          <w:tcPr>
            <w:tcW w:w="2160" w:type="dxa"/>
            <w:vAlign w:val="center"/>
          </w:tcPr>
          <w:p w:rsidR="000C617E" w:rsidRPr="000C617E" w:rsidRDefault="000D52AF" w:rsidP="000C617E">
            <w:pPr>
              <w:pStyle w:val="Caption"/>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 xml:space="preserve">Three different step sizes </w:t>
            </w:r>
          </w:p>
        </w:tc>
      </w:tr>
      <w:tr w:rsidR="000C617E" w:rsidRPr="000C617E" w:rsidTr="000C617E">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C617E" w:rsidRPr="000C617E" w:rsidRDefault="000C617E" w:rsidP="000C617E">
            <w:pPr>
              <w:pStyle w:val="Caption"/>
              <w:jc w:val="center"/>
              <w:rPr>
                <w:sz w:val="24"/>
              </w:rPr>
            </w:pPr>
            <w:r w:rsidRPr="000C617E">
              <w:rPr>
                <w:sz w:val="24"/>
              </w:rPr>
              <w:t>Edge</w:t>
            </w:r>
          </w:p>
        </w:tc>
        <w:tc>
          <w:tcPr>
            <w:tcW w:w="2160" w:type="dxa"/>
            <w:vAlign w:val="center"/>
          </w:tcPr>
          <w:p w:rsidR="000C617E" w:rsidRPr="000C617E" w:rsidRDefault="000D52AF" w:rsidP="000C617E">
            <w:pPr>
              <w:pStyle w:val="Caption"/>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Two different lengths</w:t>
            </w:r>
          </w:p>
        </w:tc>
        <w:tc>
          <w:tcPr>
            <w:tcW w:w="2160" w:type="dxa"/>
            <w:vAlign w:val="center"/>
          </w:tcPr>
          <w:p w:rsidR="000C617E" w:rsidRPr="000C617E" w:rsidRDefault="000D52AF" w:rsidP="000C617E">
            <w:pPr>
              <w:pStyle w:val="Caption"/>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One stress (less than used for the center crack)</w:t>
            </w:r>
          </w:p>
        </w:tc>
        <w:tc>
          <w:tcPr>
            <w:tcW w:w="2160" w:type="dxa"/>
            <w:vAlign w:val="center"/>
          </w:tcPr>
          <w:p w:rsidR="000C617E" w:rsidRPr="000C617E" w:rsidRDefault="000D52AF" w:rsidP="000D52AF">
            <w:pPr>
              <w:pStyle w:val="Caption"/>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Three different step sizes</w:t>
            </w:r>
          </w:p>
        </w:tc>
      </w:tr>
    </w:tbl>
    <w:p w:rsidR="000C617E" w:rsidRDefault="000C617E" w:rsidP="000C617E">
      <w:pPr>
        <w:pStyle w:val="Caption"/>
        <w:jc w:val="center"/>
      </w:pPr>
    </w:p>
    <w:p w:rsidR="00C84919" w:rsidRDefault="000C617E" w:rsidP="000C617E">
      <w:pPr>
        <w:pStyle w:val="m6093773292507486778msolistparagraph"/>
        <w:shd w:val="clear" w:color="auto" w:fill="FFFFFF"/>
        <w:spacing w:before="0" w:beforeAutospacing="0" w:after="0" w:afterAutospacing="0"/>
        <w:rPr>
          <w:rFonts w:eastAsia="Cambria"/>
        </w:rPr>
      </w:pPr>
      <w:r w:rsidRPr="000C617E">
        <w:rPr>
          <w:rFonts w:eastAsia="Cambria"/>
          <w:b/>
          <w:u w:val="single"/>
        </w:rPr>
        <w:t>Task 2:</w:t>
      </w:r>
      <w:r>
        <w:rPr>
          <w:rFonts w:eastAsia="Cambria"/>
        </w:rPr>
        <w:t xml:space="preserve"> </w:t>
      </w:r>
      <w:r w:rsidR="000D52AF">
        <w:rPr>
          <w:rFonts w:eastAsia="Cambria"/>
        </w:rPr>
        <w:t>Using LEFM, c</w:t>
      </w:r>
      <w:r w:rsidR="00C84919" w:rsidRPr="00B647F2">
        <w:rPr>
          <w:rFonts w:eastAsia="Cambria"/>
        </w:rPr>
        <w:t xml:space="preserve">alculate </w:t>
      </w:r>
      <w:r w:rsidR="000D52AF">
        <w:rPr>
          <w:rFonts w:eastAsia="Cambria"/>
        </w:rPr>
        <w:t>the maximum crack length (</w:t>
      </w:r>
      <w:r w:rsidR="000D52AF" w:rsidRPr="000D52AF">
        <w:rPr>
          <w:rFonts w:eastAsia="Cambria"/>
          <w:position w:val="-12"/>
        </w:rPr>
        <w:object w:dxaOrig="440" w:dyaOrig="360">
          <v:shape id="_x0000_i1036" type="#_x0000_t75" style="width:22.15pt;height:18pt" o:ole="">
            <v:imagedata r:id="rId26" o:title=""/>
          </v:shape>
          <o:OLEObject Type="Embed" ProgID="Equation.DSMT4" ShapeID="_x0000_i1036" DrawAspect="Content" ObjectID="_1646589237" r:id="rId27"/>
        </w:object>
      </w:r>
      <w:r w:rsidR="000D52AF">
        <w:rPr>
          <w:rFonts w:eastAsia="Cambria"/>
        </w:rPr>
        <w:t xml:space="preserve">) for each stress amplitude considered. Compare </w:t>
      </w:r>
      <w:r w:rsidR="00C84919" w:rsidRPr="00B647F2">
        <w:rPr>
          <w:rFonts w:eastAsia="Cambria"/>
        </w:rPr>
        <w:t xml:space="preserve">the answers </w:t>
      </w:r>
      <w:r w:rsidR="00B80717">
        <w:rPr>
          <w:rFonts w:eastAsia="Cambria"/>
        </w:rPr>
        <w:t>to the</w:t>
      </w:r>
      <w:r w:rsidR="00C84919" w:rsidRPr="00B647F2">
        <w:rPr>
          <w:rFonts w:eastAsia="Cambria"/>
        </w:rPr>
        <w:t xml:space="preserve"> fatigue simulation and discuss why they may be different.</w:t>
      </w:r>
      <w:r w:rsidR="00B80717">
        <w:rPr>
          <w:rFonts w:eastAsia="Cambria"/>
        </w:rPr>
        <w:t xml:space="preserve"> Use the</w:t>
      </w:r>
      <w:r w:rsidR="000D52AF">
        <w:rPr>
          <w:rFonts w:eastAsia="Cambria"/>
        </w:rPr>
        <w:t xml:space="preserve"> critical</w:t>
      </w:r>
      <w:r w:rsidR="00B80717">
        <w:rPr>
          <w:rFonts w:eastAsia="Cambria"/>
        </w:rPr>
        <w:t xml:space="preserve"> stress intensity factor </w:t>
      </w:r>
      <w:r w:rsidR="000D52AF" w:rsidRPr="000D52AF">
        <w:rPr>
          <w:rFonts w:eastAsia="Cambria"/>
          <w:position w:val="-12"/>
        </w:rPr>
        <w:object w:dxaOrig="320" w:dyaOrig="360">
          <v:shape id="_x0000_i1037" type="#_x0000_t75" style="width:16.15pt;height:18pt" o:ole="">
            <v:imagedata r:id="rId28" o:title=""/>
          </v:shape>
          <o:OLEObject Type="Embed" ProgID="Equation.DSMT4" ShapeID="_x0000_i1037" DrawAspect="Content" ObjectID="_1646589238" r:id="rId29"/>
        </w:object>
      </w:r>
      <w:r w:rsidR="00B80717">
        <w:rPr>
          <w:rFonts w:eastAsia="Cambria"/>
        </w:rPr>
        <w:t xml:space="preserve"> as 44 MPa</w:t>
      </w:r>
      <m:oMath>
        <m:rad>
          <m:radPr>
            <m:degHide m:val="1"/>
            <m:ctrlPr>
              <w:rPr>
                <w:rFonts w:ascii="Cambria Math" w:eastAsia="Cambria" w:hAnsi="Cambria Math"/>
                <w:i/>
              </w:rPr>
            </m:ctrlPr>
          </m:radPr>
          <m:deg/>
          <m:e>
            <m:r>
              <w:rPr>
                <w:rFonts w:ascii="Cambria Math" w:hAnsi="Cambria Math"/>
              </w:rPr>
              <m:t>m</m:t>
            </m:r>
          </m:e>
        </m:rad>
      </m:oMath>
      <w:r w:rsidR="00B80717">
        <w:rPr>
          <w:rFonts w:eastAsia="Cambria"/>
        </w:rPr>
        <w:t>.</w:t>
      </w:r>
    </w:p>
    <w:p w:rsidR="00B80717" w:rsidRPr="00B647F2" w:rsidRDefault="00B80717" w:rsidP="000C617E">
      <w:pPr>
        <w:pStyle w:val="m6093773292507486778msolistparagraph"/>
        <w:shd w:val="clear" w:color="auto" w:fill="FFFFFF"/>
        <w:spacing w:before="0" w:beforeAutospacing="0" w:after="0" w:afterAutospacing="0"/>
        <w:rPr>
          <w:rFonts w:eastAsia="Cambria"/>
        </w:rPr>
      </w:pPr>
    </w:p>
    <w:p w:rsidR="00C84919" w:rsidRPr="00B8781A" w:rsidRDefault="00B80717" w:rsidP="00B80717">
      <w:pPr>
        <w:pStyle w:val="m6093773292507486778msolistparagraph"/>
        <w:shd w:val="clear" w:color="auto" w:fill="FFFFFF"/>
        <w:spacing w:before="0" w:beforeAutospacing="0" w:after="0" w:afterAutospacing="0"/>
        <w:rPr>
          <w:rFonts w:eastAsia="Cambria"/>
        </w:rPr>
      </w:pPr>
      <w:r w:rsidRPr="00B80717">
        <w:rPr>
          <w:rFonts w:eastAsia="Cambria"/>
          <w:b/>
          <w:u w:val="single"/>
        </w:rPr>
        <w:t>Task 3:</w:t>
      </w:r>
      <w:r>
        <w:rPr>
          <w:rFonts w:eastAsia="Cambria"/>
        </w:rPr>
        <w:t xml:space="preserve">  </w:t>
      </w:r>
      <w:r w:rsidR="000D52AF">
        <w:rPr>
          <w:rFonts w:eastAsia="Cambria"/>
        </w:rPr>
        <w:t>For each simulated fatigue test you perform, f</w:t>
      </w:r>
      <w:r w:rsidR="00C84919" w:rsidRPr="00B647F2">
        <w:rPr>
          <w:rFonts w:eastAsia="Cambria"/>
        </w:rPr>
        <w:t>it Paris’ law to the simulated data to determine the coefficient</w:t>
      </w:r>
      <w:r>
        <w:rPr>
          <w:rFonts w:eastAsia="Cambria"/>
        </w:rPr>
        <w:t xml:space="preserve">s </w:t>
      </w:r>
      <w:r w:rsidR="00253C75" w:rsidRPr="000D52AF">
        <w:rPr>
          <w:rFonts w:eastAsia="Cambria"/>
          <w:i/>
        </w:rPr>
        <w:t>C</w:t>
      </w:r>
      <w:r>
        <w:rPr>
          <w:rFonts w:eastAsia="Cambria"/>
        </w:rPr>
        <w:t xml:space="preserve"> and </w:t>
      </w:r>
      <w:r w:rsidRPr="000D52AF">
        <w:rPr>
          <w:rFonts w:eastAsia="Cambria"/>
          <w:i/>
        </w:rPr>
        <w:t>m</w:t>
      </w:r>
      <w:r w:rsidR="00C84919" w:rsidRPr="00B647F2">
        <w:rPr>
          <w:rFonts w:eastAsia="Cambria"/>
        </w:rPr>
        <w:t xml:space="preserve">, and </w:t>
      </w:r>
      <w:r w:rsidR="00253C75">
        <w:rPr>
          <w:rFonts w:eastAsia="Cambria"/>
        </w:rPr>
        <w:t>find the unknown</w:t>
      </w:r>
      <w:r w:rsidR="00C84919" w:rsidRPr="00B647F2">
        <w:rPr>
          <w:rFonts w:eastAsia="Cambria"/>
        </w:rPr>
        <w:t xml:space="preserve"> material that was simulated based on the values of the fitted coefficients</w:t>
      </w:r>
      <w:r>
        <w:rPr>
          <w:rFonts w:eastAsia="Cambria"/>
        </w:rPr>
        <w:t xml:space="preserve"> (Refer</w:t>
      </w:r>
      <w:r w:rsidR="006447ED">
        <w:rPr>
          <w:rFonts w:eastAsia="Cambria"/>
        </w:rPr>
        <w:t xml:space="preserve"> to</w:t>
      </w:r>
      <w:r>
        <w:rPr>
          <w:rFonts w:eastAsia="Cambria"/>
        </w:rPr>
        <w:t xml:space="preserve"> Table 1 below).</w:t>
      </w:r>
      <w:r w:rsidR="00B8781A">
        <w:rPr>
          <w:rFonts w:eastAsia="Cambria"/>
        </w:rPr>
        <w:t xml:space="preserve"> Calculate the average </w:t>
      </w:r>
      <w:r w:rsidR="00B8781A" w:rsidRPr="000D52AF">
        <w:rPr>
          <w:rFonts w:eastAsia="Cambria"/>
          <w:i/>
        </w:rPr>
        <w:t>C</w:t>
      </w:r>
      <w:r w:rsidR="00B8781A">
        <w:rPr>
          <w:rFonts w:eastAsia="Cambria"/>
        </w:rPr>
        <w:t xml:space="preserve"> and </w:t>
      </w:r>
      <w:r w:rsidR="00B8781A" w:rsidRPr="000D52AF">
        <w:rPr>
          <w:rFonts w:eastAsia="Cambria"/>
          <w:i/>
        </w:rPr>
        <w:t>m</w:t>
      </w:r>
      <w:r w:rsidR="00B8781A">
        <w:rPr>
          <w:rFonts w:eastAsia="Cambria"/>
          <w:i/>
        </w:rPr>
        <w:t xml:space="preserve"> </w:t>
      </w:r>
      <w:r w:rsidR="00B8781A">
        <w:rPr>
          <w:rFonts w:eastAsia="Cambria"/>
        </w:rPr>
        <w:t>values.</w:t>
      </w:r>
    </w:p>
    <w:p w:rsidR="00253C75" w:rsidRDefault="00253C75" w:rsidP="00B80717">
      <w:pPr>
        <w:pStyle w:val="m6093773292507486778msolistparagraph"/>
        <w:shd w:val="clear" w:color="auto" w:fill="FFFFFF"/>
        <w:spacing w:before="0" w:beforeAutospacing="0" w:after="0" w:afterAutospacing="0"/>
        <w:rPr>
          <w:rFonts w:eastAsia="Cambria"/>
        </w:rPr>
      </w:pPr>
    </w:p>
    <w:p w:rsidR="000D52AF" w:rsidRDefault="00B80717" w:rsidP="00B80717">
      <w:pPr>
        <w:pStyle w:val="m6093773292507486778msolistparagraph"/>
        <w:shd w:val="clear" w:color="auto" w:fill="FFFFFF"/>
        <w:spacing w:before="0" w:beforeAutospacing="0" w:after="0" w:afterAutospacing="0"/>
        <w:rPr>
          <w:rFonts w:eastAsia="Cambria"/>
        </w:rPr>
      </w:pPr>
      <w:r>
        <w:rPr>
          <w:rFonts w:eastAsia="Cambria"/>
        </w:rPr>
        <w:t xml:space="preserve">Hint: </w:t>
      </w:r>
      <w:r w:rsidR="000D52AF">
        <w:rPr>
          <w:rFonts w:eastAsia="Cambria"/>
        </w:rPr>
        <w:t xml:space="preserve">There are two ways to go about fitting Paris’ law to your simulated data in order to determine the proper </w:t>
      </w:r>
      <w:r w:rsidR="000D52AF" w:rsidRPr="006447ED">
        <w:rPr>
          <w:rFonts w:eastAsia="Cambria"/>
          <w:i/>
        </w:rPr>
        <w:t>m</w:t>
      </w:r>
      <w:r w:rsidR="000D52AF">
        <w:rPr>
          <w:rFonts w:eastAsia="Cambria"/>
        </w:rPr>
        <w:t xml:space="preserve"> and </w:t>
      </w:r>
      <w:r w:rsidR="000D52AF" w:rsidRPr="006447ED">
        <w:rPr>
          <w:rFonts w:eastAsia="Cambria"/>
          <w:i/>
        </w:rPr>
        <w:t>C</w:t>
      </w:r>
      <w:r w:rsidR="000D52AF">
        <w:rPr>
          <w:rFonts w:eastAsia="Cambria"/>
        </w:rPr>
        <w:t xml:space="preserve"> coefficients. In both cases, you need to solve for crack length at each load step (i.e., as a function of </w:t>
      </w:r>
      <w:r w:rsidR="000D52AF" w:rsidRPr="006447ED">
        <w:rPr>
          <w:rFonts w:eastAsia="Cambria"/>
          <w:i/>
        </w:rPr>
        <w:t>N</w:t>
      </w:r>
      <w:r w:rsidR="000D52AF">
        <w:rPr>
          <w:rFonts w:eastAsia="Cambria"/>
        </w:rPr>
        <w:t xml:space="preserve">). This process can be done numerically by </w:t>
      </w:r>
      <w:r w:rsidR="000D52AF">
        <w:rPr>
          <w:rFonts w:eastAsia="Cambria"/>
        </w:rPr>
        <w:lastRenderedPageBreak/>
        <w:t>approximating the derivatives in eq. (3) as ‘deltas’ or analytically by integration. You may use either technique. If you us</w:t>
      </w:r>
      <w:r w:rsidR="006447ED">
        <w:rPr>
          <w:rFonts w:eastAsia="Cambria"/>
        </w:rPr>
        <w:t xml:space="preserve">e the latter technique, you may use curve fitting algorithms to fit your analytical expression to the simulated data to get </w:t>
      </w:r>
      <w:r w:rsidR="006447ED" w:rsidRPr="006447ED">
        <w:rPr>
          <w:rFonts w:eastAsia="Cambria"/>
          <w:i/>
        </w:rPr>
        <w:t>C</w:t>
      </w:r>
      <w:r w:rsidR="006447ED">
        <w:rPr>
          <w:rFonts w:eastAsia="Cambria"/>
        </w:rPr>
        <w:t xml:space="preserve"> and </w:t>
      </w:r>
      <w:r w:rsidR="006447ED" w:rsidRPr="006447ED">
        <w:rPr>
          <w:rFonts w:eastAsia="Cambria"/>
          <w:i/>
        </w:rPr>
        <w:t xml:space="preserve">m </w:t>
      </w:r>
      <w:r w:rsidR="006447ED">
        <w:rPr>
          <w:rFonts w:eastAsia="Cambria"/>
        </w:rPr>
        <w:t xml:space="preserve">(e.g., a least squares algorithm such as in </w:t>
      </w:r>
      <w:r w:rsidR="006447ED" w:rsidRPr="006447ED">
        <w:rPr>
          <w:rFonts w:eastAsia="Cambria"/>
          <w:i/>
        </w:rPr>
        <w:t>Mathematica</w:t>
      </w:r>
      <w:r w:rsidR="006447ED">
        <w:rPr>
          <w:rFonts w:eastAsia="Cambria"/>
        </w:rPr>
        <w:t xml:space="preserve"> or </w:t>
      </w:r>
      <w:proofErr w:type="spellStart"/>
      <w:r w:rsidR="006447ED" w:rsidRPr="006447ED">
        <w:rPr>
          <w:rFonts w:eastAsia="Cambria"/>
          <w:i/>
        </w:rPr>
        <w:t>Matlab</w:t>
      </w:r>
      <w:proofErr w:type="spellEnd"/>
      <w:r w:rsidR="006447ED">
        <w:rPr>
          <w:rFonts w:eastAsia="Cambria"/>
        </w:rPr>
        <w:t xml:space="preserve">). If you use the numerical approach, you can simply adjust the values of </w:t>
      </w:r>
      <w:r w:rsidR="006447ED" w:rsidRPr="006447ED">
        <w:rPr>
          <w:rFonts w:eastAsia="Cambria"/>
          <w:i/>
        </w:rPr>
        <w:t>m</w:t>
      </w:r>
      <w:r w:rsidR="006447ED">
        <w:rPr>
          <w:rFonts w:eastAsia="Cambria"/>
        </w:rPr>
        <w:t xml:space="preserve"> and </w:t>
      </w:r>
      <w:r w:rsidR="006447ED" w:rsidRPr="006447ED">
        <w:rPr>
          <w:rFonts w:eastAsia="Cambria"/>
          <w:i/>
        </w:rPr>
        <w:t>C</w:t>
      </w:r>
      <w:r w:rsidR="006447ED">
        <w:rPr>
          <w:rFonts w:eastAsia="Cambria"/>
        </w:rPr>
        <w:t xml:space="preserve"> until your modeled values of </w:t>
      </w:r>
      <w:r w:rsidR="006447ED" w:rsidRPr="006447ED">
        <w:rPr>
          <w:rFonts w:eastAsia="Cambria"/>
          <w:i/>
        </w:rPr>
        <w:t>a</w:t>
      </w:r>
      <w:r w:rsidR="006447ED">
        <w:rPr>
          <w:rFonts w:eastAsia="Cambria"/>
        </w:rPr>
        <w:t xml:space="preserve"> visually align with the </w:t>
      </w:r>
      <w:r w:rsidR="00E36C9E">
        <w:rPr>
          <w:rFonts w:eastAsia="Cambria"/>
        </w:rPr>
        <w:t xml:space="preserve">simulated experimental values at each </w:t>
      </w:r>
      <w:r w:rsidR="00E36C9E" w:rsidRPr="00E36C9E">
        <w:rPr>
          <w:rFonts w:eastAsia="Cambria"/>
          <w:i/>
        </w:rPr>
        <w:t>N</w:t>
      </w:r>
      <w:r w:rsidR="00E36C9E">
        <w:rPr>
          <w:rFonts w:eastAsia="Cambria"/>
        </w:rPr>
        <w:t>.</w:t>
      </w:r>
      <w:r w:rsidR="006447ED">
        <w:rPr>
          <w:rFonts w:eastAsia="Cambria"/>
        </w:rPr>
        <w:t xml:space="preserve"> </w:t>
      </w:r>
    </w:p>
    <w:p w:rsidR="000D52AF" w:rsidRDefault="000D52AF" w:rsidP="00B80717">
      <w:pPr>
        <w:pStyle w:val="m6093773292507486778msolistparagraph"/>
        <w:shd w:val="clear" w:color="auto" w:fill="FFFFFF"/>
        <w:spacing w:before="0" w:beforeAutospacing="0" w:after="0" w:afterAutospacing="0"/>
        <w:rPr>
          <w:rFonts w:eastAsia="Cambria"/>
        </w:rPr>
      </w:pPr>
    </w:p>
    <w:p w:rsidR="009A7AB0" w:rsidRPr="00241B69" w:rsidRDefault="00241B69" w:rsidP="00241B69">
      <w:pPr>
        <w:jc w:val="center"/>
        <w:rPr>
          <w:b/>
        </w:rPr>
      </w:pPr>
      <w:r w:rsidRPr="00241B69">
        <w:rPr>
          <w:b/>
        </w:rPr>
        <w:t xml:space="preserve">Table 2: Numerical parameters in </w:t>
      </w:r>
      <w:r w:rsidR="00E36C9E">
        <w:rPr>
          <w:b/>
        </w:rPr>
        <w:t>Paris’</w:t>
      </w:r>
      <w:r w:rsidRPr="00241B69">
        <w:rPr>
          <w:b/>
        </w:rPr>
        <w:t xml:space="preserve"> law equation [1]</w:t>
      </w:r>
    </w:p>
    <w:p w:rsidR="00B80717" w:rsidRDefault="00B80717" w:rsidP="00B80717">
      <w:pPr>
        <w:jc w:val="center"/>
      </w:pPr>
      <w:r>
        <w:rPr>
          <w:noProof/>
        </w:rPr>
        <w:drawing>
          <wp:inline distT="0" distB="0" distL="0" distR="0" wp14:anchorId="0593D216" wp14:editId="00723750">
            <wp:extent cx="36766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7470"/>
                    <a:stretch/>
                  </pic:blipFill>
                  <pic:spPr bwMode="auto">
                    <a:xfrm>
                      <a:off x="0" y="0"/>
                      <a:ext cx="3676650" cy="1304925"/>
                    </a:xfrm>
                    <a:prstGeom prst="rect">
                      <a:avLst/>
                    </a:prstGeom>
                    <a:ln>
                      <a:noFill/>
                    </a:ln>
                    <a:extLst>
                      <a:ext uri="{53640926-AAD7-44D8-BBD7-CCE9431645EC}">
                        <a14:shadowObscured xmlns:a14="http://schemas.microsoft.com/office/drawing/2010/main"/>
                      </a:ext>
                    </a:extLst>
                  </pic:spPr>
                </pic:pic>
              </a:graphicData>
            </a:graphic>
          </wp:inline>
        </w:drawing>
      </w:r>
    </w:p>
    <w:p w:rsidR="009A7AB0" w:rsidRDefault="009A7AB0" w:rsidP="000A0123">
      <w:pPr>
        <w:pStyle w:val="MTDisplayEquation"/>
      </w:pPr>
    </w:p>
    <w:p w:rsidR="009A7AB0" w:rsidRDefault="009A7AB0" w:rsidP="000A0123">
      <w:pPr>
        <w:pStyle w:val="MTDisplayEquation"/>
      </w:pPr>
      <w:r w:rsidRPr="000A0123">
        <w:rPr>
          <w:rStyle w:val="Heading1Char"/>
        </w:rPr>
        <w:t>Reporting Requirements</w:t>
      </w:r>
    </w:p>
    <w:p w:rsidR="009A7AB0" w:rsidRDefault="004D26DB" w:rsidP="00AB0228">
      <w:r>
        <w:t>Use the experimental lab report format for this lab write up.</w:t>
      </w:r>
      <w:r w:rsidR="009A7AB0">
        <w:t xml:space="preserve"> In addition to meeting the requirements for a formal lab report please </w:t>
      </w:r>
      <w:r w:rsidR="00E36C9E">
        <w:t>address the</w:t>
      </w:r>
      <w:r w:rsidR="009A7AB0">
        <w:t xml:space="preserve"> following </w:t>
      </w:r>
      <w:r w:rsidR="00E36C9E">
        <w:t>bullet point</w:t>
      </w:r>
      <w:r w:rsidR="009A7AB0">
        <w:t xml:space="preserve">s in the discussion section of your lab report.  </w:t>
      </w:r>
    </w:p>
    <w:p w:rsidR="004D26DB" w:rsidRDefault="004D26DB" w:rsidP="004D26DB">
      <w:pPr>
        <w:pStyle w:val="ListParagraph"/>
        <w:numPr>
          <w:ilvl w:val="0"/>
          <w:numId w:val="7"/>
        </w:numPr>
      </w:pPr>
      <w:r>
        <w:t>Fo</w:t>
      </w:r>
      <w:r w:rsidR="00E36C9E">
        <w:t xml:space="preserve">r task 1, present a table with </w:t>
      </w:r>
      <w:r w:rsidR="00E36C9E" w:rsidRPr="00E36C9E">
        <w:rPr>
          <w:position w:val="-12"/>
        </w:rPr>
        <w:object w:dxaOrig="440" w:dyaOrig="360">
          <v:shape id="_x0000_i1038" type="#_x0000_t75" style="width:22.15pt;height:18pt" o:ole="">
            <v:imagedata r:id="rId31" o:title=""/>
          </v:shape>
          <o:OLEObject Type="Embed" ProgID="Equation.DSMT4" ShapeID="_x0000_i1038" DrawAspect="Content" ObjectID="_1646589239" r:id="rId32"/>
        </w:object>
      </w:r>
      <w:r w:rsidR="00E36C9E">
        <w:t xml:space="preserve"> </w:t>
      </w:r>
      <w:r>
        <w:t xml:space="preserve">and </w:t>
      </w:r>
      <w:r w:rsidRPr="00E36C9E">
        <w:rPr>
          <w:i/>
        </w:rPr>
        <w:t>N</w:t>
      </w:r>
      <w:r>
        <w:t xml:space="preserve"> </w:t>
      </w:r>
      <w:r w:rsidR="00E36C9E">
        <w:t xml:space="preserve">values </w:t>
      </w:r>
      <w:r>
        <w:t>at failure.</w:t>
      </w:r>
    </w:p>
    <w:p w:rsidR="009A7AB0" w:rsidRDefault="000C617E" w:rsidP="004D26DB">
      <w:pPr>
        <w:pStyle w:val="ListParagraph"/>
        <w:numPr>
          <w:ilvl w:val="0"/>
          <w:numId w:val="7"/>
        </w:numPr>
      </w:pPr>
      <w:r>
        <w:t>W</w:t>
      </w:r>
      <w:r w:rsidRPr="00B647F2">
        <w:t>hy</w:t>
      </w:r>
      <w:r>
        <w:t xml:space="preserve"> does</w:t>
      </w:r>
      <w:r w:rsidRPr="00B647F2">
        <w:t xml:space="preserve"> the value for </w:t>
      </w:r>
      <w:r w:rsidR="00E36C9E" w:rsidRPr="00E36C9E">
        <w:rPr>
          <w:position w:val="-12"/>
        </w:rPr>
        <w:object w:dxaOrig="440" w:dyaOrig="360">
          <v:shape id="_x0000_i1039" type="#_x0000_t75" style="width:22.15pt;height:18pt" o:ole="">
            <v:imagedata r:id="rId31" o:title=""/>
          </v:shape>
          <o:OLEObject Type="Embed" ProgID="Equation.DSMT4" ShapeID="_x0000_i1039" DrawAspect="Content" ObjectID="_1646589240" r:id="rId33"/>
        </w:object>
      </w:r>
      <w:r w:rsidR="00E36C9E">
        <w:t xml:space="preserve"> change</w:t>
      </w:r>
      <w:r w:rsidRPr="00B647F2">
        <w:t xml:space="preserve"> as a function of </w:t>
      </w:r>
      <m:oMath>
        <m:r>
          <w:rPr>
            <w:rFonts w:ascii="Cambria Math" w:hAnsi="Cambria Math"/>
          </w:rPr>
          <m:t>ΔN</m:t>
        </m:r>
      </m:oMath>
      <w:r w:rsidR="004D26DB" w:rsidRPr="00B647F2">
        <w:t xml:space="preserve"> step</w:t>
      </w:r>
      <w:r w:rsidR="004D26DB">
        <w:t xml:space="preserve"> size</w:t>
      </w:r>
      <w:r w:rsidR="00E36C9E">
        <w:t xml:space="preserve">? </w:t>
      </w:r>
      <w:r w:rsidR="00B8781A">
        <w:t xml:space="preserve">Note that the simulated experiment only records </w:t>
      </w:r>
      <w:r w:rsidR="008B7F6C">
        <w:t>up to the</w:t>
      </w:r>
      <w:r w:rsidR="00B8781A">
        <w:t xml:space="preserve"> last measurement for </w:t>
      </w:r>
      <w:r w:rsidR="00B8781A" w:rsidRPr="00B8781A">
        <w:rPr>
          <w:i/>
        </w:rPr>
        <w:t>N</w:t>
      </w:r>
      <w:r w:rsidR="00B8781A">
        <w:t xml:space="preserve"> and </w:t>
      </w:r>
      <w:r w:rsidR="00B8781A" w:rsidRPr="00B8781A">
        <w:rPr>
          <w:i/>
        </w:rPr>
        <w:t>a</w:t>
      </w:r>
      <w:r w:rsidR="00B8781A">
        <w:t xml:space="preserve"> prior to fracture occurring.</w:t>
      </w:r>
    </w:p>
    <w:p w:rsidR="004D26DB" w:rsidRDefault="004D26DB" w:rsidP="00036917">
      <w:pPr>
        <w:pStyle w:val="ListParagraph"/>
        <w:numPr>
          <w:ilvl w:val="0"/>
          <w:numId w:val="7"/>
        </w:numPr>
      </w:pPr>
      <w:r>
        <w:t xml:space="preserve">Discuss why </w:t>
      </w:r>
      <w:r w:rsidR="00E36C9E" w:rsidRPr="00E36C9E">
        <w:rPr>
          <w:position w:val="-12"/>
        </w:rPr>
        <w:object w:dxaOrig="440" w:dyaOrig="360">
          <v:shape id="_x0000_i1040" type="#_x0000_t75" style="width:22.15pt;height:18pt" o:ole="">
            <v:imagedata r:id="rId31" o:title=""/>
          </v:shape>
          <o:OLEObject Type="Embed" ProgID="Equation.DSMT4" ShapeID="_x0000_i1040" DrawAspect="Content" ObjectID="_1646589241" r:id="rId34"/>
        </w:object>
      </w:r>
      <w:r w:rsidR="00E36C9E">
        <w:t xml:space="preserve"> obtained </w:t>
      </w:r>
      <w:r>
        <w:t>from LEFM is different compared to</w:t>
      </w:r>
      <w:r w:rsidR="00E36C9E">
        <w:t xml:space="preserve"> that obtained from your fatigue simulations. </w:t>
      </w:r>
    </w:p>
    <w:p w:rsidR="004D26DB" w:rsidRDefault="004D26DB" w:rsidP="00036917">
      <w:pPr>
        <w:pStyle w:val="ListParagraph"/>
        <w:numPr>
          <w:ilvl w:val="0"/>
          <w:numId w:val="7"/>
        </w:numPr>
      </w:pPr>
      <w:r>
        <w:t xml:space="preserve">What material was used to make </w:t>
      </w:r>
      <w:r w:rsidR="00E36C9E">
        <w:t>the virtual specimens you tested?</w:t>
      </w:r>
    </w:p>
    <w:p w:rsidR="009A7AB0" w:rsidRDefault="009A7AB0" w:rsidP="00036917">
      <w:pPr>
        <w:pStyle w:val="ListParagraph"/>
        <w:numPr>
          <w:ilvl w:val="0"/>
          <w:numId w:val="7"/>
        </w:numPr>
      </w:pPr>
      <w:r>
        <w:t xml:space="preserve">Why does </w:t>
      </w:r>
      <w:r w:rsidR="00E36C9E">
        <w:t>a</w:t>
      </w:r>
      <w:r>
        <w:t xml:space="preserve"> fractured surface </w:t>
      </w:r>
      <w:r w:rsidR="00E36C9E">
        <w:t xml:space="preserve">often </w:t>
      </w:r>
      <w:r>
        <w:t>feel warm just after failure?</w:t>
      </w:r>
    </w:p>
    <w:p w:rsidR="009A7AB0" w:rsidRDefault="009A7AB0" w:rsidP="00036917">
      <w:pPr>
        <w:pStyle w:val="ListParagraph"/>
        <w:numPr>
          <w:ilvl w:val="0"/>
          <w:numId w:val="7"/>
        </w:numPr>
      </w:pPr>
      <w:r>
        <w:t>Would the rate at which the cycles are applied affect the number of cycles at failure?</w:t>
      </w:r>
      <w:r w:rsidR="00E36C9E">
        <w:t xml:space="preserve"> What about the stress ratio </w:t>
      </w:r>
      <w:r w:rsidR="008B7F6C">
        <w:t xml:space="preserve">(presumed here to be zero)? How might changing the </w:t>
      </w:r>
      <w:r w:rsidR="008B7F6C" w:rsidRPr="008B7F6C">
        <w:rPr>
          <w:i/>
        </w:rPr>
        <w:t>R</w:t>
      </w:r>
      <w:r w:rsidR="008B7F6C">
        <w:t xml:space="preserve"> value to -1 affect the </w:t>
      </w:r>
      <w:r w:rsidR="008B7F6C" w:rsidRPr="008B7F6C">
        <w:rPr>
          <w:i/>
        </w:rPr>
        <w:t>C</w:t>
      </w:r>
      <w:r w:rsidR="008B7F6C">
        <w:t xml:space="preserve"> and </w:t>
      </w:r>
      <w:r w:rsidR="008B7F6C" w:rsidRPr="008B7F6C">
        <w:rPr>
          <w:i/>
        </w:rPr>
        <w:t>m</w:t>
      </w:r>
      <w:r w:rsidR="008B7F6C">
        <w:t xml:space="preserve"> coeffici</w:t>
      </w:r>
      <w:bookmarkStart w:id="0" w:name="_GoBack"/>
      <w:bookmarkEnd w:id="0"/>
      <w:r w:rsidR="008B7F6C">
        <w:t>ents?</w:t>
      </w:r>
    </w:p>
    <w:p w:rsidR="00B80717" w:rsidRPr="00241B69" w:rsidRDefault="00B80717" w:rsidP="00B80717">
      <w:pPr>
        <w:pStyle w:val="ListParagraph"/>
        <w:rPr>
          <w:sz w:val="32"/>
        </w:rPr>
      </w:pPr>
    </w:p>
    <w:p w:rsidR="00241B69" w:rsidRPr="00241B69" w:rsidRDefault="00241B69" w:rsidP="00241B69">
      <w:pPr>
        <w:rPr>
          <w:b/>
          <w:sz w:val="32"/>
        </w:rPr>
      </w:pPr>
      <w:r w:rsidRPr="00241B69">
        <w:rPr>
          <w:b/>
          <w:sz w:val="32"/>
        </w:rPr>
        <w:t>Reference</w:t>
      </w:r>
    </w:p>
    <w:p w:rsidR="00241B69" w:rsidRDefault="008B7F6C" w:rsidP="00241B69">
      <w:pPr>
        <w:pStyle w:val="ListParagraph"/>
        <w:numPr>
          <w:ilvl w:val="0"/>
          <w:numId w:val="8"/>
        </w:numPr>
        <w:ind w:left="360"/>
      </w:pPr>
      <w:hyperlink r:id="rId35" w:tgtFrame="_blank" w:history="1">
        <w:r w:rsidR="00241B69">
          <w:rPr>
            <w:rStyle w:val="Hyperlink"/>
            <w:color w:val="1155CC"/>
            <w:shd w:val="clear" w:color="auto" w:fill="FFFFFF"/>
          </w:rPr>
          <w:t>https://ocw.mit.edu/courses/materials-science-and-engineering/3-11-mechanics-of-materials-fall-1999/modules/MIT3_11F99_fatigue.pdf</w:t>
        </w:r>
      </w:hyperlink>
      <w:r w:rsidR="00241B69">
        <w:rPr>
          <w:color w:val="222222"/>
          <w:shd w:val="clear" w:color="auto" w:fill="FFFFFF"/>
        </w:rPr>
        <w:t>.</w:t>
      </w:r>
    </w:p>
    <w:sectPr w:rsidR="00241B69" w:rsidSect="00345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4CBE87D0"/>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7ECACF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44BC571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86AB3"/>
    <w:multiLevelType w:val="hybridMultilevel"/>
    <w:tmpl w:val="4CAC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5366F"/>
    <w:multiLevelType w:val="hybridMultilevel"/>
    <w:tmpl w:val="0CE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36907"/>
    <w:multiLevelType w:val="hybridMultilevel"/>
    <w:tmpl w:val="146CD8F4"/>
    <w:lvl w:ilvl="0" w:tplc="76F87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B653A0"/>
    <w:multiLevelType w:val="hybridMultilevel"/>
    <w:tmpl w:val="B1F217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4954653"/>
    <w:multiLevelType w:val="hybridMultilevel"/>
    <w:tmpl w:val="33A0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5"/>
    <w:rsid w:val="00036917"/>
    <w:rsid w:val="000A0123"/>
    <w:rsid w:val="000C617E"/>
    <w:rsid w:val="000D52AF"/>
    <w:rsid w:val="00162017"/>
    <w:rsid w:val="00181B24"/>
    <w:rsid w:val="001E4FC8"/>
    <w:rsid w:val="002103F2"/>
    <w:rsid w:val="002417A9"/>
    <w:rsid w:val="00241B69"/>
    <w:rsid w:val="002472F4"/>
    <w:rsid w:val="00253C75"/>
    <w:rsid w:val="00286F4E"/>
    <w:rsid w:val="002C3D16"/>
    <w:rsid w:val="002E0CEB"/>
    <w:rsid w:val="00345D75"/>
    <w:rsid w:val="0039047B"/>
    <w:rsid w:val="003F56A4"/>
    <w:rsid w:val="004561BD"/>
    <w:rsid w:val="004B3150"/>
    <w:rsid w:val="004D26DB"/>
    <w:rsid w:val="004D69C3"/>
    <w:rsid w:val="00513F94"/>
    <w:rsid w:val="0054133F"/>
    <w:rsid w:val="005744E9"/>
    <w:rsid w:val="00575403"/>
    <w:rsid w:val="00644214"/>
    <w:rsid w:val="006447ED"/>
    <w:rsid w:val="00647484"/>
    <w:rsid w:val="006F477F"/>
    <w:rsid w:val="0070710D"/>
    <w:rsid w:val="00720E12"/>
    <w:rsid w:val="007D26C5"/>
    <w:rsid w:val="007D4D21"/>
    <w:rsid w:val="008364DB"/>
    <w:rsid w:val="008A2510"/>
    <w:rsid w:val="008B7F6C"/>
    <w:rsid w:val="008F3E93"/>
    <w:rsid w:val="00923628"/>
    <w:rsid w:val="00957258"/>
    <w:rsid w:val="009A7AB0"/>
    <w:rsid w:val="009B0028"/>
    <w:rsid w:val="009C4FC4"/>
    <w:rsid w:val="00A6767D"/>
    <w:rsid w:val="00AB0228"/>
    <w:rsid w:val="00AF113D"/>
    <w:rsid w:val="00AF2803"/>
    <w:rsid w:val="00B647F2"/>
    <w:rsid w:val="00B80717"/>
    <w:rsid w:val="00B8781A"/>
    <w:rsid w:val="00C1570D"/>
    <w:rsid w:val="00C84919"/>
    <w:rsid w:val="00CA2612"/>
    <w:rsid w:val="00D17A05"/>
    <w:rsid w:val="00D739A4"/>
    <w:rsid w:val="00D77222"/>
    <w:rsid w:val="00E36C9E"/>
    <w:rsid w:val="00E85846"/>
    <w:rsid w:val="00EF0B6A"/>
    <w:rsid w:val="00F55177"/>
    <w:rsid w:val="00F63328"/>
    <w:rsid w:val="00FA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5872B"/>
  <w15:chartTrackingRefBased/>
  <w15:docId w15:val="{BF845F91-49AA-40DA-9893-DACD981E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D75"/>
    <w:rPr>
      <w:rFonts w:ascii="Times New Roman" w:hAnsi="Times New Roman"/>
      <w:sz w:val="24"/>
      <w:szCs w:val="24"/>
    </w:rPr>
  </w:style>
  <w:style w:type="paragraph" w:styleId="Heading1">
    <w:name w:val="heading 1"/>
    <w:basedOn w:val="Normal"/>
    <w:next w:val="Normal"/>
    <w:link w:val="Heading1Char"/>
    <w:uiPriority w:val="99"/>
    <w:qFormat/>
    <w:rsid w:val="00345D75"/>
    <w:pPr>
      <w:keepNext/>
      <w:keepLines/>
      <w:spacing w:before="480"/>
      <w:outlineLvl w:val="0"/>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45D75"/>
    <w:rPr>
      <w:rFonts w:ascii="Times New Roman" w:hAnsi="Times New Roman" w:cs="Times New Roman"/>
      <w:b/>
      <w:bCs/>
      <w:sz w:val="32"/>
      <w:szCs w:val="32"/>
    </w:rPr>
  </w:style>
  <w:style w:type="table" w:styleId="TableList1">
    <w:name w:val="Table List 1"/>
    <w:basedOn w:val="TableNormal"/>
    <w:uiPriority w:val="99"/>
    <w:rsid w:val="00345D75"/>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rsid w:val="00345D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644214"/>
    <w:pPr>
      <w:ind w:left="720"/>
      <w:contextualSpacing/>
    </w:pPr>
  </w:style>
  <w:style w:type="paragraph" w:styleId="Caption">
    <w:name w:val="caption"/>
    <w:basedOn w:val="Normal"/>
    <w:next w:val="Normal"/>
    <w:uiPriority w:val="99"/>
    <w:qFormat/>
    <w:rsid w:val="000A0123"/>
    <w:pPr>
      <w:spacing w:after="200"/>
    </w:pPr>
    <w:rPr>
      <w:b/>
      <w:bCs/>
      <w:sz w:val="18"/>
      <w:szCs w:val="18"/>
    </w:rPr>
  </w:style>
  <w:style w:type="paragraph" w:styleId="BalloonText">
    <w:name w:val="Balloon Text"/>
    <w:basedOn w:val="Normal"/>
    <w:link w:val="BalloonTextChar"/>
    <w:uiPriority w:val="99"/>
    <w:semiHidden/>
    <w:rsid w:val="0054133F"/>
    <w:rPr>
      <w:rFonts w:ascii="Tahoma" w:hAnsi="Tahoma" w:cs="Tahoma"/>
      <w:sz w:val="16"/>
      <w:szCs w:val="16"/>
    </w:rPr>
  </w:style>
  <w:style w:type="character" w:customStyle="1" w:styleId="BalloonTextChar">
    <w:name w:val="Balloon Text Char"/>
    <w:link w:val="BalloonText"/>
    <w:uiPriority w:val="99"/>
    <w:semiHidden/>
    <w:locked/>
    <w:rsid w:val="0054133F"/>
    <w:rPr>
      <w:rFonts w:ascii="Tahoma" w:hAnsi="Tahoma" w:cs="Tahoma"/>
      <w:sz w:val="16"/>
      <w:szCs w:val="16"/>
    </w:rPr>
  </w:style>
  <w:style w:type="paragraph" w:styleId="Title">
    <w:name w:val="Title"/>
    <w:basedOn w:val="Normal"/>
    <w:next w:val="Normal"/>
    <w:link w:val="TitleChar"/>
    <w:uiPriority w:val="99"/>
    <w:qFormat/>
    <w:rsid w:val="00C1570D"/>
    <w:pPr>
      <w:pBdr>
        <w:bottom w:val="single" w:sz="8" w:space="4" w:color="4F81BD"/>
      </w:pBdr>
      <w:spacing w:after="300"/>
      <w:contextualSpacing/>
    </w:pPr>
    <w:rPr>
      <w:rFonts w:ascii="Calibri" w:eastAsia="Times New Roman" w:hAnsi="Calibri"/>
      <w:color w:val="17365D"/>
      <w:spacing w:val="5"/>
      <w:kern w:val="28"/>
      <w:sz w:val="52"/>
      <w:szCs w:val="52"/>
    </w:rPr>
  </w:style>
  <w:style w:type="character" w:customStyle="1" w:styleId="TitleChar">
    <w:name w:val="Title Char"/>
    <w:link w:val="Title"/>
    <w:uiPriority w:val="99"/>
    <w:locked/>
    <w:rsid w:val="00C1570D"/>
    <w:rPr>
      <w:rFonts w:ascii="Calibri" w:hAnsi="Calibri" w:cs="Times New Roman"/>
      <w:color w:val="17365D"/>
      <w:spacing w:val="5"/>
      <w:kern w:val="28"/>
      <w:sz w:val="52"/>
      <w:szCs w:val="52"/>
    </w:rPr>
  </w:style>
  <w:style w:type="paragraph" w:styleId="Subtitle">
    <w:name w:val="Subtitle"/>
    <w:basedOn w:val="Normal"/>
    <w:next w:val="Normal"/>
    <w:link w:val="SubtitleChar"/>
    <w:uiPriority w:val="11"/>
    <w:qFormat/>
    <w:rsid w:val="00C1570D"/>
    <w:pPr>
      <w:numPr>
        <w:ilvl w:val="1"/>
      </w:numPr>
    </w:pPr>
    <w:rPr>
      <w:rFonts w:ascii="Calibri" w:eastAsia="Times New Roman" w:hAnsi="Calibri"/>
      <w:i/>
      <w:iCs/>
      <w:color w:val="4F81BD"/>
      <w:spacing w:val="15"/>
    </w:rPr>
  </w:style>
  <w:style w:type="character" w:customStyle="1" w:styleId="SubtitleChar">
    <w:name w:val="Subtitle Char"/>
    <w:link w:val="Subtitle"/>
    <w:uiPriority w:val="11"/>
    <w:locked/>
    <w:rsid w:val="00C1570D"/>
    <w:rPr>
      <w:rFonts w:ascii="Calibri" w:hAnsi="Calibri" w:cs="Times New Roman"/>
      <w:i/>
      <w:iCs/>
      <w:color w:val="4F81BD"/>
      <w:spacing w:val="15"/>
    </w:rPr>
  </w:style>
  <w:style w:type="character" w:customStyle="1" w:styleId="MTEquationSection">
    <w:name w:val="MTEquationSection"/>
    <w:uiPriority w:val="99"/>
    <w:rsid w:val="000A0123"/>
    <w:rPr>
      <w:rFonts w:cs="Times New Roman"/>
      <w:vanish/>
      <w:color w:val="FF0000"/>
    </w:rPr>
  </w:style>
  <w:style w:type="paragraph" w:customStyle="1" w:styleId="MTDisplayEquation">
    <w:name w:val="MTDisplayEquation"/>
    <w:basedOn w:val="Normal"/>
    <w:next w:val="Normal"/>
    <w:link w:val="MTDisplayEquationChar"/>
    <w:uiPriority w:val="99"/>
    <w:rsid w:val="000A0123"/>
    <w:pPr>
      <w:tabs>
        <w:tab w:val="left" w:pos="720"/>
        <w:tab w:val="right" w:pos="8640"/>
      </w:tabs>
    </w:pPr>
  </w:style>
  <w:style w:type="character" w:customStyle="1" w:styleId="MTDisplayEquationChar">
    <w:name w:val="MTDisplayEquation Char"/>
    <w:link w:val="MTDisplayEquation"/>
    <w:uiPriority w:val="99"/>
    <w:locked/>
    <w:rsid w:val="000A0123"/>
    <w:rPr>
      <w:rFonts w:ascii="Times New Roman" w:hAnsi="Times New Roman" w:cs="Times New Roman"/>
    </w:rPr>
  </w:style>
  <w:style w:type="character" w:styleId="Hyperlink">
    <w:name w:val="Hyperlink"/>
    <w:uiPriority w:val="99"/>
    <w:semiHidden/>
    <w:unhideWhenUsed/>
    <w:rsid w:val="00AF2803"/>
    <w:rPr>
      <w:color w:val="0000FF"/>
      <w:u w:val="single"/>
    </w:rPr>
  </w:style>
  <w:style w:type="paragraph" w:customStyle="1" w:styleId="m6093773292507486778msolistparagraph">
    <w:name w:val="m_6093773292507486778msolistparagraph"/>
    <w:basedOn w:val="Normal"/>
    <w:rsid w:val="00C84919"/>
    <w:pPr>
      <w:spacing w:before="100" w:beforeAutospacing="1" w:after="100" w:afterAutospacing="1"/>
    </w:pPr>
    <w:rPr>
      <w:rFonts w:eastAsia="Times New Roman"/>
    </w:rPr>
  </w:style>
  <w:style w:type="character" w:styleId="PlaceholderText">
    <w:name w:val="Placeholder Text"/>
    <w:basedOn w:val="DefaultParagraphFont"/>
    <w:uiPriority w:val="99"/>
    <w:semiHidden/>
    <w:rsid w:val="00181B24"/>
    <w:rPr>
      <w:color w:val="808080"/>
    </w:rPr>
  </w:style>
  <w:style w:type="table" w:styleId="MediumGrid1">
    <w:name w:val="Medium Grid 1"/>
    <w:basedOn w:val="TableNormal"/>
    <w:uiPriority w:val="67"/>
    <w:rsid w:val="000C617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0C617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89245">
      <w:bodyDiv w:val="1"/>
      <w:marLeft w:val="0"/>
      <w:marRight w:val="0"/>
      <w:marTop w:val="0"/>
      <w:marBottom w:val="0"/>
      <w:divBdr>
        <w:top w:val="none" w:sz="0" w:space="0" w:color="auto"/>
        <w:left w:val="none" w:sz="0" w:space="0" w:color="auto"/>
        <w:bottom w:val="none" w:sz="0" w:space="0" w:color="auto"/>
        <w:right w:val="none" w:sz="0" w:space="0" w:color="auto"/>
      </w:divBdr>
    </w:div>
    <w:div w:id="158803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hyperlink" Target="https://urldefense.proofpoint.com/v2/url?u=https-3A__www.wolfram.com_player_&amp;d=DwMFaQ&amp;c=u6LDEWzohnDQ01ySGnxMzg&amp;r=8BazBkWsu90pWeW8f9tFng&amp;m=1LrkZCuS6bv6SMDqjIjgQEtb1O6eMN1QMmyVEdf10Ko&amp;s=xLdrt4XPW9ub_84W5RuLCGS1dQkSHzSjM7CA--8OFOM&amp;e=" TargetMode="Externa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png"/><Relationship Id="rId35" Type="http://schemas.openxmlformats.org/officeDocument/2006/relationships/hyperlink" Target="https://urldefense.proofpoint.com/v2/url?u=https-3A__ocw.mit.edu_courses_materials-2Dscience-2Dand-2Dengineering_3-2D11-2Dmechanics-2Dof-2Dmaterials-2Dfall-2D1999_modules_MIT3-5F11F99-5Ffatigue.pdf&amp;d=DwMFaQ&amp;c=u6LDEWzohnDQ01ySGnxMzg&amp;r=8BazBkWsu90pWeW8f9tFng&amp;m=Gq_RzSRqiE-CGoBLl7DOuDnuKuoD5sbCQfZlG9C2MNI&amp;s=oASYCOj9TGeHGxqyKkIpnwevjlnapjOHpYaI8lqqfEA&amp;e=" TargetMode="Externa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Fatigue Lab</vt:lpstr>
    </vt:vector>
  </TitlesOfParts>
  <Company>Texas A&amp;M University</Company>
  <LinksUpToDate>false</LinksUpToDate>
  <CharactersWithSpaces>6929</CharactersWithSpaces>
  <SharedDoc>false</SharedDoc>
  <HLinks>
    <vt:vector size="6" baseType="variant">
      <vt:variant>
        <vt:i4>7405662</vt:i4>
      </vt:variant>
      <vt:variant>
        <vt:i4>8</vt:i4>
      </vt:variant>
      <vt:variant>
        <vt:i4>0</vt:i4>
      </vt:variant>
      <vt:variant>
        <vt:i4>5</vt:i4>
      </vt:variant>
      <vt:variant>
        <vt:lpwstr>https://urldefense.proofpoint.com/v2/url?u=https-3A__www.wolfram.com_player_&amp;d=DwMFaQ&amp;c=u6LDEWzohnDQ01ySGnxMzg&amp;r=8BazBkWsu90pWeW8f9tFng&amp;m=1LrkZCuS6bv6SMDqjIjgQEtb1O6eMN1QMmyVEdf10Ko&amp;s=xLdrt4XPW9ub_84W5RuLCGS1dQkSHzSjM7CA--8OFOM&amp;e=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Fatigue Lab</dc:title>
  <dc:subject/>
  <dc:creator>Christopher Jones</dc:creator>
  <cp:keywords/>
  <cp:lastModifiedBy>Grasley, Zachary C</cp:lastModifiedBy>
  <cp:revision>7</cp:revision>
  <cp:lastPrinted>2008-11-06T02:41:00Z</cp:lastPrinted>
  <dcterms:created xsi:type="dcterms:W3CDTF">2020-03-24T22:21:00Z</dcterms:created>
  <dcterms:modified xsi:type="dcterms:W3CDTF">2020-03-25T02:07:00Z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