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B01" w:rsidRDefault="00BD2B83" w:rsidP="00912B01">
      <w:pPr>
        <w:pStyle w:val="Title"/>
      </w:pPr>
      <w:r w:rsidRPr="00C7239C">
        <w:t>PROCESSOR 2014</w:t>
      </w:r>
    </w:p>
    <w:p w:rsidR="00912B01" w:rsidRPr="00912B01" w:rsidRDefault="00912B01" w:rsidP="00912B01">
      <w:pPr>
        <w:pStyle w:val="Title"/>
      </w:pPr>
      <w:r w:rsidRPr="00912B01">
        <w:rPr>
          <w:rFonts w:eastAsia="Times New Roman"/>
          <w:sz w:val="24"/>
          <w:szCs w:val="24"/>
        </w:rPr>
        <w:t>John Butler and Antonia Lewis |</w:t>
      </w:r>
      <w:r>
        <w:rPr>
          <w:rFonts w:eastAsia="Times New Roman"/>
          <w:sz w:val="24"/>
          <w:szCs w:val="24"/>
        </w:rPr>
        <w:t>CSE 2304</w:t>
      </w:r>
    </w:p>
    <w:p w:rsidR="00912B01" w:rsidRDefault="00912B01">
      <w:pPr>
        <w:rPr>
          <w:rFonts w:eastAsia="Times New Roman"/>
        </w:rPr>
      </w:pPr>
      <w:r>
        <w:rPr>
          <w:rFonts w:eastAsia="Times New Roman"/>
        </w:rPr>
        <w:br w:type="page"/>
      </w:r>
    </w:p>
    <w:p w:rsidR="00BD2B83" w:rsidRPr="00444237" w:rsidRDefault="00444237" w:rsidP="00444237">
      <w:pPr>
        <w:pStyle w:val="Heading2"/>
      </w:pPr>
      <w:r w:rsidRPr="00444237">
        <w:lastRenderedPageBreak/>
        <w:t>1.</w:t>
      </w:r>
      <w:r>
        <w:t xml:space="preserve"> </w:t>
      </w:r>
      <w:r w:rsidR="00BD2B83" w:rsidRPr="00444237">
        <w:t>OVERVIEW</w:t>
      </w:r>
    </w:p>
    <w:p w:rsidR="004345F2" w:rsidRPr="0021574C" w:rsidRDefault="00912B01" w:rsidP="00881F4A">
      <w:r>
        <w:rPr>
          <w:noProof/>
        </w:rPr>
        <w:drawing>
          <wp:inline distT="0" distB="0" distL="0" distR="0">
            <wp:extent cx="6442279" cy="5220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5675" cy="5231442"/>
                    </a:xfrm>
                    <a:prstGeom prst="rect">
                      <a:avLst/>
                    </a:prstGeom>
                    <a:noFill/>
                    <a:ln>
                      <a:noFill/>
                    </a:ln>
                  </pic:spPr>
                </pic:pic>
              </a:graphicData>
            </a:graphic>
          </wp:inline>
        </w:drawing>
      </w:r>
      <w:r w:rsidR="00CC66DB">
        <w:rPr>
          <w:rFonts w:eastAsia="Times New Roman"/>
          <w:szCs w:val="24"/>
        </w:rPr>
        <w:t xml:space="preserve"> </w:t>
      </w:r>
      <w:r w:rsidR="00881F4A" w:rsidRPr="0021574C">
        <w:t>Our design was based off of the diagram shown above depicting a 16-bit processor with 8 registers. From this image we have</w:t>
      </w:r>
      <w:r w:rsidR="00CE1038" w:rsidRPr="0021574C">
        <w:t xml:space="preserve"> constructed </w:t>
      </w:r>
      <w:r w:rsidR="00881F4A" w:rsidRPr="0021574C">
        <w:t>our processor</w:t>
      </w:r>
      <w:r w:rsidR="00CE1038" w:rsidRPr="0021574C">
        <w:t xml:space="preserve"> using the VHSIC Hardware Description Language (VHDL)</w:t>
      </w:r>
      <w:r w:rsidR="00881F4A" w:rsidRPr="0021574C">
        <w:t xml:space="preserve">, consisting of a total </w:t>
      </w:r>
      <w:r w:rsidR="006138E4">
        <w:t xml:space="preserve">of </w:t>
      </w:r>
      <w:r w:rsidR="00881F4A" w:rsidRPr="0021574C">
        <w:t xml:space="preserve">11 separate </w:t>
      </w:r>
      <w:r w:rsidR="006138E4">
        <w:t>component files</w:t>
      </w:r>
      <w:r w:rsidR="00CC66DB" w:rsidRPr="0021574C">
        <w:t xml:space="preserve">. Major components include an </w:t>
      </w:r>
      <w:r w:rsidR="006138E4">
        <w:t>arithmetic logic unit (</w:t>
      </w:r>
      <w:r w:rsidR="00CC66DB" w:rsidRPr="0021574C">
        <w:t>ALU</w:t>
      </w:r>
      <w:r w:rsidR="006138E4">
        <w:t>)</w:t>
      </w:r>
      <w:r w:rsidR="00CC66DB" w:rsidRPr="0021574C">
        <w:t xml:space="preserve">, counter, control unit and a 10 to 1 multiplexer </w:t>
      </w:r>
      <w:r w:rsidR="00881F4A" w:rsidRPr="0021574C">
        <w:t xml:space="preserve">that </w:t>
      </w:r>
      <w:r w:rsidR="00272F78">
        <w:t>all contribute to one main file (PROCESSOR.VHD)</w:t>
      </w:r>
      <w:r w:rsidR="00881F4A" w:rsidRPr="0021574C">
        <w:t>.</w:t>
      </w:r>
      <w:r w:rsidR="00CE1038" w:rsidRPr="0021574C">
        <w:t xml:space="preserve"> </w:t>
      </w:r>
      <w:r w:rsidR="00881F4A" w:rsidRPr="0021574C">
        <w:t xml:space="preserve"> </w:t>
      </w:r>
      <w:r w:rsidR="0037724D" w:rsidRPr="0021574C">
        <w:t>With these entities t</w:t>
      </w:r>
      <w:r w:rsidR="004345F2" w:rsidRPr="0021574C">
        <w:t xml:space="preserve">he processor </w:t>
      </w:r>
      <w:r w:rsidR="00BD2B83" w:rsidRPr="0021574C">
        <w:t>allows for adding, subtracting, and</w:t>
      </w:r>
      <w:r w:rsidR="00881F4A" w:rsidRPr="0021574C">
        <w:t xml:space="preserve"> moving data between registers by using a </w:t>
      </w:r>
      <w:r w:rsidR="006138E4">
        <w:t>4</w:t>
      </w:r>
      <w:r w:rsidR="00881F4A" w:rsidRPr="0021574C">
        <w:t xml:space="preserve"> step clock to </w:t>
      </w:r>
      <w:r w:rsidR="006138E4">
        <w:t>distinguish</w:t>
      </w:r>
      <w:r w:rsidR="00881F4A" w:rsidRPr="0021574C">
        <w:t xml:space="preserve"> between instruction cycles.</w:t>
      </w:r>
    </w:p>
    <w:p w:rsidR="004345F2" w:rsidRDefault="004345F2" w:rsidP="00CE1038">
      <w:pPr>
        <w:rPr>
          <w:rFonts w:eastAsia="Times New Roman"/>
          <w:szCs w:val="24"/>
        </w:rPr>
      </w:pPr>
    </w:p>
    <w:p w:rsidR="00CC66DB" w:rsidRDefault="00CC66DB" w:rsidP="00CE1038">
      <w:pPr>
        <w:rPr>
          <w:rFonts w:eastAsia="Times New Roman"/>
          <w:szCs w:val="24"/>
        </w:rPr>
      </w:pPr>
    </w:p>
    <w:p w:rsidR="00CC66DB" w:rsidRDefault="00CC66DB" w:rsidP="00CE1038">
      <w:pPr>
        <w:rPr>
          <w:rFonts w:eastAsia="Times New Roman"/>
          <w:szCs w:val="24"/>
        </w:rPr>
      </w:pPr>
    </w:p>
    <w:p w:rsidR="00444893" w:rsidRDefault="00CC66DB" w:rsidP="00444893">
      <w:pPr>
        <w:pStyle w:val="Heading2"/>
      </w:pPr>
      <w:r>
        <w:lastRenderedPageBreak/>
        <w:t>2</w:t>
      </w:r>
      <w:r w:rsidRPr="00444237">
        <w:t>.</w:t>
      </w:r>
      <w:r w:rsidR="00E160A5">
        <w:t xml:space="preserve"> </w:t>
      </w:r>
      <w:r w:rsidR="00444893">
        <w:t>INSTRUCTIONS &amp; DATAFLOW</w:t>
      </w:r>
    </w:p>
    <w:p w:rsidR="00444893" w:rsidRPr="00E20322" w:rsidRDefault="00444893" w:rsidP="00444893"/>
    <w:p w:rsidR="00444893" w:rsidRPr="00650AB6" w:rsidRDefault="00444893" w:rsidP="00444893">
      <w:r>
        <w:rPr>
          <w:rFonts w:eastAsia="Times New Roman"/>
        </w:rPr>
        <w:t>The processor</w:t>
      </w:r>
      <w:r w:rsidRPr="00C7239C">
        <w:rPr>
          <w:rFonts w:eastAsia="Times New Roman"/>
        </w:rPr>
        <w:t xml:space="preserve"> accepts a 16-bit input</w:t>
      </w:r>
      <w:r>
        <w:rPr>
          <w:rFonts w:eastAsia="Times New Roman"/>
        </w:rPr>
        <w:t xml:space="preserve"> (DIN)</w:t>
      </w:r>
      <w:r w:rsidRPr="00C7239C">
        <w:rPr>
          <w:rFonts w:eastAsia="Times New Roman"/>
        </w:rPr>
        <w:t>, which can contain either 9-bit instructions</w:t>
      </w:r>
      <w:r>
        <w:rPr>
          <w:rFonts w:eastAsia="Times New Roman"/>
        </w:rPr>
        <w:t xml:space="preserve"> (discarding the final seven bits)</w:t>
      </w:r>
      <w:r w:rsidRPr="00C7239C">
        <w:rPr>
          <w:rFonts w:eastAsia="Times New Roman"/>
        </w:rPr>
        <w:t xml:space="preserve"> or</w:t>
      </w:r>
      <w:r>
        <w:rPr>
          <w:rFonts w:eastAsia="Times New Roman"/>
        </w:rPr>
        <w:t xml:space="preserve"> a </w:t>
      </w:r>
      <w:r w:rsidRPr="00C7239C">
        <w:rPr>
          <w:rFonts w:eastAsia="Times New Roman"/>
        </w:rPr>
        <w:t xml:space="preserve">16-bit </w:t>
      </w:r>
      <w:r>
        <w:rPr>
          <w:rFonts w:eastAsia="Times New Roman"/>
        </w:rPr>
        <w:t xml:space="preserve">immediate.  </w:t>
      </w:r>
      <w:r w:rsidRPr="004345F2">
        <w:rPr>
          <w:rFonts w:eastAsia="Times New Roman"/>
        </w:rPr>
        <w:t>The processor reuses its 16-bit data input for carrying instructions: the first nine bits are sent to the instruction register when appropriate.</w:t>
      </w:r>
      <w:r>
        <w:rPr>
          <w:rFonts w:eastAsia="Times New Roman"/>
        </w:rPr>
        <w:t xml:space="preserve"> </w:t>
      </w:r>
      <w:r>
        <w:t xml:space="preserve">These </w:t>
      </w:r>
      <w:r>
        <w:rPr>
          <w:rFonts w:eastAsia="Times New Roman"/>
        </w:rPr>
        <w:t>i</w:t>
      </w:r>
      <w:r w:rsidRPr="004345F2">
        <w:rPr>
          <w:rFonts w:eastAsia="Times New Roman"/>
        </w:rPr>
        <w:t>nstruct</w:t>
      </w:r>
      <w:r>
        <w:rPr>
          <w:rFonts w:eastAsia="Times New Roman"/>
        </w:rPr>
        <w:t>ions are broken up into three pieces</w:t>
      </w:r>
      <w:r w:rsidRPr="004345F2">
        <w:rPr>
          <w:rFonts w:eastAsia="Times New Roman"/>
        </w:rPr>
        <w:t>: three bits for the instruction identifier, three bits for the location of the first register, and three bits for the lo</w:t>
      </w:r>
      <w:r>
        <w:rPr>
          <w:rFonts w:eastAsia="Times New Roman"/>
        </w:rPr>
        <w:t>cation of the second register.</w:t>
      </w:r>
    </w:p>
    <w:p w:rsidR="00444893" w:rsidRPr="00650AB6" w:rsidRDefault="00444893" w:rsidP="00444893">
      <w:pPr>
        <w:pStyle w:val="Heading2"/>
        <w:jc w:val="center"/>
        <w:rPr>
          <w:rFonts w:ascii="Courier New" w:eastAsia="Times New Roman" w:hAnsi="Courier New" w:cs="Courier New"/>
          <w:color w:val="1F4E79" w:themeColor="accent1" w:themeShade="80"/>
          <w:sz w:val="72"/>
          <w:szCs w:val="72"/>
        </w:rPr>
      </w:pPr>
      <w:r>
        <w:rPr>
          <w:rFonts w:ascii="Courier New" w:eastAsia="Times New Roman" w:hAnsi="Courier New" w:cs="Courier New"/>
          <w:color w:val="808080" w:themeColor="background1" w:themeShade="80"/>
          <w:sz w:val="72"/>
          <w:szCs w:val="72"/>
        </w:rPr>
        <w:t>III</w:t>
      </w:r>
      <w:r w:rsidRPr="00E87E2E">
        <w:rPr>
          <w:rFonts w:ascii="Courier New" w:eastAsia="Times New Roman" w:hAnsi="Courier New" w:cs="Courier New"/>
          <w:color w:val="595959" w:themeColor="text1" w:themeTint="A6"/>
          <w:sz w:val="72"/>
          <w:szCs w:val="72"/>
        </w:rPr>
        <w:t>XXX</w:t>
      </w:r>
      <w:r>
        <w:rPr>
          <w:rFonts w:ascii="Courier New" w:eastAsia="Times New Roman" w:hAnsi="Courier New" w:cs="Courier New"/>
          <w:color w:val="767171" w:themeColor="background2" w:themeShade="80"/>
          <w:sz w:val="72"/>
          <w:szCs w:val="72"/>
        </w:rPr>
        <w:t>YYY</w:t>
      </w:r>
    </w:p>
    <w:p w:rsidR="00444893" w:rsidRPr="00650AB6" w:rsidRDefault="00444893" w:rsidP="00444893">
      <w:pPr>
        <w:rPr>
          <w:rFonts w:ascii="Courier New" w:hAnsi="Courier New" w:cs="Courier New"/>
          <w:sz w:val="20"/>
          <w:szCs w:val="20"/>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sz w:val="20"/>
          <w:szCs w:val="20"/>
        </w:rPr>
        <w:t xml:space="preserve">INTRUCTION REGISTER X REGISTER </w:t>
      </w:r>
      <w:r w:rsidRPr="00650AB6">
        <w:rPr>
          <w:rFonts w:ascii="Courier New" w:hAnsi="Courier New" w:cs="Courier New"/>
          <w:sz w:val="20"/>
          <w:szCs w:val="20"/>
        </w:rPr>
        <w:t>Y</w:t>
      </w:r>
    </w:p>
    <w:p w:rsidR="00444893" w:rsidRDefault="00444893" w:rsidP="00444893">
      <w:pPr>
        <w:rPr>
          <w:rFonts w:eastAsia="Times New Roman"/>
        </w:rPr>
      </w:pPr>
      <w:r w:rsidRPr="00C7239C">
        <w:rPr>
          <w:rFonts w:eastAsia="Times New Roman"/>
        </w:rPr>
        <w:t>Evaluating a given instruction can take up to four clock cycles</w:t>
      </w:r>
      <w:r>
        <w:rPr>
          <w:rFonts w:eastAsia="Times New Roman"/>
        </w:rPr>
        <w:t xml:space="preserve">, starting with the initial 00 time step </w:t>
      </w:r>
      <w:r w:rsidRPr="00C7239C">
        <w:rPr>
          <w:rFonts w:eastAsia="Times New Roman"/>
        </w:rPr>
        <w:t xml:space="preserve">in which the instruction is </w:t>
      </w:r>
      <w:r>
        <w:rPr>
          <w:rFonts w:eastAsia="Times New Roman"/>
        </w:rPr>
        <w:t>read from the input stream and placed into the IR register.  From there, the instruction is fed to the control unit, where the register numbers XXX and YYY will be converted into individual enables.</w:t>
      </w:r>
    </w:p>
    <w:p w:rsidR="00444893" w:rsidRPr="00411DAC" w:rsidRDefault="00444893" w:rsidP="00444893">
      <w:pPr>
        <w:jc w:val="center"/>
        <w:rPr>
          <w:rFonts w:eastAsia="Times New Roman"/>
        </w:rPr>
      </w:pPr>
      <w:r w:rsidRPr="00C7239C">
        <w:rPr>
          <w:rFonts w:eastAsia="Times New Roman"/>
        </w:rPr>
        <w:br/>
      </w:r>
      <w:r>
        <w:rPr>
          <w:rFonts w:eastAsia="Times New Roman"/>
          <w:noProof/>
        </w:rPr>
        <w:drawing>
          <wp:inline distT="0" distB="0" distL="0" distR="0" wp14:anchorId="6918C554" wp14:editId="76570FE3">
            <wp:extent cx="2113280" cy="182880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3280" cy="1828800"/>
                    </a:xfrm>
                    <a:prstGeom prst="rect">
                      <a:avLst/>
                    </a:prstGeom>
                    <a:noFill/>
                    <a:ln>
                      <a:noFill/>
                    </a:ln>
                  </pic:spPr>
                </pic:pic>
              </a:graphicData>
            </a:graphic>
          </wp:inline>
        </w:drawing>
      </w:r>
    </w:p>
    <w:p w:rsidR="00444893" w:rsidRDefault="00444893" w:rsidP="00444893">
      <w:r>
        <w:t>The decoder follows the logic shown above in order to turn 3 bits from an instruction into an 8 bit vector for deciding the enables.  This process is done twice for bits 3-5 (RX) and 6-8 (RY</w:t>
      </w:r>
      <w:r w:rsidRPr="00D06764">
        <w:t>)</w:t>
      </w:r>
      <w:r>
        <w:t xml:space="preserve"> of the instruction</w:t>
      </w:r>
      <w:r w:rsidRPr="00D06764">
        <w:t>.</w:t>
      </w:r>
      <w:r>
        <w:t xml:space="preserve"> These decoded outputs are used for calculating when to write to the indicated registers based off of which bit has been turned on (1). Since each instruction consists of a different operation during each clock cycle, these enables are updated </w:t>
      </w:r>
      <w:r w:rsidR="00782457">
        <w:t>on each</w:t>
      </w:r>
      <w:r>
        <w:t xml:space="preserve"> cycle in order to assure the correct registers are currently enabled for reading or writing. Once all of the enables have been calculated the processor proceeds as indicated by the current instruction. </w:t>
      </w:r>
    </w:p>
    <w:p w:rsidR="003B3E89" w:rsidRDefault="003B3E89" w:rsidP="00444893"/>
    <w:p w:rsidR="003B3E89" w:rsidRDefault="003B3E89">
      <w:pPr>
        <w:jc w:val="left"/>
      </w:pPr>
    </w:p>
    <w:p w:rsidR="003B3E89" w:rsidRDefault="003B3E89">
      <w:pPr>
        <w:jc w:val="left"/>
      </w:pPr>
    </w:p>
    <w:p w:rsidR="00217067" w:rsidRDefault="00BC2B6E">
      <w:pPr>
        <w:jc w:val="left"/>
      </w:pPr>
      <w:r>
        <w:t>The instructions themselves are enumerated in the following table.  For each time step and instruction, the control unit will assert a different combination of inputs.  These will control the behavior of each other component in the processor.</w:t>
      </w:r>
    </w:p>
    <w:tbl>
      <w:tblPr>
        <w:tblStyle w:val="PlainTable3"/>
        <w:tblW w:w="9379" w:type="dxa"/>
        <w:tblLook w:val="04A0" w:firstRow="1" w:lastRow="0" w:firstColumn="1" w:lastColumn="0" w:noHBand="0" w:noVBand="1"/>
      </w:tblPr>
      <w:tblGrid>
        <w:gridCol w:w="4153"/>
        <w:gridCol w:w="5226"/>
      </w:tblGrid>
      <w:tr w:rsidR="00217067" w:rsidTr="008F6F4B">
        <w:trPr>
          <w:cnfStyle w:val="100000000000" w:firstRow="1" w:lastRow="0" w:firstColumn="0" w:lastColumn="0" w:oddVBand="0" w:evenVBand="0" w:oddHBand="0" w:evenHBand="0" w:firstRowFirstColumn="0" w:firstRowLastColumn="0" w:lastRowFirstColumn="0" w:lastRowLastColumn="0"/>
          <w:trHeight w:val="700"/>
        </w:trPr>
        <w:tc>
          <w:tcPr>
            <w:cnfStyle w:val="001000000100" w:firstRow="0" w:lastRow="0" w:firstColumn="1" w:lastColumn="0" w:oddVBand="0" w:evenVBand="0" w:oddHBand="0" w:evenHBand="0" w:firstRowFirstColumn="1" w:firstRowLastColumn="0" w:lastRowFirstColumn="0" w:lastRowLastColumn="0"/>
            <w:tcW w:w="4153" w:type="dxa"/>
            <w:tcBorders>
              <w:bottom w:val="single" w:sz="4" w:space="0" w:color="auto"/>
              <w:right w:val="single" w:sz="4" w:space="0" w:color="auto"/>
            </w:tcBorders>
          </w:tcPr>
          <w:p w:rsidR="00217067" w:rsidRPr="008F6F4B" w:rsidRDefault="00217067" w:rsidP="00217067">
            <w:pPr>
              <w:pStyle w:val="Heading3"/>
              <w:jc w:val="center"/>
              <w:rPr>
                <w:b w:val="0"/>
              </w:rPr>
            </w:pPr>
            <w:r w:rsidRPr="008F6F4B">
              <w:rPr>
                <w:b w:val="0"/>
              </w:rPr>
              <w:t>Instruction &amp; Parameters</w:t>
            </w:r>
          </w:p>
        </w:tc>
        <w:tc>
          <w:tcPr>
            <w:tcW w:w="5226" w:type="dxa"/>
            <w:tcBorders>
              <w:left w:val="single" w:sz="4" w:space="0" w:color="auto"/>
              <w:bottom w:val="single" w:sz="4" w:space="0" w:color="auto"/>
            </w:tcBorders>
          </w:tcPr>
          <w:p w:rsidR="00217067" w:rsidRPr="008F6F4B" w:rsidRDefault="00217067" w:rsidP="00217067">
            <w:pPr>
              <w:pStyle w:val="Heading3"/>
              <w:jc w:val="center"/>
              <w:cnfStyle w:val="100000000000" w:firstRow="1" w:lastRow="0" w:firstColumn="0" w:lastColumn="0" w:oddVBand="0" w:evenVBand="0" w:oddHBand="0" w:evenHBand="0" w:firstRowFirstColumn="0" w:firstRowLastColumn="0" w:lastRowFirstColumn="0" w:lastRowLastColumn="0"/>
              <w:rPr>
                <w:b w:val="0"/>
              </w:rPr>
            </w:pPr>
            <w:r w:rsidRPr="008F6F4B">
              <w:rPr>
                <w:b w:val="0"/>
              </w:rPr>
              <w:t>Operation Performed</w:t>
            </w:r>
          </w:p>
        </w:tc>
      </w:tr>
      <w:tr w:rsidR="00217067" w:rsidTr="008F6F4B">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4153" w:type="dxa"/>
            <w:tcBorders>
              <w:top w:val="single" w:sz="4" w:space="0" w:color="auto"/>
              <w:bottom w:val="single" w:sz="4" w:space="0" w:color="auto"/>
              <w:right w:val="single" w:sz="4" w:space="0" w:color="auto"/>
            </w:tcBorders>
          </w:tcPr>
          <w:p w:rsidR="00217067" w:rsidRPr="008F6F4B" w:rsidRDefault="00217067" w:rsidP="00217067">
            <w:pPr>
              <w:pStyle w:val="Heading5"/>
              <w:jc w:val="center"/>
              <w:rPr>
                <w:b w:val="0"/>
              </w:rPr>
            </w:pPr>
            <w:r w:rsidRPr="008F6F4B">
              <w:rPr>
                <w:b w:val="0"/>
              </w:rPr>
              <w:t>MV R</w:t>
            </w:r>
            <w:r w:rsidRPr="008F6F4B">
              <w:rPr>
                <w:b w:val="0"/>
              </w:rPr>
              <w:softHyphen/>
            </w:r>
            <w:r w:rsidRPr="008F6F4B">
              <w:rPr>
                <w:b w:val="0"/>
                <w:vertAlign w:val="subscript"/>
              </w:rPr>
              <w:t>x</w:t>
            </w:r>
            <w:r w:rsidRPr="008F6F4B">
              <w:rPr>
                <w:b w:val="0"/>
              </w:rPr>
              <w:t xml:space="preserve">, </w:t>
            </w:r>
            <w:r w:rsidRPr="008F6F4B">
              <w:rPr>
                <w:b w:val="0"/>
              </w:rPr>
              <w:t>R</w:t>
            </w:r>
            <w:r w:rsidRPr="008F6F4B">
              <w:rPr>
                <w:b w:val="0"/>
              </w:rPr>
              <w:softHyphen/>
            </w:r>
            <w:r w:rsidRPr="008F6F4B">
              <w:rPr>
                <w:b w:val="0"/>
              </w:rPr>
              <w:softHyphen/>
            </w:r>
            <w:r w:rsidRPr="008F6F4B">
              <w:rPr>
                <w:b w:val="0"/>
                <w:vertAlign w:val="subscript"/>
              </w:rPr>
              <w:t>y</w:t>
            </w:r>
          </w:p>
        </w:tc>
        <w:tc>
          <w:tcPr>
            <w:tcW w:w="5226" w:type="dxa"/>
            <w:tcBorders>
              <w:top w:val="single" w:sz="4" w:space="0" w:color="auto"/>
              <w:left w:val="single" w:sz="4" w:space="0" w:color="auto"/>
              <w:bottom w:val="single" w:sz="4" w:space="0" w:color="auto"/>
            </w:tcBorders>
          </w:tcPr>
          <w:p w:rsidR="00217067" w:rsidRPr="00217067" w:rsidRDefault="00217067" w:rsidP="00217067">
            <w:pPr>
              <w:pStyle w:val="Heading5"/>
              <w:jc w:val="center"/>
              <w:cnfStyle w:val="000000100000" w:firstRow="0" w:lastRow="0" w:firstColumn="0" w:lastColumn="0" w:oddVBand="0" w:evenVBand="0" w:oddHBand="1" w:evenHBand="0" w:firstRowFirstColumn="0" w:firstRowLastColumn="0" w:lastRowFirstColumn="0" w:lastRowLastColumn="0"/>
            </w:pPr>
            <w:r>
              <w:t>R</w:t>
            </w:r>
            <w:r>
              <w:softHyphen/>
            </w:r>
            <w:r>
              <w:rPr>
                <w:vertAlign w:val="subscript"/>
              </w:rPr>
              <w:t>x</w:t>
            </w:r>
            <w:r>
              <w:t xml:space="preserve"> </w:t>
            </w:r>
            <w:r>
              <w:sym w:font="Wingdings" w:char="F0DF"/>
            </w:r>
            <w:r>
              <w:t xml:space="preserve"> [</w:t>
            </w:r>
            <w:r>
              <w:t>R</w:t>
            </w:r>
            <w:r>
              <w:softHyphen/>
            </w:r>
            <w:r>
              <w:softHyphen/>
            </w:r>
            <w:r>
              <w:rPr>
                <w:vertAlign w:val="subscript"/>
              </w:rPr>
              <w:t>y</w:t>
            </w:r>
            <w:r>
              <w:t>]</w:t>
            </w:r>
          </w:p>
        </w:tc>
      </w:tr>
      <w:tr w:rsidR="00217067" w:rsidTr="008F6F4B">
        <w:trPr>
          <w:trHeight w:val="625"/>
        </w:trPr>
        <w:tc>
          <w:tcPr>
            <w:cnfStyle w:val="001000000000" w:firstRow="0" w:lastRow="0" w:firstColumn="1" w:lastColumn="0" w:oddVBand="0" w:evenVBand="0" w:oddHBand="0" w:evenHBand="0" w:firstRowFirstColumn="0" w:firstRowLastColumn="0" w:lastRowFirstColumn="0" w:lastRowLastColumn="0"/>
            <w:tcW w:w="4153" w:type="dxa"/>
            <w:tcBorders>
              <w:top w:val="single" w:sz="4" w:space="0" w:color="auto"/>
              <w:bottom w:val="single" w:sz="4" w:space="0" w:color="auto"/>
              <w:right w:val="single" w:sz="4" w:space="0" w:color="auto"/>
            </w:tcBorders>
          </w:tcPr>
          <w:p w:rsidR="00217067" w:rsidRPr="008F6F4B" w:rsidRDefault="00217067" w:rsidP="00217067">
            <w:pPr>
              <w:pStyle w:val="Heading5"/>
              <w:jc w:val="center"/>
              <w:rPr>
                <w:b w:val="0"/>
              </w:rPr>
            </w:pPr>
            <w:r w:rsidRPr="008F6F4B">
              <w:rPr>
                <w:b w:val="0"/>
              </w:rPr>
              <w:t xml:space="preserve">MVI </w:t>
            </w:r>
            <w:r w:rsidRPr="008F6F4B">
              <w:rPr>
                <w:b w:val="0"/>
              </w:rPr>
              <w:t>R</w:t>
            </w:r>
            <w:r w:rsidRPr="008F6F4B">
              <w:rPr>
                <w:b w:val="0"/>
              </w:rPr>
              <w:softHyphen/>
            </w:r>
            <w:r w:rsidRPr="008F6F4B">
              <w:rPr>
                <w:b w:val="0"/>
                <w:vertAlign w:val="subscript"/>
              </w:rPr>
              <w:t>x</w:t>
            </w:r>
            <w:r w:rsidRPr="008F6F4B">
              <w:rPr>
                <w:b w:val="0"/>
              </w:rPr>
              <w:t>, #D</w:t>
            </w:r>
          </w:p>
        </w:tc>
        <w:tc>
          <w:tcPr>
            <w:tcW w:w="5226" w:type="dxa"/>
            <w:tcBorders>
              <w:top w:val="single" w:sz="4" w:space="0" w:color="auto"/>
              <w:left w:val="single" w:sz="4" w:space="0" w:color="auto"/>
              <w:bottom w:val="single" w:sz="4" w:space="0" w:color="auto"/>
            </w:tcBorders>
          </w:tcPr>
          <w:p w:rsidR="00217067" w:rsidRDefault="00217067" w:rsidP="00217067">
            <w:pPr>
              <w:pStyle w:val="Heading5"/>
              <w:jc w:val="center"/>
              <w:cnfStyle w:val="000000000000" w:firstRow="0" w:lastRow="0" w:firstColumn="0" w:lastColumn="0" w:oddVBand="0" w:evenVBand="0" w:oddHBand="0" w:evenHBand="0" w:firstRowFirstColumn="0" w:firstRowLastColumn="0" w:lastRowFirstColumn="0" w:lastRowLastColumn="0"/>
            </w:pPr>
            <w:r>
              <w:t>R</w:t>
            </w:r>
            <w:r>
              <w:softHyphen/>
            </w:r>
            <w:r>
              <w:rPr>
                <w:vertAlign w:val="subscript"/>
              </w:rPr>
              <w:t>x</w:t>
            </w:r>
            <w:r>
              <w:t xml:space="preserve"> </w:t>
            </w:r>
            <w:r>
              <w:sym w:font="Wingdings" w:char="F0DF"/>
            </w:r>
            <w:r>
              <w:t xml:space="preserve"> </w:t>
            </w:r>
            <w:r>
              <w:t>D</w:t>
            </w:r>
          </w:p>
        </w:tc>
      </w:tr>
      <w:tr w:rsidR="00217067" w:rsidTr="008F6F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153" w:type="dxa"/>
            <w:tcBorders>
              <w:top w:val="single" w:sz="4" w:space="0" w:color="auto"/>
              <w:bottom w:val="single" w:sz="4" w:space="0" w:color="auto"/>
              <w:right w:val="single" w:sz="4" w:space="0" w:color="auto"/>
            </w:tcBorders>
          </w:tcPr>
          <w:p w:rsidR="00217067" w:rsidRPr="008F6F4B" w:rsidRDefault="00217067" w:rsidP="00217067">
            <w:pPr>
              <w:pStyle w:val="Heading5"/>
              <w:jc w:val="center"/>
              <w:rPr>
                <w:b w:val="0"/>
                <w:vertAlign w:val="subscript"/>
              </w:rPr>
            </w:pPr>
            <w:r w:rsidRPr="008F6F4B">
              <w:rPr>
                <w:b w:val="0"/>
              </w:rPr>
              <w:t xml:space="preserve">ADD </w:t>
            </w:r>
            <w:r w:rsidRPr="008F6F4B">
              <w:rPr>
                <w:b w:val="0"/>
              </w:rPr>
              <w:t>R</w:t>
            </w:r>
            <w:r w:rsidRPr="008F6F4B">
              <w:rPr>
                <w:b w:val="0"/>
              </w:rPr>
              <w:softHyphen/>
            </w:r>
            <w:r w:rsidRPr="008F6F4B">
              <w:rPr>
                <w:b w:val="0"/>
                <w:vertAlign w:val="subscript"/>
              </w:rPr>
              <w:t>x</w:t>
            </w:r>
            <w:r w:rsidRPr="008F6F4B">
              <w:rPr>
                <w:b w:val="0"/>
              </w:rPr>
              <w:t>, R</w:t>
            </w:r>
            <w:r w:rsidRPr="008F6F4B">
              <w:rPr>
                <w:b w:val="0"/>
                <w:vertAlign w:val="subscript"/>
              </w:rPr>
              <w:t>y</w:t>
            </w:r>
          </w:p>
        </w:tc>
        <w:tc>
          <w:tcPr>
            <w:tcW w:w="5226" w:type="dxa"/>
            <w:tcBorders>
              <w:top w:val="single" w:sz="4" w:space="0" w:color="auto"/>
              <w:left w:val="single" w:sz="4" w:space="0" w:color="auto"/>
              <w:bottom w:val="single" w:sz="4" w:space="0" w:color="auto"/>
            </w:tcBorders>
          </w:tcPr>
          <w:p w:rsidR="00217067" w:rsidRPr="00217067" w:rsidRDefault="00217067" w:rsidP="00217067">
            <w:pPr>
              <w:pStyle w:val="Heading5"/>
              <w:jc w:val="center"/>
              <w:cnfStyle w:val="000000100000" w:firstRow="0" w:lastRow="0" w:firstColumn="0" w:lastColumn="0" w:oddVBand="0" w:evenVBand="0" w:oddHBand="1" w:evenHBand="0" w:firstRowFirstColumn="0" w:firstRowLastColumn="0" w:lastRowFirstColumn="0" w:lastRowLastColumn="0"/>
            </w:pPr>
            <w:r>
              <w:t>R</w:t>
            </w:r>
            <w:r>
              <w:softHyphen/>
            </w:r>
            <w:r>
              <w:rPr>
                <w:vertAlign w:val="subscript"/>
              </w:rPr>
              <w:t>x</w:t>
            </w:r>
            <w:r>
              <w:t xml:space="preserve"> </w:t>
            </w:r>
            <w:r>
              <w:sym w:font="Wingdings" w:char="F0DF"/>
            </w:r>
            <w:r>
              <w:t xml:space="preserve"> </w:t>
            </w:r>
            <w:r>
              <w:t>[</w:t>
            </w:r>
            <w:r>
              <w:t>R</w:t>
            </w:r>
            <w:r>
              <w:softHyphen/>
            </w:r>
            <w:r>
              <w:rPr>
                <w:vertAlign w:val="subscript"/>
              </w:rPr>
              <w:t>x</w:t>
            </w:r>
            <w:r>
              <w:t xml:space="preserve">] + </w:t>
            </w:r>
            <w:r>
              <w:t>[R</w:t>
            </w:r>
            <w:r>
              <w:softHyphen/>
            </w:r>
            <w:r>
              <w:softHyphen/>
            </w:r>
            <w:r>
              <w:rPr>
                <w:vertAlign w:val="subscript"/>
              </w:rPr>
              <w:t>y</w:t>
            </w:r>
            <w:r>
              <w:t>]</w:t>
            </w:r>
          </w:p>
        </w:tc>
      </w:tr>
      <w:tr w:rsidR="00217067" w:rsidTr="008F6F4B">
        <w:trPr>
          <w:trHeight w:val="625"/>
        </w:trPr>
        <w:tc>
          <w:tcPr>
            <w:cnfStyle w:val="001000000000" w:firstRow="0" w:lastRow="0" w:firstColumn="1" w:lastColumn="0" w:oddVBand="0" w:evenVBand="0" w:oddHBand="0" w:evenHBand="0" w:firstRowFirstColumn="0" w:firstRowLastColumn="0" w:lastRowFirstColumn="0" w:lastRowLastColumn="0"/>
            <w:tcW w:w="4153" w:type="dxa"/>
            <w:tcBorders>
              <w:top w:val="single" w:sz="4" w:space="0" w:color="auto"/>
              <w:right w:val="single" w:sz="4" w:space="0" w:color="auto"/>
            </w:tcBorders>
          </w:tcPr>
          <w:p w:rsidR="00217067" w:rsidRPr="008F6F4B" w:rsidRDefault="00217067" w:rsidP="00217067">
            <w:pPr>
              <w:pStyle w:val="Heading5"/>
              <w:jc w:val="center"/>
              <w:rPr>
                <w:b w:val="0"/>
              </w:rPr>
            </w:pPr>
            <w:r w:rsidRPr="008F6F4B">
              <w:rPr>
                <w:b w:val="0"/>
              </w:rPr>
              <w:t xml:space="preserve">SUB </w:t>
            </w:r>
            <w:r w:rsidRPr="008F6F4B">
              <w:rPr>
                <w:b w:val="0"/>
              </w:rPr>
              <w:t>R</w:t>
            </w:r>
            <w:r w:rsidRPr="008F6F4B">
              <w:rPr>
                <w:b w:val="0"/>
              </w:rPr>
              <w:softHyphen/>
            </w:r>
            <w:r w:rsidRPr="008F6F4B">
              <w:rPr>
                <w:b w:val="0"/>
                <w:vertAlign w:val="subscript"/>
              </w:rPr>
              <w:t>x</w:t>
            </w:r>
            <w:r w:rsidRPr="008F6F4B">
              <w:rPr>
                <w:b w:val="0"/>
              </w:rPr>
              <w:t>, R</w:t>
            </w:r>
            <w:r w:rsidRPr="008F6F4B">
              <w:rPr>
                <w:b w:val="0"/>
                <w:vertAlign w:val="subscript"/>
              </w:rPr>
              <w:t>y</w:t>
            </w:r>
          </w:p>
        </w:tc>
        <w:tc>
          <w:tcPr>
            <w:tcW w:w="5226" w:type="dxa"/>
            <w:tcBorders>
              <w:top w:val="single" w:sz="4" w:space="0" w:color="auto"/>
              <w:left w:val="single" w:sz="4" w:space="0" w:color="auto"/>
            </w:tcBorders>
          </w:tcPr>
          <w:p w:rsidR="00217067" w:rsidRDefault="00217067" w:rsidP="00217067">
            <w:pPr>
              <w:pStyle w:val="Heading5"/>
              <w:jc w:val="center"/>
              <w:cnfStyle w:val="000000000000" w:firstRow="0" w:lastRow="0" w:firstColumn="0" w:lastColumn="0" w:oddVBand="0" w:evenVBand="0" w:oddHBand="0" w:evenHBand="0" w:firstRowFirstColumn="0" w:firstRowLastColumn="0" w:lastRowFirstColumn="0" w:lastRowLastColumn="0"/>
            </w:pPr>
            <w:r>
              <w:t>R</w:t>
            </w:r>
            <w:r>
              <w:softHyphen/>
            </w:r>
            <w:r>
              <w:rPr>
                <w:vertAlign w:val="subscript"/>
              </w:rPr>
              <w:t>x</w:t>
            </w:r>
            <w:r>
              <w:t xml:space="preserve"> </w:t>
            </w:r>
            <w:r>
              <w:sym w:font="Wingdings" w:char="F0DF"/>
            </w:r>
            <w:r>
              <w:t xml:space="preserve"> [R</w:t>
            </w:r>
            <w:r>
              <w:softHyphen/>
            </w:r>
            <w:r>
              <w:rPr>
                <w:vertAlign w:val="subscript"/>
              </w:rPr>
              <w:t>x</w:t>
            </w:r>
            <w:r>
              <w:t xml:space="preserve">] </w:t>
            </w:r>
            <w:r>
              <w:t>-</w:t>
            </w:r>
            <w:r>
              <w:t xml:space="preserve"> [R</w:t>
            </w:r>
            <w:r>
              <w:softHyphen/>
            </w:r>
            <w:r>
              <w:softHyphen/>
            </w:r>
            <w:r>
              <w:rPr>
                <w:vertAlign w:val="subscript"/>
              </w:rPr>
              <w:t>y</w:t>
            </w:r>
            <w:r>
              <w:t>]</w:t>
            </w:r>
          </w:p>
        </w:tc>
      </w:tr>
    </w:tbl>
    <w:p w:rsidR="00217067" w:rsidRDefault="00217067">
      <w:pPr>
        <w:jc w:val="left"/>
      </w:pPr>
    </w:p>
    <w:p w:rsidR="00217067" w:rsidRDefault="00217067">
      <w:pPr>
        <w:jc w:val="left"/>
      </w:pPr>
    </w:p>
    <w:p w:rsidR="00217067" w:rsidRDefault="00217067" w:rsidP="00217067">
      <w:pPr>
        <w:jc w:val="center"/>
      </w:pPr>
    </w:p>
    <w:p w:rsidR="003B3E89" w:rsidRDefault="003B3E89" w:rsidP="003B3E89">
      <w:pPr>
        <w:rPr>
          <w:rFonts w:asciiTheme="majorHAnsi" w:eastAsiaTheme="majorEastAsia" w:hAnsiTheme="majorHAnsi" w:cstheme="majorBidi"/>
          <w:sz w:val="36"/>
          <w:szCs w:val="36"/>
        </w:rPr>
      </w:pPr>
      <w:r>
        <w:br w:type="page"/>
      </w:r>
    </w:p>
    <w:p w:rsidR="00444893" w:rsidRDefault="003B3E89" w:rsidP="00444893">
      <w:pPr>
        <w:pStyle w:val="Heading2"/>
      </w:pPr>
      <w:r>
        <w:lastRenderedPageBreak/>
        <w:t xml:space="preserve">3. </w:t>
      </w:r>
      <w:r w:rsidR="00444893">
        <w:t>MAJOR COMPONENTS</w:t>
      </w:r>
    </w:p>
    <w:p w:rsidR="00444893" w:rsidRDefault="00444893" w:rsidP="00444893">
      <w:pPr>
        <w:pStyle w:val="Heading3"/>
        <w:rPr>
          <w:rFonts w:asciiTheme="minorHAnsi" w:eastAsiaTheme="minorEastAsia" w:hAnsiTheme="minorHAnsi" w:cstheme="minorBidi"/>
          <w:caps w:val="0"/>
          <w:sz w:val="24"/>
          <w:szCs w:val="21"/>
        </w:rPr>
      </w:pPr>
    </w:p>
    <w:p w:rsidR="00444893" w:rsidRDefault="00444893" w:rsidP="00444893">
      <w:pPr>
        <w:pStyle w:val="Heading3"/>
      </w:pPr>
      <w:r>
        <w:t>REGISTER_16.VHD</w:t>
      </w:r>
    </w:p>
    <w:p w:rsidR="00444893" w:rsidRDefault="00444893" w:rsidP="00444893">
      <w:pPr>
        <w:jc w:val="center"/>
      </w:pPr>
      <w:r>
        <w:rPr>
          <w:noProof/>
        </w:rPr>
        <w:drawing>
          <wp:inline distT="0" distB="0" distL="0" distR="0" wp14:anchorId="45A18FFA" wp14:editId="621D5591">
            <wp:extent cx="2613804" cy="21379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935" cy="2140495"/>
                    </a:xfrm>
                    <a:prstGeom prst="rect">
                      <a:avLst/>
                    </a:prstGeom>
                    <a:noFill/>
                    <a:ln>
                      <a:noFill/>
                    </a:ln>
                  </pic:spPr>
                </pic:pic>
              </a:graphicData>
            </a:graphic>
          </wp:inline>
        </w:drawing>
      </w:r>
    </w:p>
    <w:p w:rsidR="00444893" w:rsidRDefault="00444893" w:rsidP="00444893">
      <w:r>
        <w:t>All of the registers within the processor are constructed using a series of D flip flops, as shown in the above example of the 16 bit register used for storing data. When enabled and a positive clock edge is encountered, the 16 bit input D is stored into Q.  The same idea is used for the 9 bit instruction register.</w:t>
      </w:r>
    </w:p>
    <w:p w:rsidR="00444893" w:rsidRDefault="00444893" w:rsidP="00444893">
      <w:pPr>
        <w:pStyle w:val="Heading3"/>
      </w:pPr>
      <w:r>
        <w:t>MULTIPLEXER 10 TO 1</w:t>
      </w:r>
    </w:p>
    <w:p w:rsidR="00444893" w:rsidRDefault="00444893" w:rsidP="00444893">
      <w:pPr>
        <w:jc w:val="center"/>
      </w:pPr>
      <w:r>
        <w:rPr>
          <w:noProof/>
        </w:rPr>
        <w:drawing>
          <wp:inline distT="0" distB="0" distL="0" distR="0" wp14:anchorId="1A687D29" wp14:editId="35964D6F">
            <wp:extent cx="5050155" cy="273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0155" cy="2732405"/>
                    </a:xfrm>
                    <a:prstGeom prst="rect">
                      <a:avLst/>
                    </a:prstGeom>
                    <a:noFill/>
                    <a:ln>
                      <a:noFill/>
                    </a:ln>
                  </pic:spPr>
                </pic:pic>
              </a:graphicData>
            </a:graphic>
          </wp:inline>
        </w:drawing>
      </w:r>
    </w:p>
    <w:p w:rsidR="00444893" w:rsidRDefault="00444893" w:rsidP="00444893">
      <w:r>
        <w:t xml:space="preserve">The multiplexer is used to select between ten different 16-bit inputs: the output from each of the main registers R0…R7, plus the output from the A and G registers (used for arithmetic operations).  The appropriate data stream is chosen by a 10-bit vector, formed by concatenating the register enable vector (RN) with the DIN_OUT and G_OUT enables. </w:t>
      </w:r>
    </w:p>
    <w:p w:rsidR="00444893" w:rsidRDefault="00444893" w:rsidP="00444893">
      <w:pPr>
        <w:pStyle w:val="Heading3"/>
      </w:pPr>
      <w:r>
        <w:lastRenderedPageBreak/>
        <w:t>COUNTER</w:t>
      </w:r>
    </w:p>
    <w:p w:rsidR="00444893" w:rsidRPr="00307A9F" w:rsidRDefault="00444893" w:rsidP="0095566A">
      <w:pPr>
        <w:jc w:val="center"/>
      </w:pPr>
      <w:r>
        <w:rPr>
          <w:noProof/>
        </w:rPr>
        <w:drawing>
          <wp:inline distT="0" distB="0" distL="0" distR="0" wp14:anchorId="6225765C" wp14:editId="523A9BDC">
            <wp:extent cx="5769010" cy="207317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839" cy="2101498"/>
                    </a:xfrm>
                    <a:prstGeom prst="rect">
                      <a:avLst/>
                    </a:prstGeom>
                    <a:noFill/>
                    <a:ln>
                      <a:noFill/>
                    </a:ln>
                  </pic:spPr>
                </pic:pic>
              </a:graphicData>
            </a:graphic>
          </wp:inline>
        </w:drawing>
      </w:r>
    </w:p>
    <w:p w:rsidR="0095566A" w:rsidRPr="0095566A" w:rsidRDefault="00444893" w:rsidP="0095566A">
      <w:pPr>
        <w:rPr>
          <w:rFonts w:eastAsia="Times New Roman" w:cs="Times New Roman"/>
          <w:color w:val="000000"/>
          <w:szCs w:val="24"/>
        </w:rPr>
      </w:pPr>
      <w:r w:rsidRPr="0095566A">
        <w:t xml:space="preserve">The counter is a vital component that indicates which step of an instruction the processor is currently carrying out. The component itself takes in a clear signal, clock signal and a 2 bit vector indicating its previous time-step. After being processed by two T flip-flops the counter is either incremented by one step or cleared based off of the inputs.  </w:t>
      </w:r>
      <w:r w:rsidRPr="0095566A">
        <w:rPr>
          <w:rFonts w:eastAsia="Times New Roman" w:cs="Times New Roman"/>
          <w:color w:val="000000"/>
          <w:szCs w:val="24"/>
        </w:rPr>
        <w:t>Instructions take varying numbers of clock cycles, so if less than four cycles are needed, the processor will manually reset the counter using the CLR.</w:t>
      </w:r>
    </w:p>
    <w:p w:rsidR="00444893" w:rsidRPr="00C7239C" w:rsidRDefault="00444893" w:rsidP="0095566A">
      <w:pPr>
        <w:pStyle w:val="Heading3"/>
        <w:rPr>
          <w:rFonts w:eastAsia="Times New Roman"/>
        </w:rPr>
      </w:pPr>
      <w:r w:rsidRPr="00C7239C">
        <w:rPr>
          <w:rFonts w:eastAsia="Times New Roman"/>
        </w:rPr>
        <w:t>Arithmetic Logic Unit</w:t>
      </w:r>
      <w:r>
        <w:rPr>
          <w:rFonts w:eastAsia="Times New Roman"/>
        </w:rPr>
        <w:t xml:space="preserve"> (ALU)</w:t>
      </w:r>
    </w:p>
    <w:p w:rsidR="00444893" w:rsidRDefault="00444893" w:rsidP="00444893">
      <w:pPr>
        <w:jc w:val="center"/>
        <w:rPr>
          <w:rFonts w:eastAsia="Times New Roman"/>
        </w:rPr>
      </w:pPr>
      <w:r>
        <w:rPr>
          <w:rFonts w:eastAsia="Times New Roman"/>
          <w:noProof/>
        </w:rPr>
        <w:drawing>
          <wp:inline distT="0" distB="0" distL="0" distR="0" wp14:anchorId="2D7A2B1A" wp14:editId="42D458AA">
            <wp:extent cx="2979816" cy="167229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188" cy="1692704"/>
                    </a:xfrm>
                    <a:prstGeom prst="rect">
                      <a:avLst/>
                    </a:prstGeom>
                    <a:noFill/>
                    <a:ln>
                      <a:noFill/>
                    </a:ln>
                  </pic:spPr>
                </pic:pic>
              </a:graphicData>
            </a:graphic>
          </wp:inline>
        </w:drawing>
      </w:r>
    </w:p>
    <w:p w:rsidR="00444893" w:rsidRDefault="00444893" w:rsidP="00444893">
      <w:pPr>
        <w:rPr>
          <w:rFonts w:eastAsia="Times New Roman"/>
        </w:rPr>
      </w:pPr>
      <w:r w:rsidRPr="00C7239C">
        <w:rPr>
          <w:rFonts w:eastAsia="Times New Roman"/>
        </w:rPr>
        <w:t xml:space="preserve">The processor </w:t>
      </w:r>
      <w:r>
        <w:rPr>
          <w:rFonts w:eastAsia="Times New Roman"/>
        </w:rPr>
        <w:t>contains logic</w:t>
      </w:r>
      <w:r w:rsidRPr="00C7239C">
        <w:rPr>
          <w:rFonts w:eastAsia="Times New Roman"/>
        </w:rPr>
        <w:t xml:space="preserve"> for </w:t>
      </w:r>
      <w:r>
        <w:rPr>
          <w:rFonts w:eastAsia="Times New Roman"/>
        </w:rPr>
        <w:t>two unsigned mathematical operations, addition</w:t>
      </w:r>
      <w:r w:rsidRPr="00C7239C">
        <w:rPr>
          <w:rFonts w:eastAsia="Times New Roman"/>
        </w:rPr>
        <w:t xml:space="preserve"> and </w:t>
      </w:r>
      <w:r>
        <w:rPr>
          <w:rFonts w:eastAsia="Times New Roman"/>
        </w:rPr>
        <w:t>subtraction.</w:t>
      </w:r>
      <w:r w:rsidRPr="00C7239C">
        <w:rPr>
          <w:rFonts w:eastAsia="Times New Roman"/>
        </w:rPr>
        <w:t xml:space="preserve"> </w:t>
      </w:r>
      <w:r>
        <w:rPr>
          <w:rFonts w:eastAsia="Times New Roman"/>
        </w:rPr>
        <w:t xml:space="preserve">The ALU takes in two 16 bit operands and an input ‘SUB’ which if enabled will send the information to the </w:t>
      </w:r>
      <w:proofErr w:type="spellStart"/>
      <w:r>
        <w:rPr>
          <w:rFonts w:eastAsia="Times New Roman"/>
        </w:rPr>
        <w:t>subtractor</w:t>
      </w:r>
      <w:proofErr w:type="spellEnd"/>
      <w:r>
        <w:rPr>
          <w:rFonts w:eastAsia="Times New Roman"/>
        </w:rPr>
        <w:t xml:space="preserve"> entity else the numbers are sent to the adder. Addition and subtraction are both handled using the ripple adder paradigm; the value of each bit position is computed individually, and then the appropriate carry/borrow bit is sent to the next digit.</w:t>
      </w:r>
    </w:p>
    <w:p w:rsidR="00444893" w:rsidRPr="009042F6" w:rsidRDefault="00444893" w:rsidP="0095566A">
      <w:pPr>
        <w:jc w:val="center"/>
        <w:rPr>
          <w:rFonts w:eastAsia="Times New Roman"/>
        </w:rPr>
      </w:pPr>
      <w:r>
        <w:rPr>
          <w:rFonts w:eastAsia="Times New Roman"/>
          <w:noProof/>
        </w:rPr>
        <w:drawing>
          <wp:inline distT="0" distB="0" distL="0" distR="0" wp14:anchorId="675A51E4" wp14:editId="0F047365">
            <wp:extent cx="5954533" cy="85401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3571" cy="875391"/>
                    </a:xfrm>
                    <a:prstGeom prst="rect">
                      <a:avLst/>
                    </a:prstGeom>
                    <a:noFill/>
                    <a:ln>
                      <a:noFill/>
                    </a:ln>
                  </pic:spPr>
                </pic:pic>
              </a:graphicData>
            </a:graphic>
          </wp:inline>
        </w:drawing>
      </w:r>
    </w:p>
    <w:p w:rsidR="00444893" w:rsidRDefault="00444893" w:rsidP="00444893">
      <w:pPr>
        <w:pStyle w:val="Heading3"/>
      </w:pPr>
      <w:r w:rsidRPr="0021574C">
        <w:lastRenderedPageBreak/>
        <w:t>Control unit</w:t>
      </w:r>
    </w:p>
    <w:p w:rsidR="00444893" w:rsidRPr="00BB4B23" w:rsidRDefault="00444893" w:rsidP="00444893"/>
    <w:p w:rsidR="00444893" w:rsidRPr="00980B29" w:rsidRDefault="00444893" w:rsidP="00444893">
      <w:r>
        <w:rPr>
          <w:noProof/>
        </w:rPr>
        <w:drawing>
          <wp:inline distT="0" distB="0" distL="0" distR="0" wp14:anchorId="38CB9BD2" wp14:editId="76258E9E">
            <wp:extent cx="5943600" cy="2613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tbl>
      <w:tblPr>
        <w:tblStyle w:val="PlainTable5"/>
        <w:tblpPr w:leftFromText="180" w:rightFromText="180" w:vertAnchor="text" w:horzAnchor="margin" w:tblpXSpec="center" w:tblpY="3245"/>
        <w:tblW w:w="6950" w:type="dxa"/>
        <w:tblLook w:val="04A0" w:firstRow="1" w:lastRow="0" w:firstColumn="1" w:lastColumn="0" w:noHBand="0" w:noVBand="1"/>
      </w:tblPr>
      <w:tblGrid>
        <w:gridCol w:w="1390"/>
        <w:gridCol w:w="1390"/>
        <w:gridCol w:w="1390"/>
        <w:gridCol w:w="1390"/>
        <w:gridCol w:w="1390"/>
      </w:tblGrid>
      <w:tr w:rsidR="00217067" w:rsidTr="00217067">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1390" w:type="dxa"/>
          </w:tcPr>
          <w:p w:rsidR="00217067" w:rsidRDefault="00217067" w:rsidP="00217067">
            <w:pPr>
              <w:rPr>
                <w:rFonts w:eastAsia="Times New Roman"/>
                <w:szCs w:val="24"/>
              </w:rPr>
            </w:pPr>
          </w:p>
        </w:tc>
        <w:tc>
          <w:tcPr>
            <w:tcW w:w="1390" w:type="dxa"/>
          </w:tcPr>
          <w:p w:rsidR="00217067" w:rsidRPr="002E5774" w:rsidRDefault="00217067" w:rsidP="00217067">
            <w:pPr>
              <w:jc w:val="center"/>
              <w:cnfStyle w:val="100000000000" w:firstRow="1" w:lastRow="0" w:firstColumn="0" w:lastColumn="0" w:oddVBand="0" w:evenVBand="0" w:oddHBand="0" w:evenHBand="0" w:firstRowFirstColumn="0" w:firstRowLastColumn="0" w:lastRowFirstColumn="0" w:lastRowLastColumn="0"/>
              <w:rPr>
                <w:rFonts w:eastAsia="Times New Roman"/>
                <w:sz w:val="28"/>
                <w:szCs w:val="28"/>
              </w:rPr>
            </w:pPr>
            <w:r>
              <w:rPr>
                <w:rFonts w:eastAsia="Times New Roman"/>
                <w:sz w:val="28"/>
                <w:szCs w:val="28"/>
              </w:rPr>
              <w:t>T0 (00)</w:t>
            </w:r>
          </w:p>
        </w:tc>
        <w:tc>
          <w:tcPr>
            <w:tcW w:w="1390" w:type="dxa"/>
          </w:tcPr>
          <w:p w:rsidR="00217067" w:rsidRPr="002E5774" w:rsidRDefault="00217067" w:rsidP="00217067">
            <w:pPr>
              <w:jc w:val="center"/>
              <w:cnfStyle w:val="100000000000" w:firstRow="1" w:lastRow="0" w:firstColumn="0" w:lastColumn="0" w:oddVBand="0" w:evenVBand="0" w:oddHBand="0" w:evenHBand="0" w:firstRowFirstColumn="0" w:firstRowLastColumn="0" w:lastRowFirstColumn="0" w:lastRowLastColumn="0"/>
              <w:rPr>
                <w:rFonts w:eastAsia="Times New Roman"/>
                <w:sz w:val="28"/>
                <w:szCs w:val="28"/>
              </w:rPr>
            </w:pPr>
            <w:r w:rsidRPr="002E5774">
              <w:rPr>
                <w:rFonts w:eastAsia="Times New Roman"/>
                <w:sz w:val="28"/>
                <w:szCs w:val="28"/>
              </w:rPr>
              <w:t>T1</w:t>
            </w:r>
            <w:r>
              <w:rPr>
                <w:rFonts w:eastAsia="Times New Roman"/>
                <w:sz w:val="28"/>
                <w:szCs w:val="28"/>
              </w:rPr>
              <w:t xml:space="preserve"> (01)</w:t>
            </w:r>
          </w:p>
        </w:tc>
        <w:tc>
          <w:tcPr>
            <w:tcW w:w="1390" w:type="dxa"/>
          </w:tcPr>
          <w:p w:rsidR="00217067" w:rsidRPr="002E5774" w:rsidRDefault="00217067" w:rsidP="00217067">
            <w:pPr>
              <w:jc w:val="center"/>
              <w:cnfStyle w:val="100000000000" w:firstRow="1" w:lastRow="0" w:firstColumn="0" w:lastColumn="0" w:oddVBand="0" w:evenVBand="0" w:oddHBand="0" w:evenHBand="0" w:firstRowFirstColumn="0" w:firstRowLastColumn="0" w:lastRowFirstColumn="0" w:lastRowLastColumn="0"/>
              <w:rPr>
                <w:rFonts w:eastAsia="Times New Roman"/>
                <w:sz w:val="28"/>
                <w:szCs w:val="28"/>
              </w:rPr>
            </w:pPr>
            <w:r w:rsidRPr="002E5774">
              <w:rPr>
                <w:rFonts w:eastAsia="Times New Roman"/>
                <w:sz w:val="28"/>
                <w:szCs w:val="28"/>
              </w:rPr>
              <w:t>T2</w:t>
            </w:r>
            <w:r>
              <w:rPr>
                <w:rFonts w:eastAsia="Times New Roman"/>
                <w:sz w:val="28"/>
                <w:szCs w:val="28"/>
              </w:rPr>
              <w:t xml:space="preserve"> (10)</w:t>
            </w:r>
          </w:p>
        </w:tc>
        <w:tc>
          <w:tcPr>
            <w:tcW w:w="1390" w:type="dxa"/>
          </w:tcPr>
          <w:p w:rsidR="00217067" w:rsidRPr="002E5774" w:rsidRDefault="00217067" w:rsidP="00217067">
            <w:pPr>
              <w:jc w:val="center"/>
              <w:cnfStyle w:val="100000000000" w:firstRow="1" w:lastRow="0" w:firstColumn="0" w:lastColumn="0" w:oddVBand="0" w:evenVBand="0" w:oddHBand="0" w:evenHBand="0" w:firstRowFirstColumn="0" w:firstRowLastColumn="0" w:lastRowFirstColumn="0" w:lastRowLastColumn="0"/>
              <w:rPr>
                <w:rFonts w:eastAsia="Times New Roman"/>
                <w:sz w:val="28"/>
                <w:szCs w:val="28"/>
              </w:rPr>
            </w:pPr>
            <w:r w:rsidRPr="002E5774">
              <w:rPr>
                <w:rFonts w:eastAsia="Times New Roman"/>
                <w:sz w:val="28"/>
                <w:szCs w:val="28"/>
              </w:rPr>
              <w:t>T3</w:t>
            </w:r>
            <w:r>
              <w:rPr>
                <w:rFonts w:eastAsia="Times New Roman"/>
                <w:sz w:val="28"/>
                <w:szCs w:val="28"/>
              </w:rPr>
              <w:t xml:space="preserve"> (11)</w:t>
            </w:r>
          </w:p>
        </w:tc>
      </w:tr>
      <w:tr w:rsidR="00217067" w:rsidTr="00217067">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1390" w:type="dxa"/>
            <w:vAlign w:val="center"/>
          </w:tcPr>
          <w:p w:rsidR="00217067" w:rsidRPr="002E5774" w:rsidRDefault="00217067" w:rsidP="00217067">
            <w:pPr>
              <w:jc w:val="center"/>
              <w:rPr>
                <w:rFonts w:eastAsia="Times New Roman"/>
                <w:szCs w:val="24"/>
              </w:rPr>
            </w:pPr>
            <w:r w:rsidRPr="002E5774">
              <w:rPr>
                <w:rFonts w:eastAsia="Times New Roman"/>
                <w:szCs w:val="24"/>
              </w:rPr>
              <w:t>MV (000)</w:t>
            </w:r>
          </w:p>
        </w:tc>
        <w:tc>
          <w:tcPr>
            <w:tcW w:w="1390" w:type="dxa"/>
            <w:vAlign w:val="center"/>
          </w:tcPr>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Pr>
                <w:rFonts w:eastAsia="Times New Roman"/>
                <w:i/>
                <w:sz w:val="22"/>
                <w:szCs w:val="22"/>
              </w:rPr>
              <w:t>IR_IN</w:t>
            </w:r>
          </w:p>
        </w:tc>
        <w:tc>
          <w:tcPr>
            <w:tcW w:w="1390" w:type="dxa"/>
            <w:vAlign w:val="center"/>
          </w:tcPr>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RY_OUT</w:t>
            </w:r>
          </w:p>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RX_IN</w:t>
            </w:r>
          </w:p>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DONE</w:t>
            </w:r>
          </w:p>
        </w:tc>
        <w:tc>
          <w:tcPr>
            <w:tcW w:w="1390" w:type="dxa"/>
            <w:vAlign w:val="center"/>
          </w:tcPr>
          <w:p w:rsidR="00217067" w:rsidRPr="002E5774" w:rsidRDefault="00217067" w:rsidP="00217067">
            <w:pP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p>
        </w:tc>
        <w:tc>
          <w:tcPr>
            <w:tcW w:w="1390" w:type="dxa"/>
            <w:vAlign w:val="center"/>
          </w:tcPr>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p>
        </w:tc>
      </w:tr>
      <w:tr w:rsidR="00217067" w:rsidTr="00217067">
        <w:trPr>
          <w:trHeight w:val="727"/>
        </w:trPr>
        <w:tc>
          <w:tcPr>
            <w:cnfStyle w:val="001000000000" w:firstRow="0" w:lastRow="0" w:firstColumn="1" w:lastColumn="0" w:oddVBand="0" w:evenVBand="0" w:oddHBand="0" w:evenHBand="0" w:firstRowFirstColumn="0" w:firstRowLastColumn="0" w:lastRowFirstColumn="0" w:lastRowLastColumn="0"/>
            <w:tcW w:w="1390" w:type="dxa"/>
            <w:vAlign w:val="center"/>
          </w:tcPr>
          <w:p w:rsidR="00217067" w:rsidRPr="002E5774" w:rsidRDefault="00217067" w:rsidP="00217067">
            <w:pPr>
              <w:jc w:val="center"/>
              <w:rPr>
                <w:rFonts w:eastAsia="Times New Roman"/>
                <w:szCs w:val="24"/>
              </w:rPr>
            </w:pPr>
            <w:r w:rsidRPr="002E5774">
              <w:rPr>
                <w:rFonts w:eastAsia="Times New Roman"/>
                <w:szCs w:val="24"/>
              </w:rPr>
              <w:t>MVI (001)</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Pr>
                <w:rFonts w:eastAsia="Times New Roman"/>
                <w:i/>
                <w:sz w:val="22"/>
                <w:szCs w:val="22"/>
              </w:rPr>
              <w:t>IR_IN</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RX_IN</w:t>
            </w:r>
          </w:p>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DIN_OUT</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DONE</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p>
        </w:tc>
      </w:tr>
      <w:tr w:rsidR="00217067" w:rsidTr="0021706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90" w:type="dxa"/>
            <w:vAlign w:val="center"/>
          </w:tcPr>
          <w:p w:rsidR="00217067" w:rsidRPr="002E5774" w:rsidRDefault="00217067" w:rsidP="00217067">
            <w:pPr>
              <w:jc w:val="center"/>
              <w:rPr>
                <w:rFonts w:eastAsia="Times New Roman"/>
                <w:szCs w:val="24"/>
              </w:rPr>
            </w:pPr>
            <w:r w:rsidRPr="002E5774">
              <w:rPr>
                <w:rFonts w:eastAsia="Times New Roman"/>
                <w:szCs w:val="24"/>
              </w:rPr>
              <w:t>ADD (010)</w:t>
            </w:r>
          </w:p>
        </w:tc>
        <w:tc>
          <w:tcPr>
            <w:tcW w:w="1390" w:type="dxa"/>
            <w:vAlign w:val="center"/>
          </w:tcPr>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Pr>
                <w:rFonts w:eastAsia="Times New Roman"/>
                <w:i/>
                <w:sz w:val="22"/>
                <w:szCs w:val="22"/>
              </w:rPr>
              <w:t>IR_IN</w:t>
            </w:r>
          </w:p>
        </w:tc>
        <w:tc>
          <w:tcPr>
            <w:tcW w:w="1390" w:type="dxa"/>
            <w:vAlign w:val="center"/>
          </w:tcPr>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RX_OUT</w:t>
            </w:r>
          </w:p>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A_IN</w:t>
            </w:r>
          </w:p>
        </w:tc>
        <w:tc>
          <w:tcPr>
            <w:tcW w:w="1390" w:type="dxa"/>
            <w:vAlign w:val="center"/>
          </w:tcPr>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RY_OUT</w:t>
            </w:r>
          </w:p>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G_IN</w:t>
            </w:r>
          </w:p>
        </w:tc>
        <w:tc>
          <w:tcPr>
            <w:tcW w:w="1390" w:type="dxa"/>
            <w:vAlign w:val="center"/>
          </w:tcPr>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RX_IN</w:t>
            </w:r>
          </w:p>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G_OUT</w:t>
            </w:r>
          </w:p>
          <w:p w:rsidR="00217067" w:rsidRPr="002E5774" w:rsidRDefault="00217067" w:rsidP="00217067">
            <w:pPr>
              <w:jc w:val="center"/>
              <w:cnfStyle w:val="000000100000" w:firstRow="0" w:lastRow="0" w:firstColumn="0" w:lastColumn="0" w:oddVBand="0" w:evenVBand="0" w:oddHBand="1" w:evenHBand="0" w:firstRowFirstColumn="0" w:firstRowLastColumn="0" w:lastRowFirstColumn="0" w:lastRowLastColumn="0"/>
              <w:rPr>
                <w:rFonts w:eastAsia="Times New Roman"/>
                <w:i/>
                <w:sz w:val="22"/>
                <w:szCs w:val="22"/>
              </w:rPr>
            </w:pPr>
            <w:r w:rsidRPr="002E5774">
              <w:rPr>
                <w:rFonts w:eastAsia="Times New Roman"/>
                <w:i/>
                <w:sz w:val="22"/>
                <w:szCs w:val="22"/>
              </w:rPr>
              <w:t>DONE</w:t>
            </w:r>
          </w:p>
        </w:tc>
      </w:tr>
      <w:tr w:rsidR="00217067" w:rsidTr="00217067">
        <w:trPr>
          <w:trHeight w:val="925"/>
        </w:trPr>
        <w:tc>
          <w:tcPr>
            <w:cnfStyle w:val="001000000000" w:firstRow="0" w:lastRow="0" w:firstColumn="1" w:lastColumn="0" w:oddVBand="0" w:evenVBand="0" w:oddHBand="0" w:evenHBand="0" w:firstRowFirstColumn="0" w:firstRowLastColumn="0" w:lastRowFirstColumn="0" w:lastRowLastColumn="0"/>
            <w:tcW w:w="1390" w:type="dxa"/>
            <w:vAlign w:val="center"/>
          </w:tcPr>
          <w:p w:rsidR="00217067" w:rsidRPr="002E5774" w:rsidRDefault="00217067" w:rsidP="00217067">
            <w:pPr>
              <w:jc w:val="center"/>
              <w:rPr>
                <w:rFonts w:eastAsia="Times New Roman"/>
                <w:szCs w:val="24"/>
              </w:rPr>
            </w:pPr>
            <w:r w:rsidRPr="002E5774">
              <w:rPr>
                <w:rFonts w:eastAsia="Times New Roman"/>
                <w:szCs w:val="24"/>
              </w:rPr>
              <w:t>SUB (011)</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Pr>
                <w:rFonts w:eastAsia="Times New Roman"/>
                <w:i/>
                <w:sz w:val="22"/>
                <w:szCs w:val="22"/>
              </w:rPr>
              <w:t>IR_IN</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RX_OUT</w:t>
            </w:r>
          </w:p>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A_IN</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RY_OUT</w:t>
            </w:r>
          </w:p>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G_IN</w:t>
            </w:r>
          </w:p>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ADDSUB</w:t>
            </w:r>
          </w:p>
        </w:tc>
        <w:tc>
          <w:tcPr>
            <w:tcW w:w="1390" w:type="dxa"/>
            <w:vAlign w:val="center"/>
          </w:tcPr>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RX_IN</w:t>
            </w:r>
          </w:p>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G_OUT</w:t>
            </w:r>
          </w:p>
          <w:p w:rsidR="00217067" w:rsidRPr="002E5774" w:rsidRDefault="00217067" w:rsidP="00217067">
            <w:pPr>
              <w:jc w:val="center"/>
              <w:cnfStyle w:val="000000000000" w:firstRow="0" w:lastRow="0" w:firstColumn="0" w:lastColumn="0" w:oddVBand="0" w:evenVBand="0" w:oddHBand="0" w:evenHBand="0" w:firstRowFirstColumn="0" w:firstRowLastColumn="0" w:lastRowFirstColumn="0" w:lastRowLastColumn="0"/>
              <w:rPr>
                <w:rFonts w:eastAsia="Times New Roman"/>
                <w:i/>
                <w:sz w:val="22"/>
                <w:szCs w:val="22"/>
              </w:rPr>
            </w:pPr>
            <w:r w:rsidRPr="002E5774">
              <w:rPr>
                <w:rFonts w:eastAsia="Times New Roman"/>
                <w:i/>
                <w:sz w:val="22"/>
                <w:szCs w:val="22"/>
              </w:rPr>
              <w:t>DONE</w:t>
            </w:r>
          </w:p>
        </w:tc>
      </w:tr>
    </w:tbl>
    <w:p w:rsidR="00444893" w:rsidRPr="00E76AE0" w:rsidRDefault="00444893" w:rsidP="00444893">
      <w:pPr>
        <w:rPr>
          <w:rFonts w:eastAsia="Times New Roman"/>
        </w:rPr>
      </w:pPr>
      <w:r w:rsidRPr="0095566A">
        <w:t>Above is a diagram of the various inputs and outputs of the control unit. This entity is the heart of our processor, taking in and directing traffic based off of the decoded instruction and a series of conditional (concurrent) signal assignment statements. These statements look at the current time step of the counter and the instruction in order to</w:t>
      </w:r>
      <w:r>
        <w:rPr>
          <w:rFonts w:eastAsia="Times New Roman"/>
        </w:rPr>
        <w:t xml:space="preserve"> set the enables as needed. Below is a table indicating which outputs are enabled during which instruction and time step.</w:t>
      </w:r>
    </w:p>
    <w:p w:rsidR="00444893" w:rsidRDefault="00444893" w:rsidP="00444893">
      <w:pPr>
        <w:jc w:val="center"/>
        <w:rPr>
          <w:rFonts w:eastAsia="Times New Roman"/>
          <w:szCs w:val="24"/>
        </w:rPr>
      </w:pPr>
    </w:p>
    <w:p w:rsidR="00444893" w:rsidRDefault="00444893" w:rsidP="00444893">
      <w:pPr>
        <w:rPr>
          <w:rFonts w:asciiTheme="majorHAnsi" w:eastAsiaTheme="majorEastAsia" w:hAnsiTheme="majorHAnsi" w:cstheme="majorBidi"/>
          <w:sz w:val="36"/>
          <w:szCs w:val="36"/>
        </w:rPr>
      </w:pPr>
      <w:r>
        <w:br w:type="page"/>
      </w:r>
    </w:p>
    <w:p w:rsidR="00F9529A" w:rsidRDefault="00444893" w:rsidP="00444893">
      <w:pPr>
        <w:pStyle w:val="Heading2"/>
      </w:pPr>
      <w:r>
        <w:lastRenderedPageBreak/>
        <w:t>4. DEMONSTRATION</w:t>
      </w:r>
    </w:p>
    <w:p w:rsidR="00AE59B8" w:rsidRDefault="00DC69CD" w:rsidP="00AE59B8">
      <w:pPr>
        <w:pStyle w:val="Heading3"/>
        <w:rPr>
          <w:rFonts w:eastAsia="Times New Roman"/>
        </w:rPr>
      </w:pPr>
      <w:r>
        <w:rPr>
          <w:rFonts w:eastAsia="Times New Roman"/>
        </w:rPr>
        <w:t xml:space="preserve">move </w:t>
      </w:r>
      <w:r w:rsidR="000A2CA5">
        <w:rPr>
          <w:rFonts w:eastAsia="Times New Roman"/>
        </w:rPr>
        <w:t>imm</w:t>
      </w:r>
      <w:r w:rsidR="004B3376">
        <w:rPr>
          <w:rFonts w:eastAsia="Times New Roman"/>
        </w:rPr>
        <w:t>e</w:t>
      </w:r>
      <w:r w:rsidR="000A2CA5">
        <w:rPr>
          <w:rFonts w:eastAsia="Times New Roman"/>
        </w:rPr>
        <w:t>diate</w:t>
      </w:r>
      <w:r w:rsidR="0047188F">
        <w:rPr>
          <w:rFonts w:eastAsia="Times New Roman"/>
        </w:rPr>
        <w:t xml:space="preserve"> (I = 001)</w:t>
      </w:r>
    </w:p>
    <w:p w:rsidR="00B40379" w:rsidRPr="00B40379" w:rsidRDefault="00B40379" w:rsidP="00B40379"/>
    <w:p w:rsidR="00CA3965" w:rsidRDefault="0038356B" w:rsidP="00807655">
      <w:pPr>
        <w:pStyle w:val="Heading3"/>
        <w:jc w:val="center"/>
        <w:rPr>
          <w:rFonts w:eastAsia="Times New Roman"/>
        </w:rPr>
      </w:pPr>
      <w:r>
        <w:rPr>
          <w:rFonts w:eastAsia="Times New Roman"/>
          <w:noProof/>
        </w:rPr>
        <w:drawing>
          <wp:inline distT="0" distB="0" distL="0" distR="0">
            <wp:extent cx="5943600" cy="54343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34330"/>
                    </a:xfrm>
                    <a:prstGeom prst="rect">
                      <a:avLst/>
                    </a:prstGeom>
                    <a:noFill/>
                    <a:ln>
                      <a:noFill/>
                    </a:ln>
                  </pic:spPr>
                </pic:pic>
              </a:graphicData>
            </a:graphic>
          </wp:inline>
        </w:drawing>
      </w:r>
    </w:p>
    <w:p w:rsidR="008E35F7" w:rsidRDefault="00CA3965" w:rsidP="00CA3965">
      <w:pPr>
        <w:rPr>
          <w:rFonts w:eastAsia="Times New Roman"/>
        </w:rPr>
      </w:pPr>
      <w:r>
        <w:rPr>
          <w:rFonts w:eastAsia="Times New Roman"/>
        </w:rPr>
        <w:t xml:space="preserve">Once the move immediate instruction is placed into the IR register (Shown above in step 2) </w:t>
      </w:r>
      <w:r w:rsidR="00823A04">
        <w:rPr>
          <w:rFonts w:eastAsia="Times New Roman"/>
        </w:rPr>
        <w:t xml:space="preserve">the counter increments to the next clock cycle and can accept the </w:t>
      </w:r>
      <w:r w:rsidR="0047188F">
        <w:rPr>
          <w:rFonts w:eastAsia="Times New Roman"/>
        </w:rPr>
        <w:t xml:space="preserve">16-bit </w:t>
      </w:r>
      <w:r w:rsidR="00823A04">
        <w:rPr>
          <w:rFonts w:eastAsia="Times New Roman"/>
        </w:rPr>
        <w:t xml:space="preserve">immediate </w:t>
      </w:r>
      <w:r w:rsidR="0047188F">
        <w:rPr>
          <w:rFonts w:eastAsia="Times New Roman"/>
        </w:rPr>
        <w:t xml:space="preserve">data from </w:t>
      </w:r>
      <w:r w:rsidR="00823A04">
        <w:rPr>
          <w:rFonts w:eastAsia="Times New Roman"/>
        </w:rPr>
        <w:t>DIN. Above we have selected to place the immediate 12 (</w:t>
      </w:r>
      <w:r w:rsidR="00823A04" w:rsidRPr="00823A04">
        <w:rPr>
          <w:rFonts w:eastAsia="Times New Roman"/>
        </w:rPr>
        <w:t>0000000000001100</w:t>
      </w:r>
      <w:r w:rsidR="00823A04">
        <w:rPr>
          <w:rFonts w:eastAsia="Times New Roman"/>
        </w:rPr>
        <w:t xml:space="preserve">) into the fourth register as indicated by the instruction. </w:t>
      </w:r>
      <w:r w:rsidR="008452AC">
        <w:rPr>
          <w:rFonts w:eastAsia="Times New Roman"/>
        </w:rPr>
        <w:t xml:space="preserve">When DIN is input it is sent to the bus and placed into the appropriate register based off of the enables generated by the control unit. </w:t>
      </w:r>
      <w:r w:rsidR="00F43F48">
        <w:rPr>
          <w:rFonts w:eastAsia="Times New Roman"/>
        </w:rPr>
        <w:t xml:space="preserve">The process finishes at time step 2 and would reset on the next </w:t>
      </w:r>
      <w:r w:rsidR="005D3AD3">
        <w:rPr>
          <w:rFonts w:eastAsia="Times New Roman"/>
        </w:rPr>
        <w:t xml:space="preserve">rising </w:t>
      </w:r>
      <w:r w:rsidR="0047188F">
        <w:rPr>
          <w:rFonts w:eastAsia="Times New Roman"/>
        </w:rPr>
        <w:t>clock edge</w:t>
      </w:r>
      <w:r w:rsidR="00DC1906">
        <w:rPr>
          <w:rFonts w:eastAsia="Times New Roman"/>
        </w:rPr>
        <w:t>; that is, the CLR signal is asserted at this time and the counter would subsequently reset to 0 in the following step</w:t>
      </w:r>
      <w:r w:rsidR="0047188F">
        <w:rPr>
          <w:rFonts w:eastAsia="Times New Roman"/>
        </w:rPr>
        <w:t>.</w:t>
      </w:r>
    </w:p>
    <w:p w:rsidR="00DA613E" w:rsidRDefault="002824D7" w:rsidP="002824D7">
      <w:pPr>
        <w:pStyle w:val="Heading3"/>
        <w:rPr>
          <w:rFonts w:eastAsia="Times New Roman"/>
        </w:rPr>
      </w:pPr>
      <w:r>
        <w:rPr>
          <w:rFonts w:eastAsia="Times New Roman"/>
        </w:rPr>
        <w:lastRenderedPageBreak/>
        <w:t>move from register</w:t>
      </w:r>
      <w:r w:rsidR="0047188F">
        <w:rPr>
          <w:rFonts w:eastAsia="Times New Roman"/>
        </w:rPr>
        <w:t xml:space="preserve"> (I = 000)</w:t>
      </w:r>
    </w:p>
    <w:p w:rsidR="00866EBA" w:rsidRDefault="0038356B" w:rsidP="00DA613E">
      <w:pPr>
        <w:pStyle w:val="Heading3"/>
        <w:jc w:val="center"/>
        <w:rPr>
          <w:rFonts w:eastAsia="Times New Roman"/>
        </w:rPr>
      </w:pPr>
      <w:r>
        <w:rPr>
          <w:rFonts w:eastAsia="Times New Roman"/>
          <w:noProof/>
        </w:rPr>
        <w:drawing>
          <wp:inline distT="0" distB="0" distL="0" distR="0">
            <wp:extent cx="5236210" cy="56845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210" cy="5684520"/>
                    </a:xfrm>
                    <a:prstGeom prst="rect">
                      <a:avLst/>
                    </a:prstGeom>
                    <a:noFill/>
                    <a:ln>
                      <a:noFill/>
                    </a:ln>
                  </pic:spPr>
                </pic:pic>
              </a:graphicData>
            </a:graphic>
          </wp:inline>
        </w:drawing>
      </w:r>
      <w:r w:rsidR="004260DC">
        <w:rPr>
          <w:rFonts w:eastAsia="Times New Roman"/>
        </w:rPr>
        <w:t>8</w:t>
      </w:r>
    </w:p>
    <w:p w:rsidR="00376093" w:rsidRDefault="00866EBA" w:rsidP="00866EBA">
      <w:pPr>
        <w:rPr>
          <w:rFonts w:eastAsia="Times New Roman"/>
        </w:rPr>
      </w:pPr>
      <w:r>
        <w:rPr>
          <w:rFonts w:eastAsia="Times New Roman"/>
        </w:rPr>
        <w:t xml:space="preserve">In order to copy from one register to another there is the instruction MOV. Starting with the clock at 00 the instruction is input through DIN and sent into the IR register. During this step the data from the indicated RY register is placed on the bus. On the next rising edge of the clock the data is placed from the bus into the into the specified RX register.  </w:t>
      </w:r>
      <w:r w:rsidR="004260DC">
        <w:rPr>
          <w:rFonts w:eastAsia="Times New Roman"/>
        </w:rPr>
        <w:t>This operation only requires one clock cycle (in addition to the ubiquitous IR_IN step), so the CLR signal is asserted at the same time.</w:t>
      </w:r>
    </w:p>
    <w:p w:rsidR="00376093" w:rsidRDefault="00376093">
      <w:pPr>
        <w:jc w:val="left"/>
        <w:rPr>
          <w:rFonts w:eastAsia="Times New Roman"/>
        </w:rPr>
      </w:pPr>
      <w:r>
        <w:rPr>
          <w:rFonts w:eastAsia="Times New Roman"/>
        </w:rPr>
        <w:br w:type="page"/>
      </w:r>
    </w:p>
    <w:p w:rsidR="00376093" w:rsidRDefault="00780C98" w:rsidP="002C1C13">
      <w:pPr>
        <w:pStyle w:val="Heading3"/>
        <w:rPr>
          <w:rFonts w:eastAsia="Times New Roman"/>
        </w:rPr>
      </w:pPr>
      <w:r>
        <w:rPr>
          <w:rFonts w:eastAsia="Times New Roman"/>
        </w:rPr>
        <w:lastRenderedPageBreak/>
        <w:t>addition &amp; subtraction (010 &amp; 011)</w:t>
      </w:r>
    </w:p>
    <w:p w:rsidR="00045F23" w:rsidRPr="00045F23" w:rsidRDefault="00045F23" w:rsidP="00045F23"/>
    <w:p w:rsidR="00045F23" w:rsidRPr="00045F23" w:rsidRDefault="00045F23" w:rsidP="00045F23">
      <w:pPr>
        <w:jc w:val="left"/>
      </w:pPr>
      <w:r>
        <w:rPr>
          <w:noProof/>
        </w:rPr>
        <w:drawing>
          <wp:inline distT="0" distB="0" distL="0" distR="0">
            <wp:extent cx="6501384" cy="41788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1384" cy="4178808"/>
                    </a:xfrm>
                    <a:prstGeom prst="rect">
                      <a:avLst/>
                    </a:prstGeom>
                    <a:noFill/>
                    <a:ln>
                      <a:noFill/>
                    </a:ln>
                  </pic:spPr>
                </pic:pic>
              </a:graphicData>
            </a:graphic>
          </wp:inline>
        </w:drawing>
      </w:r>
    </w:p>
    <w:p w:rsidR="00376093" w:rsidRDefault="00376093" w:rsidP="00376093">
      <w:pPr>
        <w:rPr>
          <w:rFonts w:eastAsia="Times New Roman"/>
        </w:rPr>
      </w:pPr>
      <w:r>
        <w:rPr>
          <w:rFonts w:eastAsia="Times New Roman"/>
        </w:rPr>
        <w:t>The processor handles the execution</w:t>
      </w:r>
      <w:r w:rsidR="00274CB9">
        <w:rPr>
          <w:rFonts w:eastAsia="Times New Roman"/>
        </w:rPr>
        <w:t xml:space="preserve"> of moving the operands</w:t>
      </w:r>
      <w:r>
        <w:rPr>
          <w:rFonts w:eastAsia="Times New Roman"/>
        </w:rPr>
        <w:t xml:space="preserve"> of both addition and subtraction </w:t>
      </w:r>
      <w:r w:rsidR="00274CB9">
        <w:rPr>
          <w:rFonts w:eastAsia="Times New Roman"/>
        </w:rPr>
        <w:t xml:space="preserve">in the same way. </w:t>
      </w:r>
      <w:r w:rsidR="0037735C">
        <w:rPr>
          <w:rFonts w:eastAsia="Times New Roman"/>
        </w:rPr>
        <w:t xml:space="preserve"> The instruction carries information on whether or not to toggle the subtraction enable, a destination/first operand register RX and a second operand RY. </w:t>
      </w:r>
      <w:r w:rsidR="00764161">
        <w:rPr>
          <w:rFonts w:eastAsia="Times New Roman"/>
        </w:rPr>
        <w:t>In the first clock cycle</w:t>
      </w:r>
      <w:r w:rsidR="00847FF3">
        <w:rPr>
          <w:rFonts w:eastAsia="Times New Roman"/>
        </w:rPr>
        <w:t xml:space="preserve"> R</w:t>
      </w:r>
      <w:r w:rsidR="00764161">
        <w:rPr>
          <w:rFonts w:eastAsia="Times New Roman"/>
        </w:rPr>
        <w:t>X</w:t>
      </w:r>
      <w:r w:rsidR="00847FF3">
        <w:rPr>
          <w:rFonts w:eastAsia="Times New Roman"/>
        </w:rPr>
        <w:t xml:space="preserve"> is placed onto the bus and moved </w:t>
      </w:r>
      <w:r w:rsidR="00AF0C67">
        <w:rPr>
          <w:rFonts w:eastAsia="Times New Roman"/>
        </w:rPr>
        <w:t>into</w:t>
      </w:r>
      <w:r w:rsidR="00847FF3">
        <w:rPr>
          <w:rFonts w:eastAsia="Times New Roman"/>
        </w:rPr>
        <w:t xml:space="preserve"> the </w:t>
      </w:r>
      <w:r w:rsidR="00AF0C67">
        <w:rPr>
          <w:rFonts w:eastAsia="Times New Roman"/>
        </w:rPr>
        <w:t xml:space="preserve">A register. </w:t>
      </w:r>
      <w:r w:rsidR="00764161">
        <w:rPr>
          <w:rFonts w:eastAsia="Times New Roman"/>
        </w:rPr>
        <w:t xml:space="preserve">After another rising edge RY is placed onto the bus and fed into the ALU along with </w:t>
      </w:r>
      <w:r w:rsidR="00F41459">
        <w:rPr>
          <w:rFonts w:eastAsia="Times New Roman"/>
        </w:rPr>
        <w:t>the contents of the A register. In the final step the ALU places the result of the operation into the G_OUT signal</w:t>
      </w:r>
      <w:r w:rsidR="00780C98">
        <w:rPr>
          <w:rFonts w:eastAsia="Times New Roman"/>
        </w:rPr>
        <w:t>, and this is placed onto the bus via the multiplexer; from there it is written into the appropriate register</w:t>
      </w:r>
      <w:r w:rsidR="00F41459">
        <w:rPr>
          <w:rFonts w:eastAsia="Times New Roman"/>
        </w:rPr>
        <w:t xml:space="preserve">. </w:t>
      </w:r>
      <w:r w:rsidR="004260DC">
        <w:rPr>
          <w:rFonts w:eastAsia="Times New Roman"/>
        </w:rPr>
        <w:t xml:space="preserve"> Note that these operations actually require the full four clock cycles to complete, due to the additional data transfer involving the A and G registers, and so the CLR signal is not required to reset the counter to zero.</w:t>
      </w:r>
    </w:p>
    <w:p w:rsidR="00D60A30" w:rsidRPr="00AE59B8" w:rsidRDefault="00D60A30" w:rsidP="00376093">
      <w:pPr>
        <w:rPr>
          <w:rFonts w:eastAsia="Times New Roman"/>
        </w:rPr>
      </w:pPr>
    </w:p>
    <w:p w:rsidR="00D60A30" w:rsidRDefault="00D60A30">
      <w:pPr>
        <w:jc w:val="left"/>
        <w:rPr>
          <w:rFonts w:asciiTheme="majorHAnsi" w:eastAsia="Times New Roman" w:hAnsiTheme="majorHAnsi" w:cstheme="majorBidi"/>
          <w:sz w:val="36"/>
          <w:szCs w:val="36"/>
        </w:rPr>
      </w:pPr>
      <w:r>
        <w:rPr>
          <w:rFonts w:eastAsia="Times New Roman"/>
        </w:rPr>
        <w:br w:type="page"/>
      </w:r>
    </w:p>
    <w:p w:rsidR="000D5817" w:rsidRDefault="0095102A" w:rsidP="00B044C1">
      <w:pPr>
        <w:pStyle w:val="Heading2"/>
        <w:rPr>
          <w:rFonts w:eastAsia="Times New Roman"/>
        </w:rPr>
      </w:pPr>
      <w:r>
        <w:rPr>
          <w:rFonts w:eastAsia="Times New Roman"/>
        </w:rPr>
        <w:lastRenderedPageBreak/>
        <w:t>5</w:t>
      </w:r>
      <w:r w:rsidR="00B044C1">
        <w:rPr>
          <w:rFonts w:eastAsia="Times New Roman"/>
        </w:rPr>
        <w:t>. APPENDIX</w:t>
      </w:r>
    </w:p>
    <w:p w:rsidR="0095566A" w:rsidRPr="0095566A" w:rsidRDefault="0095566A" w:rsidP="0095566A">
      <w:pPr>
        <w:pStyle w:val="Heading3"/>
      </w:pPr>
      <w:r>
        <w:t>decoder_3_8.vhd</w:t>
      </w:r>
    </w:p>
    <w:p w:rsidR="0095566A" w:rsidRDefault="0095566A" w:rsidP="002E24B1">
      <w:pPr>
        <w:jc w:val="left"/>
      </w:pPr>
      <w:r>
        <w:rPr>
          <w:noProof/>
        </w:rPr>
        <w:drawing>
          <wp:inline distT="0" distB="0" distL="0" distR="0">
            <wp:extent cx="4828032" cy="2496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8032" cy="2496312"/>
                    </a:xfrm>
                    <a:prstGeom prst="rect">
                      <a:avLst/>
                    </a:prstGeom>
                    <a:noFill/>
                    <a:ln>
                      <a:noFill/>
                    </a:ln>
                  </pic:spPr>
                </pic:pic>
              </a:graphicData>
            </a:graphic>
          </wp:inline>
        </w:drawing>
      </w:r>
    </w:p>
    <w:p w:rsidR="009D7D78" w:rsidRPr="00D76631" w:rsidRDefault="009D7D78" w:rsidP="00D76631">
      <w:pPr>
        <w:pStyle w:val="Heading3"/>
      </w:pPr>
      <w:r w:rsidRPr="00D76631">
        <w:t>REGISTER_9.VHD</w:t>
      </w:r>
    </w:p>
    <w:p w:rsidR="009D7D78" w:rsidRPr="009D7D78" w:rsidRDefault="009D7D78" w:rsidP="00D76631">
      <w:pPr>
        <w:pStyle w:val="Heading3"/>
      </w:pPr>
      <w:r>
        <w:rPr>
          <w:noProof/>
        </w:rPr>
        <w:drawing>
          <wp:inline distT="0" distB="0" distL="0" distR="0" wp14:anchorId="5E73BCEE" wp14:editId="1923D8C5">
            <wp:extent cx="4224528" cy="2203704"/>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4528" cy="2203704"/>
                    </a:xfrm>
                    <a:prstGeom prst="rect">
                      <a:avLst/>
                    </a:prstGeom>
                    <a:noFill/>
                    <a:ln>
                      <a:noFill/>
                    </a:ln>
                  </pic:spPr>
                </pic:pic>
              </a:graphicData>
            </a:graphic>
          </wp:inline>
        </w:drawing>
      </w:r>
    </w:p>
    <w:p w:rsidR="009D7D78" w:rsidRDefault="00D76631" w:rsidP="00D76631">
      <w:pPr>
        <w:pStyle w:val="Heading3"/>
      </w:pPr>
      <w:r>
        <w:t>REGISTER_16.VHD</w:t>
      </w:r>
    </w:p>
    <w:p w:rsidR="00D76631" w:rsidRDefault="00D76631" w:rsidP="00D76631">
      <w:pPr>
        <w:rPr>
          <w:rStyle w:val="Heading3Char"/>
        </w:rPr>
      </w:pPr>
      <w:r>
        <w:rPr>
          <w:noProof/>
        </w:rPr>
        <w:drawing>
          <wp:inline distT="0" distB="0" distL="0" distR="0">
            <wp:extent cx="3794760" cy="220370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4760" cy="2203704"/>
                    </a:xfrm>
                    <a:prstGeom prst="rect">
                      <a:avLst/>
                    </a:prstGeom>
                    <a:noFill/>
                    <a:ln>
                      <a:noFill/>
                    </a:ln>
                  </pic:spPr>
                </pic:pic>
              </a:graphicData>
            </a:graphic>
          </wp:inline>
        </w:drawing>
      </w:r>
    </w:p>
    <w:p w:rsidR="00D76631" w:rsidRDefault="00D76631">
      <w:pPr>
        <w:jc w:val="left"/>
      </w:pPr>
      <w:r>
        <w:lastRenderedPageBreak/>
        <w:t>MUX_10_1.VHD</w:t>
      </w:r>
    </w:p>
    <w:p w:rsidR="006F3A2B" w:rsidRDefault="00D76631">
      <w:pPr>
        <w:jc w:val="left"/>
      </w:pPr>
      <w:r>
        <w:rPr>
          <w:noProof/>
        </w:rPr>
        <w:drawing>
          <wp:inline distT="0" distB="0" distL="0" distR="0" wp14:anchorId="578A5624" wp14:editId="711781A3">
            <wp:extent cx="4251960" cy="53583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960" cy="5358384"/>
                    </a:xfrm>
                    <a:prstGeom prst="rect">
                      <a:avLst/>
                    </a:prstGeom>
                    <a:noFill/>
                    <a:ln>
                      <a:noFill/>
                    </a:ln>
                  </pic:spPr>
                </pic:pic>
              </a:graphicData>
            </a:graphic>
          </wp:inline>
        </w:drawing>
      </w:r>
    </w:p>
    <w:p w:rsidR="006F3A2B" w:rsidRDefault="006F3A2B">
      <w:pPr>
        <w:jc w:val="left"/>
      </w:pPr>
    </w:p>
    <w:p w:rsidR="00314D47" w:rsidRDefault="00314D47">
      <w:pPr>
        <w:jc w:val="left"/>
        <w:rPr>
          <w:rStyle w:val="Heading3Char"/>
        </w:rPr>
      </w:pPr>
      <w:r>
        <w:rPr>
          <w:rStyle w:val="Heading3Char"/>
        </w:rPr>
        <w:br w:type="page"/>
      </w:r>
    </w:p>
    <w:p w:rsidR="00314D47" w:rsidRPr="00D76631" w:rsidRDefault="00314D47" w:rsidP="00314D47">
      <w:pPr>
        <w:rPr>
          <w:rFonts w:asciiTheme="majorHAnsi" w:eastAsiaTheme="majorEastAsia" w:hAnsiTheme="majorHAnsi" w:cstheme="majorBidi"/>
          <w:caps/>
          <w:sz w:val="28"/>
          <w:szCs w:val="28"/>
        </w:rPr>
      </w:pPr>
      <w:r w:rsidRPr="00D76631">
        <w:rPr>
          <w:rStyle w:val="Heading3Char"/>
        </w:rPr>
        <w:lastRenderedPageBreak/>
        <w:t>COUNTER.VHD</w:t>
      </w:r>
    </w:p>
    <w:p w:rsidR="00314D47" w:rsidRDefault="00314D47" w:rsidP="00314D47">
      <w:pPr>
        <w:jc w:val="left"/>
      </w:pPr>
      <w:r>
        <w:rPr>
          <w:noProof/>
        </w:rPr>
        <w:drawing>
          <wp:inline distT="0" distB="0" distL="0" distR="0" wp14:anchorId="5133A849" wp14:editId="45CBCBC4">
            <wp:extent cx="3557016" cy="2688336"/>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7016" cy="2688336"/>
                    </a:xfrm>
                    <a:prstGeom prst="rect">
                      <a:avLst/>
                    </a:prstGeom>
                    <a:noFill/>
                    <a:ln>
                      <a:noFill/>
                    </a:ln>
                  </pic:spPr>
                </pic:pic>
              </a:graphicData>
            </a:graphic>
          </wp:inline>
        </w:drawing>
      </w:r>
    </w:p>
    <w:p w:rsidR="00314D47" w:rsidRDefault="00314D47" w:rsidP="00314D47">
      <w:pPr>
        <w:pStyle w:val="Heading3"/>
      </w:pPr>
      <w:r>
        <w:t>ADDER.VHD</w:t>
      </w:r>
    </w:p>
    <w:p w:rsidR="00314D47" w:rsidRDefault="00314D47" w:rsidP="00314D47">
      <w:pPr>
        <w:jc w:val="left"/>
      </w:pPr>
      <w:r>
        <w:rPr>
          <w:noProof/>
        </w:rPr>
        <w:drawing>
          <wp:inline distT="0" distB="0" distL="0" distR="0" wp14:anchorId="3654F07A" wp14:editId="739A3CBA">
            <wp:extent cx="3767328" cy="26060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7328" cy="2606040"/>
                    </a:xfrm>
                    <a:prstGeom prst="rect">
                      <a:avLst/>
                    </a:prstGeom>
                    <a:noFill/>
                    <a:ln>
                      <a:noFill/>
                    </a:ln>
                  </pic:spPr>
                </pic:pic>
              </a:graphicData>
            </a:graphic>
          </wp:inline>
        </w:drawing>
      </w:r>
    </w:p>
    <w:p w:rsidR="00314D47" w:rsidRDefault="00314D47" w:rsidP="00314D47">
      <w:pPr>
        <w:jc w:val="left"/>
      </w:pPr>
      <w:r>
        <w:br w:type="page"/>
      </w:r>
    </w:p>
    <w:p w:rsidR="006F3A2B" w:rsidRDefault="006F3A2B" w:rsidP="006F3A2B">
      <w:pPr>
        <w:pStyle w:val="Heading3"/>
      </w:pPr>
      <w:r>
        <w:lastRenderedPageBreak/>
        <w:t>SUBTRACTOR.VHD</w:t>
      </w:r>
    </w:p>
    <w:p w:rsidR="00D76631" w:rsidRDefault="006F3A2B" w:rsidP="006F3A2B">
      <w:pPr>
        <w:pStyle w:val="Heading3"/>
      </w:pPr>
      <w:r>
        <w:rPr>
          <w:noProof/>
        </w:rPr>
        <w:drawing>
          <wp:inline distT="0" distB="0" distL="0" distR="0">
            <wp:extent cx="4050792" cy="238658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0792" cy="2386584"/>
                    </a:xfrm>
                    <a:prstGeom prst="rect">
                      <a:avLst/>
                    </a:prstGeom>
                    <a:noFill/>
                    <a:ln>
                      <a:noFill/>
                    </a:ln>
                  </pic:spPr>
                </pic:pic>
              </a:graphicData>
            </a:graphic>
          </wp:inline>
        </w:drawing>
      </w:r>
    </w:p>
    <w:p w:rsidR="006F3A2B" w:rsidRDefault="006F3A2B" w:rsidP="006F3A2B"/>
    <w:p w:rsidR="006F3A2B" w:rsidRPr="006F3A2B" w:rsidRDefault="006F3A2B" w:rsidP="006F3A2B">
      <w:pPr>
        <w:pStyle w:val="Heading3"/>
      </w:pPr>
      <w:r w:rsidRPr="006F3A2B">
        <w:t>ADDSUB.VHD</w:t>
      </w:r>
    </w:p>
    <w:p w:rsidR="00314D47" w:rsidRDefault="006F3A2B" w:rsidP="002E24B1">
      <w:pPr>
        <w:jc w:val="left"/>
      </w:pPr>
      <w:r>
        <w:rPr>
          <w:noProof/>
        </w:rPr>
        <w:drawing>
          <wp:inline distT="0" distB="0" distL="0" distR="0">
            <wp:extent cx="3282696" cy="415137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2696" cy="4151376"/>
                    </a:xfrm>
                    <a:prstGeom prst="rect">
                      <a:avLst/>
                    </a:prstGeom>
                    <a:noFill/>
                    <a:ln>
                      <a:noFill/>
                    </a:ln>
                  </pic:spPr>
                </pic:pic>
              </a:graphicData>
            </a:graphic>
          </wp:inline>
        </w:drawing>
      </w:r>
    </w:p>
    <w:p w:rsidR="00314D47" w:rsidRDefault="00314D47" w:rsidP="00314D47">
      <w:r>
        <w:br w:type="page"/>
      </w:r>
    </w:p>
    <w:p w:rsidR="00314D47" w:rsidRDefault="00314D47" w:rsidP="00314D47">
      <w:pPr>
        <w:pStyle w:val="Heading3"/>
      </w:pPr>
      <w:r>
        <w:lastRenderedPageBreak/>
        <w:t>CONTROLUNIT.VHD</w:t>
      </w:r>
    </w:p>
    <w:p w:rsidR="00314D47" w:rsidRDefault="00314D47" w:rsidP="00314D47">
      <w:r>
        <w:rPr>
          <w:noProof/>
        </w:rPr>
        <w:drawing>
          <wp:inline distT="0" distB="0" distL="0" distR="0">
            <wp:extent cx="6016752" cy="6519672"/>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6752" cy="6519672"/>
                    </a:xfrm>
                    <a:prstGeom prst="rect">
                      <a:avLst/>
                    </a:prstGeom>
                    <a:noFill/>
                    <a:ln>
                      <a:noFill/>
                    </a:ln>
                  </pic:spPr>
                </pic:pic>
              </a:graphicData>
            </a:graphic>
          </wp:inline>
        </w:drawing>
      </w:r>
    </w:p>
    <w:p w:rsidR="00314D47" w:rsidRDefault="00314D47" w:rsidP="00314D47">
      <w:r>
        <w:br w:type="page"/>
      </w:r>
    </w:p>
    <w:p w:rsidR="00314D47" w:rsidRDefault="00314D47" w:rsidP="00314D47">
      <w:pPr>
        <w:rPr>
          <w:rFonts w:asciiTheme="majorHAnsi" w:eastAsiaTheme="majorEastAsia" w:hAnsiTheme="majorHAnsi" w:cstheme="majorBidi"/>
          <w:sz w:val="28"/>
          <w:szCs w:val="28"/>
        </w:rPr>
      </w:pPr>
      <w:r>
        <w:rPr>
          <w:noProof/>
        </w:rPr>
        <w:lastRenderedPageBreak/>
        <w:drawing>
          <wp:inline distT="0" distB="0" distL="0" distR="0">
            <wp:extent cx="6007608" cy="6876288"/>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07608" cy="6876288"/>
                    </a:xfrm>
                    <a:prstGeom prst="rect">
                      <a:avLst/>
                    </a:prstGeom>
                    <a:noFill/>
                    <a:ln>
                      <a:noFill/>
                    </a:ln>
                  </pic:spPr>
                </pic:pic>
              </a:graphicData>
            </a:graphic>
          </wp:inline>
        </w:drawing>
      </w:r>
      <w:r>
        <w:br w:type="page"/>
      </w:r>
    </w:p>
    <w:p w:rsidR="00D76631" w:rsidRDefault="00D76631" w:rsidP="00314D47">
      <w:pPr>
        <w:pStyle w:val="Heading3"/>
      </w:pPr>
    </w:p>
    <w:p w:rsidR="009D7D78" w:rsidRDefault="009D7D78" w:rsidP="009D7D78">
      <w:pPr>
        <w:pStyle w:val="Heading3"/>
      </w:pPr>
      <w:r>
        <w:t>PROCESSOR.VHD</w:t>
      </w:r>
    </w:p>
    <w:p w:rsidR="002E24B1" w:rsidRDefault="009D7D78" w:rsidP="002E24B1">
      <w:pPr>
        <w:jc w:val="left"/>
      </w:pPr>
      <w:r>
        <w:rPr>
          <w:noProof/>
        </w:rPr>
        <w:drawing>
          <wp:inline distT="0" distB="0" distL="0" distR="0">
            <wp:extent cx="4983480" cy="7543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3480" cy="7543800"/>
                    </a:xfrm>
                    <a:prstGeom prst="rect">
                      <a:avLst/>
                    </a:prstGeom>
                    <a:noFill/>
                    <a:ln>
                      <a:noFill/>
                    </a:ln>
                  </pic:spPr>
                </pic:pic>
              </a:graphicData>
            </a:graphic>
          </wp:inline>
        </w:drawing>
      </w:r>
    </w:p>
    <w:p w:rsidR="009D7D78" w:rsidRDefault="009D7D78" w:rsidP="002E24B1">
      <w:pPr>
        <w:jc w:val="left"/>
      </w:pPr>
      <w:r>
        <w:rPr>
          <w:noProof/>
        </w:rPr>
        <w:lastRenderedPageBreak/>
        <w:drawing>
          <wp:inline distT="0" distB="0" distL="0" distR="0">
            <wp:extent cx="4946904" cy="67208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6904" cy="6720840"/>
                    </a:xfrm>
                    <a:prstGeom prst="rect">
                      <a:avLst/>
                    </a:prstGeom>
                    <a:noFill/>
                    <a:ln>
                      <a:noFill/>
                    </a:ln>
                  </pic:spPr>
                </pic:pic>
              </a:graphicData>
            </a:graphic>
          </wp:inline>
        </w:drawing>
      </w:r>
      <w:bookmarkStart w:id="0" w:name="_GoBack"/>
      <w:bookmarkEnd w:id="0"/>
    </w:p>
    <w:p w:rsidR="009D7D78" w:rsidRDefault="009D7D78" w:rsidP="009D7D78"/>
    <w:sectPr w:rsidR="009D7D78" w:rsidSect="00912B01">
      <w:head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D61" w:rsidRDefault="00481D61" w:rsidP="00BD2B83">
      <w:pPr>
        <w:spacing w:after="0" w:line="240" w:lineRule="auto"/>
      </w:pPr>
      <w:r>
        <w:separator/>
      </w:r>
    </w:p>
  </w:endnote>
  <w:endnote w:type="continuationSeparator" w:id="0">
    <w:p w:rsidR="00481D61" w:rsidRDefault="00481D61" w:rsidP="00BD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D61" w:rsidRDefault="00481D61" w:rsidP="00BD2B83">
      <w:pPr>
        <w:spacing w:after="0" w:line="240" w:lineRule="auto"/>
      </w:pPr>
      <w:r>
        <w:separator/>
      </w:r>
    </w:p>
  </w:footnote>
  <w:footnote w:type="continuationSeparator" w:id="0">
    <w:p w:rsidR="00481D61" w:rsidRDefault="00481D61" w:rsidP="00BD2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B83" w:rsidRPr="00BD2B83" w:rsidRDefault="00481D61" w:rsidP="00BD2B83">
    <w:pPr>
      <w:pStyle w:val="Header"/>
      <w:tabs>
        <w:tab w:val="clear" w:pos="4680"/>
        <w:tab w:val="clear" w:pos="9360"/>
      </w:tabs>
      <w:jc w:val="right"/>
      <w:rPr>
        <w:rFonts w:ascii="Arial" w:hAnsi="Arial" w:cs="Arial"/>
        <w:sz w:val="16"/>
        <w:szCs w:val="16"/>
      </w:rPr>
    </w:pPr>
    <w:sdt>
      <w:sdtPr>
        <w:rPr>
          <w:rFonts w:ascii="Arial" w:hAnsi="Arial" w:cs="Arial"/>
          <w:sz w:val="16"/>
          <w:szCs w:val="16"/>
        </w:rPr>
        <w:alias w:val="Title"/>
        <w:tag w:val=""/>
        <w:id w:val="664756013"/>
        <w:placeholder>
          <w:docPart w:val="9E3DD24386B94BC295270788B4B7B3A7"/>
        </w:placeholder>
        <w:dataBinding w:prefixMappings="xmlns:ns0='http://purl.org/dc/elements/1.1/' xmlns:ns1='http://schemas.openxmlformats.org/package/2006/metadata/core-properties' " w:xpath="/ns1:coreProperties[1]/ns0:title[1]" w:storeItemID="{6C3C8BC8-F283-45AE-878A-BAB7291924A1}"/>
        <w:text/>
      </w:sdtPr>
      <w:sdtEndPr/>
      <w:sdtContent>
        <w:r w:rsidR="00BD2B83" w:rsidRPr="00BD2B83">
          <w:rPr>
            <w:rFonts w:ascii="Arial" w:hAnsi="Arial" w:cs="Arial"/>
            <w:sz w:val="16"/>
            <w:szCs w:val="16"/>
          </w:rPr>
          <w:t>PROCESSOR 2014</w:t>
        </w:r>
      </w:sdtContent>
    </w:sdt>
    <w:r w:rsidR="00BD2B83" w:rsidRPr="00BD2B83">
      <w:rPr>
        <w:rFonts w:ascii="Arial" w:hAnsi="Arial" w:cs="Arial"/>
        <w:sz w:val="16"/>
        <w:szCs w:val="16"/>
      </w:rPr>
      <w:t xml:space="preserve"> | CSE 2304 | </w:t>
    </w:r>
    <w:sdt>
      <w:sdtPr>
        <w:rPr>
          <w:rFonts w:ascii="Arial" w:hAnsi="Arial" w:cs="Arial"/>
          <w:sz w:val="16"/>
          <w:szCs w:val="16"/>
        </w:rPr>
        <w:alias w:val="Author"/>
        <w:tag w:val=""/>
        <w:id w:val="-1677181147"/>
        <w:placeholder>
          <w:docPart w:val="BC39FFCD11584DA3A8589A0A462434D9"/>
        </w:placeholder>
        <w:dataBinding w:prefixMappings="xmlns:ns0='http://purl.org/dc/elements/1.1/' xmlns:ns1='http://schemas.openxmlformats.org/package/2006/metadata/core-properties' " w:xpath="/ns1:coreProperties[1]/ns0:creator[1]" w:storeItemID="{6C3C8BC8-F283-45AE-878A-BAB7291924A1}"/>
        <w:text/>
      </w:sdtPr>
      <w:sdtEndPr/>
      <w:sdtContent>
        <w:r w:rsidR="00BD2B83" w:rsidRPr="00BD2B83">
          <w:rPr>
            <w:rFonts w:ascii="Arial" w:hAnsi="Arial" w:cs="Arial"/>
            <w:sz w:val="16"/>
            <w:szCs w:val="16"/>
          </w:rPr>
          <w:t>ANTONIA LEWIS AND JOHN BUTLER</w:t>
        </w:r>
      </w:sdtContent>
    </w:sdt>
  </w:p>
  <w:p w:rsidR="00BD2B83" w:rsidRPr="00BD2B83" w:rsidRDefault="00BD2B83">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651D3"/>
    <w:multiLevelType w:val="hybridMultilevel"/>
    <w:tmpl w:val="CD7E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12"/>
    <w:rsid w:val="00001D79"/>
    <w:rsid w:val="00007AE5"/>
    <w:rsid w:val="000257D6"/>
    <w:rsid w:val="000329CB"/>
    <w:rsid w:val="000435C7"/>
    <w:rsid w:val="00045F23"/>
    <w:rsid w:val="000A2CA5"/>
    <w:rsid w:val="000C3DDA"/>
    <w:rsid w:val="000D5817"/>
    <w:rsid w:val="001446A7"/>
    <w:rsid w:val="00162C9C"/>
    <w:rsid w:val="00190443"/>
    <w:rsid w:val="001C66FD"/>
    <w:rsid w:val="0021574C"/>
    <w:rsid w:val="00217067"/>
    <w:rsid w:val="00254BB8"/>
    <w:rsid w:val="0026157F"/>
    <w:rsid w:val="00272F78"/>
    <w:rsid w:val="00274CB9"/>
    <w:rsid w:val="002824D7"/>
    <w:rsid w:val="002B3EFC"/>
    <w:rsid w:val="002C1C13"/>
    <w:rsid w:val="002C7AB5"/>
    <w:rsid w:val="002E24B1"/>
    <w:rsid w:val="002E4EBB"/>
    <w:rsid w:val="002E5774"/>
    <w:rsid w:val="00307A9F"/>
    <w:rsid w:val="00314D47"/>
    <w:rsid w:val="00316C5D"/>
    <w:rsid w:val="0032754B"/>
    <w:rsid w:val="0034113E"/>
    <w:rsid w:val="00363A7E"/>
    <w:rsid w:val="00376093"/>
    <w:rsid w:val="0037724D"/>
    <w:rsid w:val="0037735C"/>
    <w:rsid w:val="0038356B"/>
    <w:rsid w:val="003B3E89"/>
    <w:rsid w:val="00411DAC"/>
    <w:rsid w:val="004160AA"/>
    <w:rsid w:val="00417C53"/>
    <w:rsid w:val="00417C73"/>
    <w:rsid w:val="004260DC"/>
    <w:rsid w:val="004345F2"/>
    <w:rsid w:val="00441026"/>
    <w:rsid w:val="004429E4"/>
    <w:rsid w:val="00444237"/>
    <w:rsid w:val="00444893"/>
    <w:rsid w:val="0047188F"/>
    <w:rsid w:val="00480895"/>
    <w:rsid w:val="00481D61"/>
    <w:rsid w:val="004B3376"/>
    <w:rsid w:val="0051383B"/>
    <w:rsid w:val="00541CE6"/>
    <w:rsid w:val="005B2474"/>
    <w:rsid w:val="005D3AD3"/>
    <w:rsid w:val="006138E4"/>
    <w:rsid w:val="00650AB6"/>
    <w:rsid w:val="0066563C"/>
    <w:rsid w:val="00673E6B"/>
    <w:rsid w:val="00686FDF"/>
    <w:rsid w:val="006C6421"/>
    <w:rsid w:val="006F3A2B"/>
    <w:rsid w:val="00701A38"/>
    <w:rsid w:val="00764161"/>
    <w:rsid w:val="00773845"/>
    <w:rsid w:val="00780C98"/>
    <w:rsid w:val="00782457"/>
    <w:rsid w:val="007D32FB"/>
    <w:rsid w:val="007D743C"/>
    <w:rsid w:val="007F6DCE"/>
    <w:rsid w:val="00807655"/>
    <w:rsid w:val="00823A04"/>
    <w:rsid w:val="00840C2E"/>
    <w:rsid w:val="0084379B"/>
    <w:rsid w:val="008452AC"/>
    <w:rsid w:val="00847FF3"/>
    <w:rsid w:val="00866EBA"/>
    <w:rsid w:val="00881F4A"/>
    <w:rsid w:val="00892EED"/>
    <w:rsid w:val="008D60F0"/>
    <w:rsid w:val="008E35F7"/>
    <w:rsid w:val="008F6F4B"/>
    <w:rsid w:val="009042F6"/>
    <w:rsid w:val="00912B01"/>
    <w:rsid w:val="00924F12"/>
    <w:rsid w:val="0095102A"/>
    <w:rsid w:val="0095566A"/>
    <w:rsid w:val="00974696"/>
    <w:rsid w:val="00980B29"/>
    <w:rsid w:val="009A7A78"/>
    <w:rsid w:val="009D7D78"/>
    <w:rsid w:val="009E478C"/>
    <w:rsid w:val="009F7249"/>
    <w:rsid w:val="00A06A74"/>
    <w:rsid w:val="00A16C79"/>
    <w:rsid w:val="00A24B29"/>
    <w:rsid w:val="00AB5EBB"/>
    <w:rsid w:val="00AC7A3C"/>
    <w:rsid w:val="00AE59B8"/>
    <w:rsid w:val="00AF0C67"/>
    <w:rsid w:val="00B044C1"/>
    <w:rsid w:val="00B227B0"/>
    <w:rsid w:val="00B40379"/>
    <w:rsid w:val="00B70C0A"/>
    <w:rsid w:val="00B73B39"/>
    <w:rsid w:val="00B90057"/>
    <w:rsid w:val="00B94E45"/>
    <w:rsid w:val="00BB4B23"/>
    <w:rsid w:val="00BC2B6E"/>
    <w:rsid w:val="00BC6E74"/>
    <w:rsid w:val="00BD2B83"/>
    <w:rsid w:val="00C157EE"/>
    <w:rsid w:val="00C35C0F"/>
    <w:rsid w:val="00C3737E"/>
    <w:rsid w:val="00C4433C"/>
    <w:rsid w:val="00C45A30"/>
    <w:rsid w:val="00C7239C"/>
    <w:rsid w:val="00CA3965"/>
    <w:rsid w:val="00CC66DB"/>
    <w:rsid w:val="00CE1038"/>
    <w:rsid w:val="00D06764"/>
    <w:rsid w:val="00D3796B"/>
    <w:rsid w:val="00D37A88"/>
    <w:rsid w:val="00D60A30"/>
    <w:rsid w:val="00D72C0F"/>
    <w:rsid w:val="00D76631"/>
    <w:rsid w:val="00DA613E"/>
    <w:rsid w:val="00DC1906"/>
    <w:rsid w:val="00DC69CD"/>
    <w:rsid w:val="00DC75E9"/>
    <w:rsid w:val="00DD281D"/>
    <w:rsid w:val="00E160A5"/>
    <w:rsid w:val="00E167CB"/>
    <w:rsid w:val="00E20322"/>
    <w:rsid w:val="00E46227"/>
    <w:rsid w:val="00E76101"/>
    <w:rsid w:val="00E76AE0"/>
    <w:rsid w:val="00E87E2E"/>
    <w:rsid w:val="00EC0660"/>
    <w:rsid w:val="00F268B8"/>
    <w:rsid w:val="00F41459"/>
    <w:rsid w:val="00F43F48"/>
    <w:rsid w:val="00F60096"/>
    <w:rsid w:val="00F9065F"/>
    <w:rsid w:val="00F9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70B49F-3824-4975-A994-70DB67BA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DAC"/>
    <w:pPr>
      <w:jc w:val="both"/>
    </w:pPr>
    <w:rPr>
      <w:sz w:val="24"/>
    </w:rPr>
  </w:style>
  <w:style w:type="paragraph" w:styleId="Heading1">
    <w:name w:val="heading 1"/>
    <w:basedOn w:val="Normal"/>
    <w:next w:val="Normal"/>
    <w:link w:val="Heading1Char"/>
    <w:uiPriority w:val="9"/>
    <w:qFormat/>
    <w:rsid w:val="00BD2B8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4423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D2B8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D2B8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BD2B83"/>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BD2B83"/>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BD2B8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BD2B8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D2B8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B83"/>
  </w:style>
  <w:style w:type="paragraph" w:styleId="Footer">
    <w:name w:val="footer"/>
    <w:basedOn w:val="Normal"/>
    <w:link w:val="FooterChar"/>
    <w:uiPriority w:val="99"/>
    <w:unhideWhenUsed/>
    <w:rsid w:val="00BD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B83"/>
  </w:style>
  <w:style w:type="paragraph" w:styleId="NormalWeb">
    <w:name w:val="Normal (Web)"/>
    <w:basedOn w:val="Normal"/>
    <w:uiPriority w:val="99"/>
    <w:semiHidden/>
    <w:unhideWhenUsed/>
    <w:rsid w:val="00BD2B8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BD2B8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4423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D2B8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BD2B8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BD2B8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D2B8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D2B8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D2B8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D2B8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D2B8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D2B8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D2B8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D2B83"/>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BD2B83"/>
    <w:rPr>
      <w:color w:val="000000" w:themeColor="text1"/>
      <w:sz w:val="24"/>
      <w:szCs w:val="24"/>
    </w:rPr>
  </w:style>
  <w:style w:type="character" w:styleId="Strong">
    <w:name w:val="Strong"/>
    <w:basedOn w:val="DefaultParagraphFont"/>
    <w:uiPriority w:val="22"/>
    <w:qFormat/>
    <w:rsid w:val="00BD2B8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D2B8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BD2B83"/>
    <w:pPr>
      <w:spacing w:after="0" w:line="240" w:lineRule="auto"/>
    </w:pPr>
  </w:style>
  <w:style w:type="paragraph" w:styleId="Quote">
    <w:name w:val="Quote"/>
    <w:basedOn w:val="Normal"/>
    <w:next w:val="Normal"/>
    <w:link w:val="QuoteChar"/>
    <w:uiPriority w:val="29"/>
    <w:qFormat/>
    <w:rsid w:val="00BD2B8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BD2B8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D2B8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D2B8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D2B83"/>
    <w:rPr>
      <w:i/>
      <w:iCs/>
      <w:color w:val="auto"/>
    </w:rPr>
  </w:style>
  <w:style w:type="character" w:styleId="IntenseEmphasis">
    <w:name w:val="Intense Emphasis"/>
    <w:basedOn w:val="DefaultParagraphFont"/>
    <w:uiPriority w:val="21"/>
    <w:qFormat/>
    <w:rsid w:val="00BD2B8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D2B8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D2B8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D2B8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D2B83"/>
    <w:pPr>
      <w:outlineLvl w:val="9"/>
    </w:pPr>
  </w:style>
  <w:style w:type="table" w:styleId="TableGrid">
    <w:name w:val="Table Grid"/>
    <w:basedOn w:val="TableNormal"/>
    <w:uiPriority w:val="39"/>
    <w:rsid w:val="00025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0257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257D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21706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8F6F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3DD24386B94BC295270788B4B7B3A7"/>
        <w:category>
          <w:name w:val="General"/>
          <w:gallery w:val="placeholder"/>
        </w:category>
        <w:types>
          <w:type w:val="bbPlcHdr"/>
        </w:types>
        <w:behaviors>
          <w:behavior w:val="content"/>
        </w:behaviors>
        <w:guid w:val="{90B98907-42E9-4258-B8B2-3E973E543C57}"/>
      </w:docPartPr>
      <w:docPartBody>
        <w:p w:rsidR="00482041" w:rsidRDefault="00C47BA6" w:rsidP="00C47BA6">
          <w:pPr>
            <w:pStyle w:val="9E3DD24386B94BC295270788B4B7B3A7"/>
          </w:pPr>
          <w:r>
            <w:rPr>
              <w:color w:val="5B9BD5" w:themeColor="accent1"/>
            </w:rPr>
            <w:t>[Document title]</w:t>
          </w:r>
        </w:p>
      </w:docPartBody>
    </w:docPart>
    <w:docPart>
      <w:docPartPr>
        <w:name w:val="BC39FFCD11584DA3A8589A0A462434D9"/>
        <w:category>
          <w:name w:val="General"/>
          <w:gallery w:val="placeholder"/>
        </w:category>
        <w:types>
          <w:type w:val="bbPlcHdr"/>
        </w:types>
        <w:behaviors>
          <w:behavior w:val="content"/>
        </w:behaviors>
        <w:guid w:val="{A112774E-9592-49F8-ADDB-489E46F4166F}"/>
      </w:docPartPr>
      <w:docPartBody>
        <w:p w:rsidR="00482041" w:rsidRDefault="00C47BA6" w:rsidP="00C47BA6">
          <w:pPr>
            <w:pStyle w:val="BC39FFCD11584DA3A8589A0A462434D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A6"/>
    <w:rsid w:val="001D46A7"/>
    <w:rsid w:val="00260F10"/>
    <w:rsid w:val="00482041"/>
    <w:rsid w:val="00AF550A"/>
    <w:rsid w:val="00C47BA6"/>
    <w:rsid w:val="00C6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3DD24386B94BC295270788B4B7B3A7">
    <w:name w:val="9E3DD24386B94BC295270788B4B7B3A7"/>
    <w:rsid w:val="00C47BA6"/>
  </w:style>
  <w:style w:type="paragraph" w:customStyle="1" w:styleId="BC39FFCD11584DA3A8589A0A462434D9">
    <w:name w:val="BC39FFCD11584DA3A8589A0A462434D9"/>
    <w:rsid w:val="00C47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B93A-DF65-40E4-8A9A-C8E75CA3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PROCESSOR 2014</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2014</dc:title>
  <dc:subject/>
  <dc:creator>ANTONIA LEWIS AND JOHN BUTLER</dc:creator>
  <cp:keywords/>
  <dc:description/>
  <cp:lastModifiedBy>Dafaptop</cp:lastModifiedBy>
  <cp:revision>7</cp:revision>
  <dcterms:created xsi:type="dcterms:W3CDTF">2014-04-29T20:54:00Z</dcterms:created>
  <dcterms:modified xsi:type="dcterms:W3CDTF">2014-04-29T21:21:00Z</dcterms:modified>
</cp:coreProperties>
</file>