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Pet Adoption SPA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Authors: John Naden, Jae Won Choi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search for a dog or cat to adopt based on certain parameters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view a collection of  “cards” containing available animals with basic pet information including: name, picture and color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As a: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 want to:</w:t>
      </w:r>
      <w:r w:rsidDel="00000000" w:rsidR="00000000" w:rsidRPr="00000000">
        <w:rPr>
          <w:rtl w:val="0"/>
        </w:rPr>
        <w:t xml:space="preserve"> Filter my search results by “dog” or “cat” of animal that I am interested in adopting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filter our potential adoptees that are irrelevant to my search.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select the color of my future pet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find a pet that is aesthetically pleasing to my eye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expand an animal’s profile through a click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learn more information about the dog or cat, including: name, picture, color,  breed, size, and location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reset my search and start over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restart my search if I’m not finding what I’m looking for or change my mind on my preferences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