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6DB0" w:sz="8" w:space="6"/>
        </w:pBdr>
        <w:spacing w:after="40"/>
      </w:pPr>
      <w:r>
        <w:rPr>
          <w:b/>
          <w:bCs/>
          <w:color w:val="1C2B39"/>
          <w:sz w:val="34"/>
          <w:szCs w:val="34"/>
        </w:rPr>
        <w:t xml:space="preserve">IT Brief — Strong Start Weekly-Pace Dashboard</w:t>
      </w:r>
    </w:p>
    <w:p>
      <w:pPr>
        <w:spacing w:after="160"/>
      </w:pPr>
      <w:r>
        <w:rPr>
          <w:color w:val="5B6B7B"/>
        </w:rPr>
        <w:t xml:space="preserve">Requestor: Jeffrey Weber</w:t>
      </w:r>
      <w:r>
        <w:rPr>
          <w:color w:val="5B6B7B"/>
        </w:rPr>
        <w:t xml:space="preserve">      Date: June 11, 2026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Give central-office and regional leaders one private link that always shows current FY27 Summer Strong Start progress — no Python, no tokens, nothing for them to install.</w:t>
      </w:r>
    </w:p>
    <w:p>
      <w:pPr>
        <w:pStyle w:val="Heading2"/>
      </w:pPr>
      <w:r>
        <w:t xml:space="preserve">What it is</w:t>
      </w:r>
    </w:p>
    <w:p>
      <w:pPr>
        <w:spacing w:after="120"/>
      </w:pPr>
      <w:r>
        <w:t xml:space="preserve">A small, already-built read-only dashboard. It pulls the FY27 Summer Strong Start portfolio from </w:t>
      </w:r>
      <w:r>
        <w:rPr>
          <w:b/>
          <w:bCs/>
        </w:rPr>
        <w:t xml:space="preserve">Asana</w:t>
      </w:r>
      <w:r>
        <w:t xml:space="preserve">, computes weekly completion pace, on-time rates, region rollups, and manager approval timeliness, and renders a static web page. Code and tests are complete and in a private GitHub repo. It </w:t>
      </w:r>
      <w:r>
        <w:rPr>
          <w:b/>
          <w:bCs/>
        </w:rPr>
        <w:t xml:space="preserve">only reads</w:t>
      </w:r>
      <w:r>
        <w:t xml:space="preserve"> Asana — it never writes back.</w:t>
      </w:r>
    </w:p>
    <w:p>
      <w:pPr>
        <w:pStyle w:val="Heading2"/>
      </w:pPr>
      <w:r>
        <w:t xml:space="preserve">The ask — a standard Azure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Suggested Azure service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hosting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Static Web Apps (or Blob static website behind Front Door)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 pull (2×/day)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Function (timer trigger), Container App job, or Automation runbook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 control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Entra ID (SSO) — restricted to an approved leadership group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Secret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Key Vault — holds the Asana service-account token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scheduled job (twice daily) reads the Asana service token from Key Vault and runs the existing pull, rebuilding the data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refreshed data file publishes to the static host.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 open the Entra-gated link; the page shows the latest numbers — no install, no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pull is read-only against the FY27 Summer Strong Start portfolio.</w:t>
      </w:r>
    </w:p>
    <w:p>
      <w:pPr>
        <w:pStyle w:val="Heading2"/>
      </w:pPr>
      <w:r>
        <w:t xml:space="preserve">Already done (to minimize IT effort)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logic is written and tested (23 passing tests): the Asana pull, the metric computation, and the dashboard. </w:t>
      </w:r>
      <w:r>
        <w:rPr>
          <w:b/>
          <w:bCs/>
        </w:rPr>
        <w:t xml:space="preserve">No app development is needed</w:t>
      </w:r>
      <w:r>
        <w:t xml:space="preserve"> — just host, schedule, and secure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Runtime: </w:t>
      </w:r>
      <w:r>
        <w:rPr>
          <w:b/>
          <w:bCs/>
        </w:rPr>
        <w:t xml:space="preserve">Python 3.10+</w:t>
      </w:r>
      <w:r>
        <w:t xml:space="preserve">; dependencies listed in requirements.txt (requests, tzdata).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 run pulls ~4,860 tasks across ~70 paginated calls in well under a minute.</w:t>
      </w:r>
    </w:p>
    <w:p>
      <w:pPr>
        <w:pStyle w:val="Heading2"/>
      </w:pPr>
      <w:r>
        <w:t xml:space="preserve">Security &amp; data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Classification: internal. </w:t>
      </w:r>
      <w:r>
        <w:t xml:space="preserve">The published data file is aggregate only — school names, regions, and weekly counts/percentages. No student or family data; no individual task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Sensitive view: </w:t>
      </w:r>
      <w:r>
        <w:t xml:space="preserve">the dashboard includes manager approval-effectiveness (timing vs. due date), which reads as staff-performance data. Limit access to an approved leadership group, and have People Operations weigh in on who may view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Asana token grants read access to these projects — keep it in Key Vault, never in the static files or the browser.</w:t>
      </w:r>
    </w:p>
    <w:p>
      <w:pPr>
        <w:pStyle w:val="Heading2"/>
      </w:pPr>
      <w:r>
        <w:t xml:space="preserve">Decisions for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 host + scheduler combination (Static Web Apps + Function is the suggested default).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Entra group that should have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of the Asana service account and token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cadence (suggested: twice daily — e.g., 6:00 AM and 1:00 PM ET).</w:t>
      </w:r>
    </w:p>
    <w:p>
      <w:pPr>
        <w:pStyle w:val="Heading2"/>
      </w:pPr>
      <w:r>
        <w:t xml:space="preserve">Rough effort</w:t>
      </w:r>
    </w:p>
    <w:p>
      <w:pPr>
        <w:spacing w:after="120"/>
      </w:pPr>
      <w:r>
        <w:t xml:space="preserve">A few hours of setup for someone familiar with Azure — this is a standard “static site + timer job + Key Vault + SSO” pattern, not custom infrastructure. No ongoing app maintenance beyond token rotation and occasional dependency updates.</w:t>
      </w:r>
    </w:p>
    <w:p>
      <w:pPr>
        <w:spacing w:before="200"/>
      </w:pPr>
      <w:r>
        <w:rPr>
          <w:b/>
          <w:bCs/>
        </w:rPr>
        <w:t xml:space="preserve">Contact: </w:t>
      </w:r>
      <w:r>
        <w:t xml:space="preserve">Jeffrey Weber for the data and logic. The repository README has full run instructions.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3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6D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2026-06-11T01:09:29.738Z</dcterms:created>
  <dcterms:modified xsi:type="dcterms:W3CDTF">2026-06-11T01:09:29.739Z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