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 / B / C / D Response Cards</w:t>
      </w:r>
    </w:p>
    <w:p>
      <w:pPr>
        <w:pStyle w:val="WorksheetSubtitle"/>
      </w:pPr>
      <w:r>
        <w:t>Print, cut, and use for simultaneous whole-class responses.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544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rHeight w:val="3139" w:hRule="atLeast"/>
          <w:trHeight w:val="3139" w:hRule="atLeast"/>
        </w:trPr>
        <w:tc>
          <w:tcPr>
            <w:tcW w:type="dxa" w:w="7272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EFF7F8"/>
            <w:tcMar>
              <w:top w:w="160" w:type="dxa"/>
              <w:left w:w="120" w:type="dxa"/>
              <w:bottom w:w="140" w:type="dxa"/>
              <w:right w:w="120" w:type="dxa"/>
            </w:tcMar>
            <w:vAlign w:val="center"/>
          </w:tcPr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68"/>
              </w:rPr>
              <w:t>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2"/>
              </w:rPr>
              <w:t>Fold or cut into reusable response cards</w:t>
            </w:r>
          </w:p>
        </w:tc>
        <w:tc>
          <w:tcPr>
            <w:tcW w:type="dxa" w:w="7272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60" w:type="dxa"/>
              <w:left w:w="120" w:type="dxa"/>
              <w:bottom w:w="140" w:type="dxa"/>
              <w:right w:w="120" w:type="dxa"/>
            </w:tcMar>
            <w:vAlign w:val="center"/>
          </w:tcPr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68"/>
              </w:rPr>
              <w:t>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2"/>
              </w:rPr>
              <w:t>Fold or cut into reusable response cards</w:t>
            </w:r>
          </w:p>
        </w:tc>
      </w:tr>
      <w:tr>
        <w:trPr>
          <w:trHeight w:val="3139" w:hRule="atLeast"/>
          <w:trHeight w:val="3139" w:hRule="atLeast"/>
        </w:trPr>
        <w:tc>
          <w:tcPr>
            <w:tcW w:type="dxa" w:w="727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60" w:type="dxa"/>
              <w:left w:w="120" w:type="dxa"/>
              <w:bottom w:w="140" w:type="dxa"/>
              <w:right w:w="120" w:type="dxa"/>
            </w:tcMar>
            <w:vAlign w:val="center"/>
          </w:tcPr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68"/>
              </w:rPr>
              <w:t>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2"/>
              </w:rPr>
              <w:t>Fold or cut into reusable response cards</w:t>
            </w:r>
          </w:p>
        </w:tc>
        <w:tc>
          <w:tcPr>
            <w:tcW w:type="dxa" w:w="7272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60" w:type="dxa"/>
              <w:left w:w="120" w:type="dxa"/>
              <w:bottom w:w="140" w:type="dxa"/>
              <w:right w:w="120" w:type="dxa"/>
            </w:tcMar>
            <w:vAlign w:val="center"/>
          </w:tcPr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68"/>
              </w:rPr>
              <w:t>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2"/>
              </w:rPr>
              <w:t>Fold or cut into reusable response cards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Quick Response / Polling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/ B / C / D Response Cards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