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Application Cards</w:t>
      </w:r>
    </w:p>
    <w:p>
      <w:pPr>
        <w:pStyle w:val="WorksheetSubtitle"/>
      </w:pPr>
      <w:r>
        <w:t>Show transfer by applying a concept somewhere new.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TOPIC / TASK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NAME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tbl>
      <w:tblPr>
        <w:tblW w:type="dxa" w:w="14544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4544"/>
      </w:tblGrid>
      <w:tr>
        <w:trPr>
          <w:trHeight w:val="3139" w:hRule="atLeast"/>
        </w:trPr>
        <w:tc>
          <w:tcPr>
            <w:tcW w:type="dxa" w:w="14544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APPLICATION 1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Name the concept or principle. Then apply it to a new situation, example, or decision.</w:t>
            </w:r>
          </w:p>
          <w:tbl>
            <w:tblPr>
              <w:tblW w:type="dxa" w:w="1411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4112"/>
            </w:tblGrid>
            <w:tr>
              <w:trPr>
                <w:trHeight w:val="518" w:hRule="atLeast"/>
              </w:trPr>
              <w:tc>
                <w:tcPr>
                  <w:tcW w:type="dxa" w:w="1411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1411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1411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1411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139" w:hRule="atLeast"/>
        </w:trPr>
        <w:tc>
          <w:tcPr>
            <w:tcW w:type="dxa" w:w="14544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APPLICATION 2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Name the concept or principle. Then apply it to a new situation, example, or decision.</w:t>
            </w:r>
          </w:p>
          <w:tbl>
            <w:tblPr>
              <w:tblW w:type="dxa" w:w="1411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4112"/>
            </w:tblGrid>
            <w:tr>
              <w:trPr>
                <w:trHeight w:val="518" w:hRule="atLeast"/>
              </w:trPr>
              <w:tc>
                <w:tcPr>
                  <w:tcW w:type="dxa" w:w="1411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1411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1411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1411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Application Cards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Cards</dc:title>
  <dc:subject>Editable classroom companion worksheet</dc:subject>
  <dc:creator>Instructional Intelligence</dc:creator>
  <cp:keywords>assessment for learning,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