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Group Carousel - Station Record</w:t>
      </w:r>
    </w:p>
    <w:p>
      <w:pPr>
        <w:pStyle w:val="WorksheetSubtitle"/>
      </w:pPr>
      <w:r>
        <w:t>Read the previous group's work first, then add, correct, extend, or question.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STATION TASK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are we trying to solve or explain?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PREVIOUS THINKING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already here?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OUR CONTRIBUTION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did we add / correct / extend?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QUESTION FOR NEXT GROUP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still needs attention?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Group Carousel - Station Record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Carousel - Station Record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