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Jigsaw - Expert Group Sheet</w:t>
      </w:r>
    </w:p>
    <w:p>
      <w:pPr>
        <w:pStyle w:val="WorksheetSubtitle"/>
      </w:pPr>
      <w:r>
        <w:t>Become ready to teach your piece accurately and clearly.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MY EXPERT TOPIC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our piece?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ESSENTIAL IDEAS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must home-group members understand?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EVIDENCE / EXAMPLE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supports or illustrates each idea?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HOW WE WILL TEACH IT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Sequence, visual, question, or explanation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Jigsaw - Expert Group Sheet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Jigsaw - Expert Group Sheet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