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TGT - Question Card Template</w:t>
      </w:r>
    </w:p>
    <w:p>
      <w:pPr>
        <w:pStyle w:val="WorksheetSubtitle"/>
      </w:pPr>
      <w:r>
        <w:t>Write conceptual questions, examples, and error-analysis prompts.</w:t>
      </w:r>
    </w:p>
    <w:p>
      <w:pPr>
        <w:pBdr>
          <w:bottom w:val="single" w:sz="18" w:space="1" w:color="288295"/>
        </w:pBdr>
        <w:spacing w:before="0" w:after="20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3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528" w:hRule="atLeast"/>
          <w:trHeight w:val="3528" w:hRule="atLeast"/>
          <w:trHeight w:val="3528" w:hRule="atLeast"/>
        </w:trPr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1F8FA"/>
            <w:tcMar>
              <w:top w:w="10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color w:val="288295"/>
                <w:sz w:val="17"/>
              </w:rPr>
              <w:t>CARD 1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288295"/>
                <w:sz w:val="11"/>
              </w:rPr>
              <w:t>QUESTION / TASK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60" w:after="20" w:line="240" w:lineRule="auto"/>
            </w:pPr>
            <w:r>
              <w:rPr>
                <w:rFonts w:ascii="Arial" w:hAnsi="Arial"/>
                <w:b/>
                <w:color w:val="288295"/>
                <w:sz w:val="11"/>
              </w:rPr>
              <w:t>ANSWER / REASONING TO EXPECT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6F1"/>
            <w:tcMar>
              <w:top w:w="10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color w:val="D97E3F"/>
                <w:sz w:val="17"/>
              </w:rPr>
              <w:t>CARD 2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D97E3F"/>
                <w:sz w:val="11"/>
              </w:rPr>
              <w:t>QUESTION / TASK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60" w:after="20" w:line="240" w:lineRule="auto"/>
            </w:pPr>
            <w:r>
              <w:rPr>
                <w:rFonts w:ascii="Arial" w:hAnsi="Arial"/>
                <w:b/>
                <w:color w:val="D97E3F"/>
                <w:sz w:val="11"/>
              </w:rPr>
              <w:t>ANSWER / REASONING TO EXPECT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6F3FB"/>
            <w:tcMar>
              <w:top w:w="10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color w:val="7761B5"/>
                <w:sz w:val="17"/>
              </w:rPr>
              <w:t>CARD 3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7761B5"/>
                <w:sz w:val="11"/>
              </w:rPr>
              <w:t>QUESTION / TASK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60" w:after="20" w:line="240" w:lineRule="auto"/>
            </w:pPr>
            <w:r>
              <w:rPr>
                <w:rFonts w:ascii="Arial" w:hAnsi="Arial"/>
                <w:b/>
                <w:color w:val="7761B5"/>
                <w:sz w:val="11"/>
              </w:rPr>
              <w:t>ANSWER / REASONING TO EXPECT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528" w:hRule="atLeast"/>
          <w:trHeight w:val="3528" w:hRule="atLeast"/>
          <w:trHeight w:val="3528" w:hRule="atLeast"/>
        </w:trPr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2"/>
            <w:tcMar>
              <w:top w:w="10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color w:val="668E6D"/>
                <w:sz w:val="17"/>
              </w:rPr>
              <w:t>CARD 4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668E6D"/>
                <w:sz w:val="11"/>
              </w:rPr>
              <w:t>QUESTION / TASK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60" w:after="20" w:line="240" w:lineRule="auto"/>
            </w:pPr>
            <w:r>
              <w:rPr>
                <w:rFonts w:ascii="Arial" w:hAnsi="Arial"/>
                <w:b/>
                <w:color w:val="668E6D"/>
                <w:sz w:val="11"/>
              </w:rPr>
              <w:t>ANSWER / REASONING TO EXPECT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3F2"/>
            <w:tcMar>
              <w:top w:w="10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color w:val="DD594B"/>
                <w:sz w:val="17"/>
              </w:rPr>
              <w:t>CARD 5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DD594B"/>
                <w:sz w:val="11"/>
              </w:rPr>
              <w:t>QUESTION / TASK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60" w:after="20" w:line="240" w:lineRule="auto"/>
            </w:pPr>
            <w:r>
              <w:rPr>
                <w:rFonts w:ascii="Arial" w:hAnsi="Arial"/>
                <w:b/>
                <w:color w:val="DD594B"/>
                <w:sz w:val="11"/>
              </w:rPr>
              <w:t>ANSWER / REASONING TO EXPECT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DF8ED"/>
            <w:tcMar>
              <w:top w:w="10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color w:val="D49A12"/>
                <w:sz w:val="17"/>
              </w:rPr>
              <w:t>CARD 6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D49A12"/>
                <w:sz w:val="11"/>
              </w:rPr>
              <w:t>QUESTION / TASK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60" w:after="20" w:line="240" w:lineRule="auto"/>
            </w:pPr>
            <w:r>
              <w:rPr>
                <w:rFonts w:ascii="Arial" w:hAnsi="Arial"/>
                <w:b/>
                <w:color w:val="D49A12"/>
                <w:sz w:val="11"/>
              </w:rPr>
              <w:t>ANSWER / REASONING TO EXPECT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TGT - Question Card Template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TGT - Question Card Template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