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Question Formulation Technique (QFT) - Companion</w:t>
      </w:r>
    </w:p>
    <w:p>
      <w:pPr>
        <w:pStyle w:val="WorksheetSubtitle"/>
      </w:pPr>
      <w:r>
        <w:t>Produce many questions, improve them, prioritize them, and decide how they will be used.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QUESTION FOCUS (QFOCUS)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/ GROUP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29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429"/>
      </w:tblGrid>
      <w:tr>
        <w:trPr>
          <w:trHeight w:val="2131" w:hRule="atLeast"/>
        </w:trPr>
        <w:tc>
          <w:tcPr>
            <w:tcW w:type="dxa" w:w="14429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1. PRODUCE QUESTIONS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Generate as many questions as you can before evaluating or answering them. Record questions in the form they are asked.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432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p>
      <w:pPr>
        <w:spacing w:before="0" w:after="0" w:line="10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2304" w:hRule="atLeast"/>
        </w:trPr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2. WORK WITH QUESTIONS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Mark questions that invite short/fixed answers and those that invite explanation. Try changing the form of at least two questions.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03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3. PRIORITIZE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Choose the questions that best fit your purpose. Explain why these questions deserve priority.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403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p>
      <w:pPr>
        <w:spacing w:before="100" w:after="20" w:line="240" w:lineRule="auto"/>
      </w:pPr>
      <w:r>
        <w:rPr>
          <w:rFonts w:ascii="Arial" w:hAnsi="Arial"/>
          <w:b/>
          <w:color w:val="D97E3F"/>
          <w:sz w:val="14"/>
        </w:rPr>
        <w:t>4. NEXT STEPS / REFLECTION</w:t>
      </w:r>
    </w:p>
    <w:tbl>
      <w:tblPr>
        <w:tblW w:type="dxa" w:w="14429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429"/>
      </w:tblGrid>
      <w:tr>
        <w:tc>
          <w:tcPr>
            <w:tcW w:type="dxa" w:w="14429"/>
            <w:tcMar>
              <w:top w:w="0" w:type="dxa"/>
              <w:left w:w="0" w:type="dxa"/>
              <w:bottom w:w="0" w:type="dxa"/>
              <w:right w:w="0" w:type="dxa"/>
            </w:tcMar>
          </w:tcPr>
          <w:p/>
          <w:tbl>
            <w:tblPr>
              <w:tblW w:type="dxa" w:w="14400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400"/>
            </w:tblGrid>
            <w:tr>
              <w:trPr>
                <w:trHeight w:val="403" w:hRule="atLeast"/>
              </w:trPr>
              <w:tc>
                <w:tcPr>
                  <w:tcW w:type="dxa" w:w="14400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4400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4400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Question Formulation Technique (QFT) - Companion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companion - not an official Right Question Institute worksheet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 Formulation Technique (QFT) - Companion</dc:title>
  <dc:subject>Editable classroom companion worksheet</dc:subject>
  <dc:creator>Instructional Intelligence</dc:creator>
  <cp:keywords>discussion, questioning,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