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Socratic Discussion - Talk Moves</w:t>
      </w:r>
    </w:p>
    <w:p>
      <w:pPr>
        <w:pStyle w:val="WorksheetSubtitle"/>
      </w:pPr>
      <w:r>
        <w:t>Cut apart or keep as a table reference. The goal is to help students question and respond to one another, not perform a script.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715" w:hRule="atLeast"/>
          <w:trHeight w:val="3715" w:hRule="atLeast"/>
          <w:trHeight w:val="3715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CLARIFY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do you mean by...?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Can you say that another way?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supports that idea?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Where do you see that?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ASSUMPTIONS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are we assuming?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Does that always have to be true?</w:t>
                  </w:r>
                </w:p>
              </w:tc>
            </w:tr>
          </w:tbl>
          <w:p/>
        </w:tc>
      </w:tr>
      <w:tr>
        <w:trPr>
          <w:trHeight w:val="3715" w:hRule="atLeast"/>
          <w:trHeight w:val="3715" w:hRule="atLeast"/>
          <w:trHeight w:val="3715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CONNECTIONS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How does that connect to what ___ said?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idea does this complicate?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B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ALTERNATIVES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is another way to interpret this?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Who might see it differently?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3F2"/>
            <w:tcMar>
              <w:top w:w="135" w:type="dxa"/>
              <w:left w:w="135" w:type="dxa"/>
              <w:bottom w:w="95" w:type="dxa"/>
              <w:right w:w="135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REVISION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Has anything changed your thinking?</w:t>
                  </w:r>
                </w:p>
              </w:tc>
            </w:tr>
            <w:tr>
              <w:trPr>
                <w:trHeight w:val="1411" w:hRule="atLeast"/>
              </w:trPr>
              <w:tc>
                <w:tcPr>
                  <w:tcW w:type="dxa" w:w="4378"/>
                  <w:tcMar>
                    <w:top w:w="25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3"/>
                    </w:rPr>
                    <w:t>What would make you revise your view?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Socratic Discussion - Talk Moves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discussion stems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Socratic Discussion - Talk Moves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