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Inquiry Evidence Log</w:t>
      </w:r>
    </w:p>
    <w:p>
      <w:pPr>
        <w:pStyle w:val="WorksheetSubtitle"/>
      </w:pPr>
      <w:r>
        <w:t>Keep observations, sources, and interpretations separate enough to reason with them.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QUESTION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EVIDENCE / SOURCE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Observation, measurement, quotation, image, data, or source information.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WHAT IT MIGHT MEAN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Interpretation, pattern, possible explanation, or connection.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CONFIDENCE / LIMITATIONS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uncertain? What could weaken this evidence?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NEXT MOVE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we check, test, compare, or find out next?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Inquiry Evidence Log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Inquiry Evidence Log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