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Demonstration / Modeling</w:t>
      </w:r>
    </w:p>
    <w:p>
      <w:pPr>
        <w:pStyle w:val="WorksheetSubtitle"/>
      </w:pPr>
      <w:r>
        <w:t>Show the process clearly, narrate decisions, and make the invisible visible.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00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23"/>
        <w:gridCol w:w="6624"/>
        <w:gridCol w:w="691"/>
        <w:gridCol w:w="5962"/>
      </w:tblGrid>
      <w:tr>
        <w:trPr>
          <w:trHeight w:val="490" w:hRule="atLeast"/>
        </w:trPr>
        <w:tc>
          <w:tcPr>
            <w:tcW w:type="dxa" w:w="1123"/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>TOPIC / TASK</w:t>
            </w:r>
          </w:p>
        </w:tc>
        <w:tc>
          <w:tcPr>
            <w:tcW w:type="dxa" w:w="6624"/>
            <w:tcBorders>
              <w:bottom w:val="single" w:sz="5" w:space="0" w:color="A9BAC4"/>
            </w:tcBorders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</w:tc>
        <w:tc>
          <w:tcPr>
            <w:tcW w:type="dxa" w:w="691"/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>NAME</w:t>
            </w:r>
          </w:p>
        </w:tc>
        <w:tc>
          <w:tcPr>
            <w:tcW w:type="dxa" w:w="5962"/>
            <w:tcBorders>
              <w:bottom w:val="single" w:sz="5" w:space="0" w:color="A9BAC4"/>
            </w:tcBorders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</w:tc>
      </w:tr>
    </w:tbl>
    <w:p>
      <w:pPr>
        <w:spacing w:before="0" w:after="0" w:line="120" w:lineRule="exact"/>
      </w:pPr>
      <w:r>
        <w:rPr>
          <w:rFonts w:ascii="Arial" w:hAnsi="Arial"/>
          <w:b w:val="0"/>
          <w:color w:val="FFFFFF"/>
          <w:sz w:val="2"/>
        </w:rPr>
        <w:t xml:space="preserve"> </w:t>
      </w:r>
    </w:p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3024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MODEL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will the teacher present or model?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GUIDED TRY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Where will students try it with support?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PRACTISE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How will students rehearse for accuracy or fluency?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312" w:hRule="atLeast"/>
        </w:trPr>
        <w:tc>
          <w:tcPr>
            <w:tcW w:type="dxa" w:w="14430"/>
            <w:gridSpan w:val="3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D7DB3"/>
                <w:sz w:val="16"/>
              </w:rPr>
              <w:t>CHECK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quick check will reveal whether the teaching worked?</w:t>
            </w:r>
          </w:p>
          <w:tbl>
            <w:tblPr>
              <w:tblW w:type="dxa" w:w="14026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026"/>
            </w:tblGrid>
            <w:tr>
              <w:trPr>
                <w:trHeight w:val="4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Demonstration / Modeling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/ Modeling</dc:title>
  <dc:subject>Editable classroom companion worksheet</dc:subject>
  <dc:creator>Instructional Intelligence</dc:creator>
  <cp:keywords>instructional models,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