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Interleaving Planner</w:t>
      </w:r>
    </w:p>
    <w:p>
      <w:pPr>
        <w:pStyle w:val="WorksheetSubtitle"/>
      </w:pPr>
      <w:r>
        <w:t>Mix related types and practice choosing the method, not merely repeating it.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8"/>
        <w:gridCol w:w="3240"/>
        <w:gridCol w:w="3960"/>
        <w:gridCol w:w="3816"/>
        <w:gridCol w:w="2376"/>
      </w:tblGrid>
      <w:tr>
        <w:trPr>
          <w:trHeight w:val="518" w:hRule="atLeast"/>
        </w:trPr>
        <w:tc>
          <w:tcPr>
            <w:tcW w:type="dxa" w:w="8208"/>
            <w:gridSpan w:val="3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</w:t>
            </w:r>
          </w:p>
        </w:tc>
        <w:tc>
          <w:tcPr>
            <w:tcW w:type="dxa" w:w="6192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</w:t>
            </w:r>
          </w:p>
        </w:tc>
      </w:tr>
      <w:tr>
        <w:trPr>
          <w:trHeight w:val="461" w:hRule="atLeast"/>
        </w:trPr>
        <w:tc>
          <w:tcPr>
            <w:tcW w:type="dxa" w:w="14400"/>
            <w:gridSpan w:val="5"/>
            <w:tcMar>
              <w:top w:w="25" w:type="dxa"/>
              <w:left w:w="20" w:type="dxa"/>
              <w:bottom w:w="4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687B89"/>
                <w:sz w:val="13"/>
              </w:rPr>
              <w:t>Mix related problem or example types so you must identify the right approach each time.</w:t>
            </w:r>
          </w:p>
        </w:tc>
      </w:tr>
      <w:tr>
        <w:trPr>
          <w:trHeight w:val="662" w:hRule="atLeast"/>
        </w:trPr>
        <w:tc>
          <w:tcPr>
            <w:tcW w:type="dxa" w:w="100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1F8FA"/>
            <w:tcMar>
              <w:top w:w="65" w:type="dxa"/>
              <w:left w:w="70" w:type="dxa"/>
              <w:bottom w:w="55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2"/>
              </w:rPr>
              <w:t>ITEM</w:t>
            </w:r>
          </w:p>
        </w:tc>
        <w:tc>
          <w:tcPr>
            <w:tcW w:type="dxa" w:w="324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CF6F1"/>
            <w:tcMar>
              <w:top w:w="65" w:type="dxa"/>
              <w:left w:w="70" w:type="dxa"/>
              <w:bottom w:w="55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D97E3F"/>
                <w:sz w:val="12"/>
              </w:rPr>
              <w:t>TYPE / CONCEPT</w:t>
            </w:r>
          </w:p>
        </w:tc>
        <w:tc>
          <w:tcPr>
            <w:tcW w:type="dxa" w:w="396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6F3FB"/>
            <w:tcMar>
              <w:top w:w="65" w:type="dxa"/>
              <w:left w:w="70" w:type="dxa"/>
              <w:bottom w:w="55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7761B5"/>
                <w:sz w:val="12"/>
              </w:rPr>
              <w:t>WHAT CLUE TELLS ME?</w:t>
            </w:r>
          </w:p>
        </w:tc>
        <w:tc>
          <w:tcPr>
            <w:tcW w:type="dxa" w:w="381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2F7F2"/>
            <w:tcMar>
              <w:top w:w="65" w:type="dxa"/>
              <w:left w:w="70" w:type="dxa"/>
              <w:bottom w:w="55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68E6D"/>
                <w:sz w:val="12"/>
              </w:rPr>
              <w:t>METHOD / RESPONSE</w:t>
            </w:r>
          </w:p>
        </w:tc>
        <w:tc>
          <w:tcPr>
            <w:tcW w:type="dxa" w:w="237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2F7FB"/>
            <w:tcMar>
              <w:top w:w="65" w:type="dxa"/>
              <w:left w:w="70" w:type="dxa"/>
              <w:bottom w:w="55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D7DB3"/>
                <w:sz w:val="12"/>
              </w:rPr>
              <w:t>CHECK</w:t>
            </w:r>
          </w:p>
        </w:tc>
      </w:tr>
      <w:tr>
        <w:trPr>
          <w:trHeight w:val="850" w:hRule="atLeast"/>
        </w:trPr>
        <w:tc>
          <w:tcPr>
            <w:tcW w:type="dxa" w:w="100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87B89"/>
                <w:sz w:val="14"/>
              </w:rPr>
              <w:t>1</w:t>
            </w:r>
          </w:p>
        </w:tc>
        <w:tc>
          <w:tcPr>
            <w:tcW w:type="dxa" w:w="324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96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81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37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100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87B89"/>
                <w:sz w:val="14"/>
              </w:rPr>
              <w:t>2</w:t>
            </w:r>
          </w:p>
        </w:tc>
        <w:tc>
          <w:tcPr>
            <w:tcW w:type="dxa" w:w="324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96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81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37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100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87B89"/>
                <w:sz w:val="14"/>
              </w:rPr>
              <w:t>3</w:t>
            </w:r>
          </w:p>
        </w:tc>
        <w:tc>
          <w:tcPr>
            <w:tcW w:type="dxa" w:w="324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96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81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37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100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87B89"/>
                <w:sz w:val="14"/>
              </w:rPr>
              <w:t>4</w:t>
            </w:r>
          </w:p>
        </w:tc>
        <w:tc>
          <w:tcPr>
            <w:tcW w:type="dxa" w:w="324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96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81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37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100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87B89"/>
                <w:sz w:val="14"/>
              </w:rPr>
              <w:t>5</w:t>
            </w:r>
          </w:p>
        </w:tc>
        <w:tc>
          <w:tcPr>
            <w:tcW w:type="dxa" w:w="324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96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81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37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100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87B89"/>
                <w:sz w:val="14"/>
              </w:rPr>
              <w:t>6</w:t>
            </w:r>
          </w:p>
        </w:tc>
        <w:tc>
          <w:tcPr>
            <w:tcW w:type="dxa" w:w="324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96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81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37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tcMar>
              <w:top w:w="55" w:type="dxa"/>
              <w:left w:w="60" w:type="dxa"/>
              <w:bottom w:w="45" w:type="dxa"/>
              <w:right w:w="60" w:type="dxa"/>
            </w:tcMar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Interleaving Planner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Interleaving Planner</dc:title>
  <dc:subject>Editable classroom companion worksheet</dc:subject>
  <dc:creator>Instructional Intelligence</dc:creator>
  <cp:keywords>learning, memory,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