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Error Analysis</w:t>
      </w:r>
    </w:p>
    <w:p>
      <w:pPr>
        <w:pStyle w:val="WorksheetSubtitle"/>
      </w:pPr>
      <w:r>
        <w:t>Study a flawed solution and explain exactly what went wrong.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18" w:hRule="atLeast"/>
        </w:trPr>
        <w:tc>
          <w:tcPr>
            <w:tcW w:type="dxa" w:w="9620"/>
            <w:gridSpan w:val="2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4810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6250" w:hRule="atLeast"/>
        </w:trPr>
        <w:tc>
          <w:tcPr>
            <w:tcW w:type="dxa" w:w="481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WORKED SOLUTION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Copy or paste the flawed solution here.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WHERE IS THE ERROR?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Describe the mistake precisely.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CORRECT REASONING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Show the fix and explain why it works.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Error Analysis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Analysis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