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Total Physical Response - Action Cards</w:t>
      </w:r>
    </w:p>
    <w:p>
      <w:pPr>
        <w:pStyle w:val="WorksheetSubtitle"/>
      </w:pPr>
      <w:r>
        <w:t>Pair spoken language with a consistent physical action, then vary commands and contexts.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p>
      <w:pPr>
        <w:spacing w:before="100" w:after="140" w:line="240" w:lineRule="auto"/>
      </w:pPr>
      <w:r>
        <w:rPr>
          <w:rFonts w:ascii="Arial" w:hAnsi="Arial"/>
          <w:b w:val="0"/>
          <w:color w:val="687B89"/>
          <w:sz w:val="12"/>
        </w:rPr>
        <w:t>Cut the cards. Add a target word/phrase and a clear physical action or gesture.</w:t>
      </w:r>
    </w:p>
    <w:tbl>
      <w:tblPr>
        <w:tblW w:type="dxa" w:w="14428"/>
        <w:jc w:val="center"/>
        <w:tblCellSpacing w:type="dxa" w:w="5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07"/>
        <w:gridCol w:w="3607"/>
        <w:gridCol w:w="3607"/>
        <w:gridCol w:w="3607"/>
      </w:tblGrid>
      <w:tr>
        <w:trPr>
          <w:trHeight w:val="2736" w:hRule="atLeast"/>
        </w:trPr>
        <w:tc>
          <w:tcPr>
            <w:tcW w:type="dxa" w:w="3607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5" w:type="dxa"/>
              <w:left w:w="125" w:type="dxa"/>
              <w:bottom w:w="95" w:type="dxa"/>
              <w:right w:w="125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288295"/>
                <w:sz w:val="14"/>
              </w:rPr>
              <w:t>WORD / PHRASE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687B89"/>
                <w:sz w:val="13"/>
              </w:rPr>
              <w:t>ACTION / GESTURE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3607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5" w:type="dxa"/>
              <w:left w:w="125" w:type="dxa"/>
              <w:bottom w:w="95" w:type="dxa"/>
              <w:right w:w="125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D97E3F"/>
                <w:sz w:val="14"/>
              </w:rPr>
              <w:t>WORD / PHRASE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687B89"/>
                <w:sz w:val="13"/>
              </w:rPr>
              <w:t>ACTION / GESTURE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3607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5" w:type="dxa"/>
              <w:left w:w="125" w:type="dxa"/>
              <w:bottom w:w="95" w:type="dxa"/>
              <w:right w:w="125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7761B5"/>
                <w:sz w:val="14"/>
              </w:rPr>
              <w:t>WORD / PHRASE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687B89"/>
                <w:sz w:val="13"/>
              </w:rPr>
              <w:t>ACTION / GESTURE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3607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5" w:type="dxa"/>
              <w:left w:w="125" w:type="dxa"/>
              <w:bottom w:w="95" w:type="dxa"/>
              <w:right w:w="125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8E6D"/>
                <w:sz w:val="14"/>
              </w:rPr>
              <w:t>WORD / PHRASE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687B89"/>
                <w:sz w:val="13"/>
              </w:rPr>
              <w:t>ACTION / GESTURE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736" w:hRule="atLeast"/>
        </w:trPr>
        <w:tc>
          <w:tcPr>
            <w:tcW w:type="dxa" w:w="3607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5" w:type="dxa"/>
              <w:left w:w="125" w:type="dxa"/>
              <w:bottom w:w="95" w:type="dxa"/>
              <w:right w:w="125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3D7DB3"/>
                <w:sz w:val="14"/>
              </w:rPr>
              <w:t>WORD / PHRASE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687B89"/>
                <w:sz w:val="13"/>
              </w:rPr>
              <w:t>ACTION / GESTURE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3607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5" w:type="dxa"/>
              <w:left w:w="125" w:type="dxa"/>
              <w:bottom w:w="95" w:type="dxa"/>
              <w:right w:w="125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DD594B"/>
                <w:sz w:val="14"/>
              </w:rPr>
              <w:t>WORD / PHRASE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687B89"/>
                <w:sz w:val="13"/>
              </w:rPr>
              <w:t>ACTION / GESTURE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3607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5" w:type="dxa"/>
              <w:left w:w="125" w:type="dxa"/>
              <w:bottom w:w="95" w:type="dxa"/>
              <w:right w:w="125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D49A12"/>
                <w:sz w:val="14"/>
              </w:rPr>
              <w:t>WORD / PHRASE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687B89"/>
                <w:sz w:val="13"/>
              </w:rPr>
              <w:t>ACTION / GESTURE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3607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5" w:type="dxa"/>
              <w:left w:w="125" w:type="dxa"/>
              <w:bottom w:w="95" w:type="dxa"/>
              <w:right w:w="125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288295"/>
                <w:sz w:val="14"/>
              </w:rPr>
              <w:t>WORD / PHRASE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  <w:p>
            <w:pPr>
              <w:spacing w:before="40" w:after="40" w:line="240" w:lineRule="auto"/>
            </w:pPr>
            <w:r>
              <w:rPr>
                <w:rFonts w:ascii="Arial" w:hAnsi="Arial"/>
                <w:b/>
                <w:color w:val="687B89"/>
                <w:sz w:val="13"/>
              </w:rPr>
              <w:t>ACTION / GESTURE</w:t>
            </w:r>
          </w:p>
          <w:tbl>
            <w:tblPr>
              <w:tblW w:type="dxa" w:w="3125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25"/>
            </w:tblGrid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3125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Total Physical Response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Total Physical Response - Action Cards</dc:title>
  <dc:subject>Editable classroom companion worksheet</dc:subject>
  <dc:creator>Instructional Intelligence</dc:creator>
  <cp:keywords>multilingual learners, language support,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