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Fluency Practice Tracker</w:t>
      </w:r>
    </w:p>
    <w:p>
      <w:pPr>
        <w:pStyle w:val="WorksheetSubtitle"/>
      </w:pPr>
      <w:r>
        <w:t>Track accuracy, phrasing, expression, and meaning - not just speed.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READ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sounded accurate? What broke down?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READ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Focus: phrasing / punctuation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READ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Focus: expression / meaning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REFLECTION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did repeated reading improve understanding?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Fluency Practice Tracker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Fluency Practice Tracker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