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Connect - Extend - Challenge</w:t>
      </w:r>
    </w:p>
    <w:p>
      <w:pPr>
        <w:pStyle w:val="WorksheetSubtitle"/>
      </w:pPr>
      <w:r>
        <w:t>Relate new learning to what you know, identify how it stretches you, and surface what remains difficult.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CONNECT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links can you make to prior learning, experiences, or other ideas?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EXTEND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new idea has expanded or pushed your thinking?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CHALLENGE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still confusing, difficult, unresolved, or worth investigating?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Connect - Extend - Challenge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 - Extend - Challenge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