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Imagine If...</w:t>
      </w:r>
    </w:p>
    <w:p>
      <w:pPr>
        <w:pStyle w:val="WorksheetSubtitle"/>
      </w:pPr>
      <w:r>
        <w:t>Redesign an object or system by generating possibilities through several purposeful lenses.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OBJECT / SYSTEM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312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MORE EFFECTIVE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could it accomplish its purpose better?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MORE EFFICIENT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could it use less time, effort, material, or complexity?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MORE FAIR / RESPONSIBLE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could it better serve people, community, safety, or the environment?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MORE APPEALING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could it be clearer, more inviting, elegant, or beautiful?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Imagine If...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Imagine If...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