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WorksheetTitle"/>
      </w:pPr>
      <w:r>
        <w:t>Think - Puzzle - Explore</w:t>
      </w:r>
    </w:p>
    <w:p>
      <w:pPr>
        <w:pStyle w:val="WorksheetSubtitle"/>
      </w:pPr>
      <w:r>
        <w:t>Surface prior thinking, identify puzzles, and choose productive directions for inquiry.</w:t>
      </w:r>
    </w:p>
    <w:p>
      <w:pPr>
        <w:pBdr>
          <w:bottom w:val="single" w:sz="18" w:space="1" w:color="288295"/>
        </w:pBdr>
        <w:spacing w:before="0" w:after="140" w:line="40" w:lineRule="exact"/>
      </w:pPr>
      <w:r>
        <w:rPr>
          <w:rFonts w:ascii="Arial" w:hAnsi="Arial"/>
          <w:b w:val="0"/>
          <w:color w:val="288295"/>
          <w:sz w:val="2"/>
        </w:rPr>
        <w:t xml:space="preserve"> </w:t>
      </w:r>
    </w:p>
    <w:tbl>
      <w:tblPr>
        <w:tblW w:type="dxa" w:w="14429"/>
        <w:jc w:val="center"/>
        <w:tblCellSpacing w:type="dxa" w:w="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397"/>
        <w:gridCol w:w="4032"/>
      </w:tblGrid>
      <w:tr>
        <w:trPr>
          <w:trHeight w:val="576" w:hRule="atLeast"/>
        </w:trPr>
        <w:tc>
          <w:tcPr>
            <w:tcW w:type="dxa" w:w="10397"/>
            <w:tcMar>
              <w:top w:w="15" w:type="dxa"/>
              <w:left w:w="10" w:type="dxa"/>
              <w:bottom w:w="55" w:type="dxa"/>
              <w:right w:w="10" w:type="dxa"/>
            </w:tcMar>
            <w:vAlign w:val="bottom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687B89"/>
                <w:sz w:val="12"/>
              </w:rPr>
              <w:t xml:space="preserve">TOPIC / TEXT  </w:t>
            </w:r>
            <w:r>
              <w:rPr>
                <w:rFonts w:ascii="Arial" w:hAnsi="Arial"/>
                <w:b w:val="0"/>
                <w:color w:val="A9BAC4"/>
                <w:sz w:val="12"/>
              </w:rPr>
              <w:t>_______________________________________________________________________________________</w:t>
            </w:r>
          </w:p>
        </w:tc>
        <w:tc>
          <w:tcPr>
            <w:tcW w:type="dxa" w:w="4032"/>
            <w:tcMar>
              <w:top w:w="15" w:type="dxa"/>
              <w:left w:w="10" w:type="dxa"/>
              <w:bottom w:w="55" w:type="dxa"/>
              <w:right w:w="10" w:type="dxa"/>
            </w:tcMar>
            <w:vAlign w:val="bottom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687B89"/>
                <w:sz w:val="12"/>
              </w:rPr>
              <w:t xml:space="preserve">NAME  </w:t>
            </w:r>
            <w:r>
              <w:rPr>
                <w:rFonts w:ascii="Arial" w:hAnsi="Arial"/>
                <w:b w:val="0"/>
                <w:color w:val="A9BAC4"/>
                <w:sz w:val="12"/>
              </w:rPr>
              <w:t>__________________________________________</w:t>
            </w:r>
          </w:p>
        </w:tc>
      </w:tr>
    </w:tbl>
    <w:tbl>
      <w:tblPr>
        <w:tblW w:type="dxa" w:w="14430"/>
        <w:jc w:val="center"/>
        <w:tblCellSpacing w:type="dxa" w:w="4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810"/>
        <w:gridCol w:w="4810"/>
        <w:gridCol w:w="4810"/>
      </w:tblGrid>
      <w:tr>
        <w:trPr>
          <w:trHeight w:val="6826" w:hRule="atLeast"/>
        </w:trPr>
        <w:tc>
          <w:tcPr>
            <w:tcW w:type="dxa" w:w="4810"/>
            <w:tcBorders>
              <w:top w:val="single" w:sz="14" w:space="0" w:color="288295"/>
              <w:left w:val="single" w:sz="14" w:space="0" w:color="288295"/>
              <w:bottom w:val="single" w:sz="14" w:space="0" w:color="288295"/>
              <w:right w:val="single" w:sz="14" w:space="0" w:color="288295"/>
            </w:tcBorders>
            <w:shd w:val="clear" w:color="auto" w:fill="F1F8FA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88295"/>
                <w:sz w:val="16"/>
              </w:rPr>
              <w:t>THINK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What do you currently think or believe about this topic?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4810"/>
            <w:tcBorders>
              <w:top w:val="single" w:sz="14" w:space="0" w:color="D97E3F"/>
              <w:left w:val="single" w:sz="14" w:space="0" w:color="D97E3F"/>
              <w:bottom w:val="single" w:sz="14" w:space="0" w:color="D97E3F"/>
              <w:right w:val="single" w:sz="14" w:space="0" w:color="D97E3F"/>
            </w:tcBorders>
            <w:shd w:val="clear" w:color="auto" w:fill="FCF6F1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D97E3F"/>
                <w:sz w:val="16"/>
              </w:rPr>
              <w:t>PUZZLE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What is confusing, uncertain, surprising, or worth questioning?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4810"/>
            <w:tcBorders>
              <w:top w:val="single" w:sz="14" w:space="0" w:color="668E6D"/>
              <w:left w:val="single" w:sz="14" w:space="0" w:color="668E6D"/>
              <w:bottom w:val="single" w:sz="14" w:space="0" w:color="668E6D"/>
              <w:right w:val="single" w:sz="14" w:space="0" w:color="668E6D"/>
            </w:tcBorders>
            <w:shd w:val="clear" w:color="auto" w:fill="F2F7F2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668E6D"/>
                <w:sz w:val="16"/>
              </w:rPr>
              <w:t>EXPLORE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What would you like to investigate, test, read, observe, or ask next?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</w:tbl>
    <w:sectPr w:rsidR="00FC693F" w:rsidRPr="0006063C" w:rsidSect="00034616">
      <w:footerReference w:type="default" r:id="rId9"/>
      <w:pgSz w:w="15840" w:h="12240" w:orient="landscape"/>
      <w:pgMar w:top="403" w:right="605" w:bottom="490" w:left="605" w:header="216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 w:line="20" w:lineRule="exact"/>
      <w:pBdr>
        <w:top w:val="single" w:sz="6" w:space="1" w:color="A9BAC4"/>
      </w:pBdr>
    </w:pPr>
    <w:r>
      <w:rPr>
        <w:rFonts w:ascii="Arial" w:hAnsi="Arial"/>
        <w:b w:val="0"/>
        <w:color w:val="A9BAC4"/>
        <w:sz w:val="2"/>
      </w:rPr>
      <w:t xml:space="preserve"> </w:t>
    </w:r>
  </w:p>
  <w:tbl>
    <w:tblPr>
      <w:tblW w:type="dxa" w:w="14630"/>
      <w:jc w:val="center"/>
      <w:tblLayout w:type="fixed"/>
      <w:tblLook w:firstColumn="1" w:firstRow="1" w:lastColumn="0" w:lastRow="0" w:noHBand="0" w:noVBand="1" w:val="04A0"/>
      <w:tblInd w:type="dxa" w:w="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315"/>
      <w:gridCol w:w="7315"/>
    </w:tblGrid>
    <w:tr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</w:pPr>
          <w:r>
            <w:rPr>
              <w:rFonts w:ascii="Arial" w:hAnsi="Arial"/>
              <w:b w:val="0"/>
              <w:color w:val="687B89"/>
              <w:sz w:val="11"/>
            </w:rPr>
            <w:t>Instructional Intelligence - Think - Puzzle - Explore</w:t>
          </w:r>
        </w:p>
      </w:tc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  <w:jc w:val="right"/>
          </w:pPr>
          <w:r>
            <w:rPr>
              <w:rFonts w:ascii="Arial" w:hAnsi="Arial"/>
              <w:b w:val="0"/>
              <w:color w:val="687B89"/>
              <w:sz w:val="11"/>
            </w:rPr>
            <w:t>Original classroom companion - print/share freely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color w:val="24313B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orksheetTitle">
    <w:name w:val="Worksheet Title"/>
    <w:pPr>
      <w:spacing w:before="0" w:after="20" w:line="240" w:lineRule="auto"/>
    </w:pPr>
    <w:rPr>
      <w:rFonts w:ascii="Arial" w:hAnsi="Arial"/>
      <w:b/>
      <w:color w:val="24313B"/>
      <w:sz w:val="40"/>
    </w:rPr>
  </w:style>
  <w:style w:type="paragraph" w:customStyle="1" w:styleId="WorksheetSubtitle">
    <w:name w:val="Worksheet Subtitle"/>
    <w:pPr>
      <w:spacing w:before="0" w:after="60" w:line="240" w:lineRule="auto"/>
    </w:pPr>
    <w:rPr>
      <w:rFonts w:ascii="Arial" w:hAnsi="Arial"/>
      <w:b w:val="0"/>
      <w:color w:val="687B89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Think - Puzzle - Explore</dc:title>
  <dc:subject>Editable classroom companion worksheet</dc:subject>
  <dc:creator>Instructional Intelligence</dc:creator>
  <cp:keywords>critical thinking, visible thinking, classroom worksheet, editable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