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Semantic Gradient</w:t>
      </w:r>
    </w:p>
    <w:p>
      <w:pPr>
        <w:pStyle w:val="WorksheetSubtitle"/>
      </w:pPr>
      <w:r>
        <w:t>Arrange words by degree or shade of meaning. Be ready to justify every placement.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CONCEPT / WORD FAMILY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7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61"/>
        <w:gridCol w:w="2061"/>
        <w:gridCol w:w="2061"/>
        <w:gridCol w:w="2061"/>
        <w:gridCol w:w="2061"/>
        <w:gridCol w:w="2061"/>
        <w:gridCol w:w="2061"/>
      </w:tblGrid>
      <w:tr>
        <w:trPr>
          <w:trHeight w:val="432" w:hRule="atLeast"/>
        </w:trPr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2"/>
              </w:rPr>
              <w:t>ANCHOR A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87B89"/>
                <w:sz w:val="12"/>
              </w:rPr>
              <w:t>ANCHOR B</w:t>
            </w:r>
          </w:p>
        </w:tc>
      </w:tr>
      <w:tr>
        <w:trPr>
          <w:trHeight w:val="461" w:hRule="atLeast"/>
        </w:trPr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BF6070"/>
                <w:sz w:val="30"/>
              </w:rPr>
              <w:t>●</w:t>
            </w: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61"/>
            <w:tcBorders>
              <w:bottom w:val="single" w:sz="12" w:space="0" w:color="24313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30"/>
              </w:rPr>
              <w:t>●</w:t>
            </w:r>
          </w:p>
        </w:tc>
      </w:tr>
      <w:tr>
        <w:trPr>
          <w:trHeight w:val="432" w:hRule="atLeast"/>
        </w:trPr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1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2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3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4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5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6</w:t>
            </w:r>
          </w:p>
        </w:tc>
        <w:tc>
          <w:tcPr>
            <w:tcW w:type="dxa" w:w="206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24313B"/>
                <w:sz w:val="12"/>
              </w:rPr>
              <w:t>7</w:t>
            </w:r>
          </w:p>
        </w:tc>
      </w:tr>
    </w:tbl>
    <w:p>
      <w:pPr>
        <w:spacing w:before="0" w:after="0" w:line="11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477" w:hRule="atLeast"/>
        </w:trPr>
        <w:tc>
          <w:tcPr>
            <w:tcW w:type="dxa" w:w="14429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PLACEMENT REASONING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Choose two words that are close together. Explain the subtle difference in meaning and why one belongs before the other.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Semantic Gradient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 Gradient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