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Sentence-Level Language Routines</w:t>
      </w:r>
    </w:p>
    <w:p>
      <w:pPr>
        <w:pStyle w:val="WorksheetSubtitle"/>
      </w:pPr>
      <w:r>
        <w:t>Combine, deconstruct, and expand sentences to make meaning clearer.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CONTENT / TOPIC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ORIGINAL SENTENCE(S)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 a sentence from current reading, writing, science, math, or social studies.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DECONSTRUCT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Who/what? What is happening? When/where/how/why? How are ideas connected?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EXPAND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Add precise information without changing the core meaning.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COMBINE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Merge related ideas. Try more than one version and compare emphasis.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Sentence-Level Language Routines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Sentence-Level Language Routines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