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line="240" w:lineRule="auto"/>
        <w:jc w:val="center"/>
      </w:pPr>
      <w:r>
        <w:rPr>
          <w:b/>
          <w:bCs/>
          <w:sz w:val="30"/>
          <w:szCs w:val="30"/>
        </w:rPr>
        <w:t xml:space="preserve">ALAN HONG</w:t>
      </w:r>
    </w:p>
    <w:p>
      <w:pPr>
        <w:spacing w:after="20" w:line="240" w:lineRule="auto"/>
        <w:jc w:val="center"/>
      </w:pPr>
      <w:r>
        <w:rPr>
          <w:sz w:val="22"/>
          <w:szCs w:val="22"/>
        </w:rPr>
        <w:t xml:space="preserve">Alternate Project Manager / Technical Lead · Enterprise Web Application Delivery</w:t>
      </w:r>
    </w:p>
    <w:p>
      <w:pPr>
        <w:spacing w:after="160" w:line="240" w:lineRule="auto"/>
        <w:jc w:val="center"/>
      </w:pPr>
      <w:r>
        <w:rPr>
          <w:sz w:val="20"/>
          <w:szCs w:val="20"/>
        </w:rPr>
        <w:t xml:space="preserve">Fulshear, TX  ·  xiupan@gmail.com  ·  (832) 563-7528  ·  linkedin.com/in/alanhong84  ·  github.com/Xiupan</w:t>
      </w:r>
    </w:p>
    <w:p>
      <w:pPr>
        <w:pStyle w:val="Heading2"/>
        <w:spacing w:after="80" w:before="160"/>
      </w:pPr>
      <w:r>
        <w:t xml:space="preserve">PROFESSIONAL SUMMARY</w:t>
      </w:r>
    </w:p>
    <w:p>
      <w:pPr>
        <w:spacing w:after="120" w:line="240" w:lineRule="auto"/>
      </w:pPr>
      <w:r>
        <w:t xml:space="preserve">Technology leader with 12+ years delivering and managing enterprise web application projects, including formal Tech Lead roles directing teams of senior engineers and contractors through full project lifecycles — feature planning, technical specification, schedule execution, vendor coordination, and delivery. Proposed Alternate Project Manager for the SSS Website Modernization effort. Deep, current experience on enterprise Microsoft Azure infrastructure, AI-powered application delivery (including a production university chatbot), and federal service background as an FAA Air Traffic Control Specialist — a role defined by procedural rigor, real-time risk management, and accountability under federal operating standards.</w:t>
      </w:r>
    </w:p>
    <w:p>
      <w:pPr>
        <w:pStyle w:val="Heading2"/>
        <w:spacing w:after="80" w:before="160"/>
      </w:pPr>
      <w:r>
        <w:t xml:space="preserve">PROJECT LEADERSHIP QUALIFICATIONS SUMMARY</w:t>
      </w:r>
    </w:p>
    <w:p>
      <w:pPr>
        <w:pStyle w:val="ListParagraph"/>
        <w:numPr>
          <w:ilvl w:val="0"/>
          <w:numId w:val="2"/>
        </w:numPr>
        <w:spacing w:after="60" w:line="240" w:lineRule="auto"/>
      </w:pPr>
      <w:r>
        <w:rPr>
          <w:b/>
          <w:bCs/>
        </w:rPr>
        <w:t xml:space="preserve">Formal team leadership: </w:t>
      </w:r>
      <w:r>
        <w:t xml:space="preserve">Tech Lead at Series Financial and Nextbite — directed teams of senior engineers and contractors; owned feature planning, technical documentation, Jira/Notion program management, and delivery schedules.</w:t>
      </w:r>
    </w:p>
    <w:p>
      <w:pPr>
        <w:pStyle w:val="ListParagraph"/>
        <w:numPr>
          <w:ilvl w:val="0"/>
          <w:numId w:val="2"/>
        </w:numPr>
        <w:spacing w:after="60" w:line="240" w:lineRule="auto"/>
      </w:pPr>
      <w:r>
        <w:rPr>
          <w:b/>
          <w:bCs/>
        </w:rPr>
        <w:t xml:space="preserve">Web application delivery: </w:t>
      </w:r>
      <w:r>
        <w:t xml:space="preserve">12+ years across enterprise web application projects (2013–present), spanning commercial real estate, fintech, education technology, and energy.</w:t>
      </w:r>
    </w:p>
    <w:p>
      <w:pPr>
        <w:pStyle w:val="ListParagraph"/>
        <w:numPr>
          <w:ilvl w:val="0"/>
          <w:numId w:val="2"/>
        </w:numPr>
        <w:spacing w:after="60" w:line="240" w:lineRule="auto"/>
      </w:pPr>
      <w:r>
        <w:rPr>
          <w:b/>
          <w:bCs/>
        </w:rPr>
        <w:t xml:space="preserve">Federal service background: </w:t>
      </w:r>
      <w:r>
        <w:t xml:space="preserve">FAA Air Traffic Control Specialist — two years of federal operational service managing safety-critical, time-critical decisions under federal procedures; licensed private pilot.</w:t>
      </w:r>
    </w:p>
    <w:p>
      <w:pPr>
        <w:pStyle w:val="ListParagraph"/>
        <w:numPr>
          <w:ilvl w:val="0"/>
          <w:numId w:val="2"/>
        </w:numPr>
        <w:spacing w:after="60" w:line="240" w:lineRule="auto"/>
      </w:pPr>
      <w:r>
        <w:rPr>
          <w:b/>
          <w:bCs/>
        </w:rPr>
        <w:t xml:space="preserve">Azure enterprise experience: </w:t>
      </w:r>
      <w:r>
        <w:t xml:space="preserve">current daily delivery on enterprise Azure infrastructure (Colliers TMX) — directly aligned with this contract’s Azure Government architecture.</w:t>
      </w:r>
    </w:p>
    <w:p>
      <w:pPr>
        <w:pStyle w:val="ListParagraph"/>
        <w:numPr>
          <w:ilvl w:val="0"/>
          <w:numId w:val="2"/>
        </w:numPr>
        <w:spacing w:after="60" w:line="240" w:lineRule="auto"/>
      </w:pPr>
      <w:r>
        <w:rPr>
          <w:b/>
          <w:bCs/>
        </w:rPr>
        <w:t xml:space="preserve">AI/chatbot delivery: </w:t>
      </w:r>
      <w:r>
        <w:t xml:space="preserve">led delivery of AI-powered education products including RNL Compass, a production conversational AI chatbot for universities — directly relevant to PWS 3.2–3.4.</w:t>
      </w:r>
    </w:p>
    <w:p>
      <w:pPr>
        <w:pStyle w:val="Heading2"/>
        <w:spacing w:after="80" w:before="160"/>
      </w:pPr>
      <w:r>
        <w:t xml:space="preserve">PROFESSIONAL EXPERIENCE</w:t>
      </w:r>
    </w:p>
    <w:p>
      <w:pPr>
        <w:tabs>
          <w:tab w:val="right" w:pos="9360"/>
        </w:tabs>
        <w:spacing w:after="0" w:before="120" w:line="240" w:lineRule="auto"/>
      </w:pPr>
      <w:r>
        <w:rPr>
          <w:b/>
          <w:bCs/>
        </w:rPr>
        <w:t xml:space="preserve">Colliers (via IT Associates) — Senior Software Engineer</w:t>
      </w:r>
      <w:r>
        <w:rPr>
          <w:i/>
          <w:iCs/>
        </w:rPr>
        <w:t xml:space="preserve">	Apr 2025 – Present</w:t>
      </w:r>
    </w:p>
    <w:p>
      <w:pPr>
        <w:spacing w:after="40" w:line="240" w:lineRule="auto"/>
      </w:pPr>
      <w:r>
        <w:rPr>
          <w:i/>
          <w:iCs/>
          <w:sz w:val="22"/>
          <w:szCs w:val="22"/>
        </w:rPr>
        <w:t xml:space="preserve">US/Canada IT division; TMX transaction management platform for commercial real estate.</w:t>
      </w:r>
    </w:p>
    <w:p>
      <w:pPr>
        <w:pStyle w:val="ListParagraph"/>
        <w:numPr>
          <w:ilvl w:val="0"/>
          <w:numId w:val="2"/>
        </w:numPr>
        <w:spacing w:after="60" w:line="240" w:lineRule="auto"/>
      </w:pPr>
      <w:r>
        <w:t xml:space="preserve">Deliver core platform capabilities from inception through MVP and beyond on enterprise Azure infrastructure, coordinating with US/Canada teams and offshore/global IT (Azure/.NET/Java) to align deliverables, schedules, and standards across organizations.</w:t>
      </w:r>
    </w:p>
    <w:p>
      <w:pPr>
        <w:pStyle w:val="ListParagraph"/>
        <w:numPr>
          <w:ilvl w:val="0"/>
          <w:numId w:val="2"/>
        </w:numPr>
        <w:spacing w:after="60" w:line="240" w:lineRule="auto"/>
      </w:pPr>
      <w:r>
        <w:t xml:space="preserve">Drive best practices in code review, feature planning, and technical documentation — the day-to-day machinery of schedule-accountable delivery in a large-enterprise environment.</w:t>
      </w:r>
    </w:p>
    <w:p>
      <w:pPr>
        <w:pStyle w:val="ListParagraph"/>
        <w:numPr>
          <w:ilvl w:val="0"/>
          <w:numId w:val="2"/>
        </w:numPr>
        <w:spacing w:after="60" w:line="240" w:lineRule="auto"/>
      </w:pPr>
      <w:r>
        <w:t xml:space="preserve">Help architect and maintain a large-scale TypeScript monorepo (Nx, React 18, Node) integrated with enterprise Azure services and global APIs.</w:t>
      </w:r>
    </w:p>
    <w:p>
      <w:pPr>
        <w:tabs>
          <w:tab w:val="right" w:pos="9360"/>
        </w:tabs>
        <w:spacing w:after="0" w:before="120" w:line="240" w:lineRule="auto"/>
      </w:pPr>
      <w:r>
        <w:rPr>
          <w:b/>
          <w:bCs/>
        </w:rPr>
        <w:t xml:space="preserve">SmarterServices — Senior Software Engineer</w:t>
      </w:r>
      <w:r>
        <w:rPr>
          <w:i/>
          <w:iCs/>
        </w:rPr>
        <w:t xml:space="preserve">	Nov 2024 – Apr 2025</w:t>
      </w:r>
    </w:p>
    <w:p>
      <w:pPr>
        <w:spacing w:after="40" w:line="240" w:lineRule="auto"/>
      </w:pPr>
      <w:r>
        <w:rPr>
          <w:i/>
          <w:iCs/>
          <w:sz w:val="22"/>
          <w:szCs w:val="22"/>
        </w:rPr>
        <w:t xml:space="preserve">Secure testing and proctoring software for K–12, universities, and organizations.</w:t>
      </w:r>
    </w:p>
    <w:p>
      <w:pPr>
        <w:pStyle w:val="ListParagraph"/>
        <w:numPr>
          <w:ilvl w:val="0"/>
          <w:numId w:val="2"/>
        </w:numPr>
        <w:spacing w:after="60" w:line="240" w:lineRule="auto"/>
      </w:pPr>
      <w:r>
        <w:t xml:space="preserve">Delivered security-sensitive proctoring features — secure testing environments, anti-circumvention controls, camera-based monitoring — where correctness and auditability were contractual requirements; completed contract to specification.</w:t>
      </w:r>
    </w:p>
    <w:p>
      <w:pPr>
        <w:tabs>
          <w:tab w:val="right" w:pos="9360"/>
        </w:tabs>
        <w:spacing w:after="0" w:before="120" w:line="240" w:lineRule="auto"/>
      </w:pPr>
      <w:r>
        <w:rPr>
          <w:b/>
          <w:bCs/>
        </w:rPr>
        <w:t xml:space="preserve">Ruffalo Noel Levitz — Senior Software Engineer</w:t>
      </w:r>
      <w:r>
        <w:rPr>
          <w:i/>
          <w:iCs/>
        </w:rPr>
        <w:t xml:space="preserve">	May 2024 – Nov 2024</w:t>
      </w:r>
    </w:p>
    <w:p>
      <w:pPr>
        <w:spacing w:after="40" w:line="240" w:lineRule="auto"/>
      </w:pPr>
      <w:r>
        <w:rPr>
          <w:i/>
          <w:iCs/>
          <w:sz w:val="22"/>
          <w:szCs w:val="22"/>
        </w:rPr>
        <w:t xml:space="preserve">AI-powered education products.</w:t>
      </w:r>
    </w:p>
    <w:p>
      <w:pPr>
        <w:pStyle w:val="ListParagraph"/>
        <w:numPr>
          <w:ilvl w:val="0"/>
          <w:numId w:val="2"/>
        </w:numPr>
        <w:spacing w:after="60" w:line="240" w:lineRule="auto"/>
      </w:pPr>
      <w:r>
        <w:t xml:space="preserve">Led frontend delivery for RNL Compass, a production AI chatbot for universities providing contextually accurate conversational answers from institutional content — the same retrieval-grounded pattern proposed for the SSS conversational interface.</w:t>
      </w:r>
    </w:p>
    <w:p>
      <w:pPr>
        <w:pStyle w:val="ListParagraph"/>
        <w:numPr>
          <w:ilvl w:val="0"/>
          <w:numId w:val="2"/>
        </w:numPr>
        <w:spacing w:after="60" w:line="240" w:lineRule="auto"/>
      </w:pPr>
      <w:r>
        <w:t xml:space="preserve">Delivered RNL Answers (LLM chat frontend integrated with an internally deployed Llama model on AWS) and RNL Insights (analytics with AI-driven insight generation); managed cloud deployment via S3/CloudFront/Route 53; mentored junior developers; completed all products to v1.0 and contract closure.</w:t>
      </w:r>
    </w:p>
    <w:p>
      <w:pPr>
        <w:tabs>
          <w:tab w:val="right" w:pos="9360"/>
        </w:tabs>
        <w:spacing w:after="0" w:before="120" w:line="240" w:lineRule="auto"/>
      </w:pPr>
      <w:r>
        <w:rPr>
          <w:b/>
          <w:bCs/>
        </w:rPr>
        <w:t xml:space="preserve">Series Financial — Software Engineer II / Tech Lead</w:t>
      </w:r>
      <w:r>
        <w:rPr>
          <w:i/>
          <w:iCs/>
        </w:rPr>
        <w:t xml:space="preserve">	Jan 2022 – Jan 2024</w:t>
      </w:r>
    </w:p>
    <w:p>
      <w:pPr>
        <w:spacing w:after="40" w:line="240" w:lineRule="auto"/>
      </w:pPr>
      <w:r>
        <w:rPr>
          <w:i/>
          <w:iCs/>
          <w:sz w:val="22"/>
          <w:szCs w:val="22"/>
        </w:rPr>
        <w:t xml:space="preserve">Fintech platform; led delivery across seven applications.</w:t>
      </w:r>
    </w:p>
    <w:p>
      <w:pPr>
        <w:pStyle w:val="ListParagraph"/>
        <w:numPr>
          <w:ilvl w:val="0"/>
          <w:numId w:val="2"/>
        </w:numPr>
        <w:spacing w:after="60" w:line="240" w:lineRule="auto"/>
      </w:pPr>
      <w:r>
        <w:t xml:space="preserve">Served as Tech Lead for the Series Workforce product: directed a team of senior engineers and contractors through feature planning, technical specification, Jira program definition, code review, and pair programming — accountable for schedule and quality of delivery.</w:t>
      </w:r>
    </w:p>
    <w:p>
      <w:pPr>
        <w:pStyle w:val="ListParagraph"/>
        <w:numPr>
          <w:ilvl w:val="0"/>
          <w:numId w:val="2"/>
        </w:numPr>
        <w:spacing w:after="60" w:line="240" w:lineRule="auto"/>
      </w:pPr>
      <w:r>
        <w:t xml:space="preserve">Coordinated external vendors and internal teams for benefits-platform integration — third-party dependency management directly analogous to Government-furnished system integration.</w:t>
      </w:r>
    </w:p>
    <w:p>
      <w:pPr>
        <w:pStyle w:val="ListParagraph"/>
        <w:numPr>
          <w:ilvl w:val="0"/>
          <w:numId w:val="2"/>
        </w:numPr>
        <w:spacing w:after="60" w:line="240" w:lineRule="auto"/>
      </w:pPr>
      <w:r>
        <w:t xml:space="preserve">Led development of an internal UI library (40+ reusable components) adopted across 7 applications, improving delivery speed and consistency organization-wide.</w:t>
      </w:r>
    </w:p>
    <w:p>
      <w:pPr>
        <w:tabs>
          <w:tab w:val="right" w:pos="9360"/>
        </w:tabs>
        <w:spacing w:after="0" w:before="120" w:line="240" w:lineRule="auto"/>
      </w:pPr>
      <w:r>
        <w:rPr>
          <w:b/>
          <w:bCs/>
        </w:rPr>
        <w:t xml:space="preserve">Nextbite — Software Engineer II / Tech Lead</w:t>
      </w:r>
      <w:r>
        <w:rPr>
          <w:i/>
          <w:iCs/>
        </w:rPr>
        <w:t xml:space="preserve">	Jan 2021 – Jan 2022</w:t>
      </w:r>
    </w:p>
    <w:p>
      <w:pPr>
        <w:pStyle w:val="ListParagraph"/>
        <w:numPr>
          <w:ilvl w:val="0"/>
          <w:numId w:val="2"/>
        </w:numPr>
        <w:spacing w:after="60" w:line="240" w:lineRule="auto"/>
      </w:pPr>
      <w:r>
        <w:t xml:space="preserve">Led development of manager-facing applications and an in-restaurant tablet update mechanism — owning reliability of a fleet-wide production deployment process.</w:t>
      </w:r>
    </w:p>
    <w:p>
      <w:pPr>
        <w:tabs>
          <w:tab w:val="right" w:pos="9360"/>
        </w:tabs>
        <w:spacing w:after="0" w:before="120" w:line="240" w:lineRule="auto"/>
      </w:pPr>
      <w:r>
        <w:rPr>
          <w:b/>
          <w:bCs/>
        </w:rPr>
        <w:t xml:space="preserve">Crown Castle — Software Engineer II</w:t>
      </w:r>
      <w:r>
        <w:rPr>
          <w:i/>
          <w:iCs/>
        </w:rPr>
        <w:t xml:space="preserve">	Jan 2020 – Jan 2021</w:t>
      </w:r>
    </w:p>
    <w:p>
      <w:pPr>
        <w:pStyle w:val="ListParagraph"/>
        <w:numPr>
          <w:ilvl w:val="0"/>
          <w:numId w:val="2"/>
        </w:numPr>
        <w:spacing w:after="60" w:line="240" w:lineRule="auto"/>
      </w:pPr>
      <w:r>
        <w:t xml:space="preserve">Delivered a sales-engineering efficiency platform integrating demand data with signal coverage (React, DeckGL, Node) for a Fortune 500 communications infrastructure operator.</w:t>
      </w:r>
    </w:p>
    <w:p>
      <w:pPr>
        <w:tabs>
          <w:tab w:val="right" w:pos="9360"/>
        </w:tabs>
        <w:spacing w:after="0" w:before="120" w:line="240" w:lineRule="auto"/>
      </w:pPr>
      <w:r>
        <w:rPr>
          <w:b/>
          <w:bCs/>
        </w:rPr>
        <w:t xml:space="preserve">EOG Resources (via Odyssey) — Software Engineer II</w:t>
      </w:r>
      <w:r>
        <w:rPr>
          <w:i/>
          <w:iCs/>
        </w:rPr>
        <w:t xml:space="preserve">	Jan 2019 – Jan 2020</w:t>
      </w:r>
    </w:p>
    <w:p>
      <w:pPr>
        <w:pStyle w:val="ListParagraph"/>
        <w:numPr>
          <w:ilvl w:val="0"/>
          <w:numId w:val="2"/>
        </w:numPr>
        <w:spacing w:after="60" w:line="240" w:lineRule="auto"/>
      </w:pPr>
      <w:r>
        <w:t xml:space="preserve">Built internal full-stack applications for a Fortune 500 energy operator, iterating directly with end users on UX and requirements.</w:t>
      </w:r>
    </w:p>
    <w:p>
      <w:pPr>
        <w:tabs>
          <w:tab w:val="right" w:pos="9360"/>
        </w:tabs>
        <w:spacing w:after="0" w:before="120" w:line="240" w:lineRule="auto"/>
      </w:pPr>
      <w:r>
        <w:rPr>
          <w:b/>
          <w:bCs/>
        </w:rPr>
        <w:t xml:space="preserve">Flatiron School (a WeWork Company) — Technical Coaching Fellow</w:t>
      </w:r>
      <w:r>
        <w:rPr>
          <w:i/>
          <w:iCs/>
        </w:rPr>
        <w:t xml:space="preserve">	Jan 2018 – Jan 2019</w:t>
      </w:r>
    </w:p>
    <w:p>
      <w:pPr>
        <w:pStyle w:val="ListParagraph"/>
        <w:numPr>
          <w:ilvl w:val="0"/>
          <w:numId w:val="2"/>
        </w:numPr>
        <w:spacing w:after="60" w:line="240" w:lineRule="auto"/>
      </w:pPr>
      <w:r>
        <w:t xml:space="preserve">Lectured and coached software engineering and data science cohorts — daily public communication of technical concepts to non-specialist audiences, the core communication skill of stakeholder-facing project management.</w:t>
      </w:r>
    </w:p>
    <w:p>
      <w:pPr>
        <w:tabs>
          <w:tab w:val="right" w:pos="9360"/>
        </w:tabs>
        <w:spacing w:after="0" w:before="120" w:line="240" w:lineRule="auto"/>
      </w:pPr>
      <w:r>
        <w:rPr>
          <w:b/>
          <w:bCs/>
        </w:rPr>
        <w:t xml:space="preserve">Sentium / Ecotone — Back-End Developer</w:t>
      </w:r>
      <w:r>
        <w:rPr>
          <w:i/>
          <w:iCs/>
        </w:rPr>
        <w:t xml:space="preserve">	Jan 2017 – Jan 2018</w:t>
      </w:r>
    </w:p>
    <w:p>
      <w:pPr>
        <w:pStyle w:val="ListParagraph"/>
        <w:numPr>
          <w:ilvl w:val="0"/>
          <w:numId w:val="2"/>
        </w:numPr>
        <w:spacing w:after="60" w:line="240" w:lineRule="auto"/>
      </w:pPr>
      <w:r>
        <w:t xml:space="preserve">Sole back-end developer for client web applications, including design and construction of a complex logistics-calculation engine from specification to production.</w:t>
      </w:r>
    </w:p>
    <w:p>
      <w:pPr>
        <w:pStyle w:val="Heading2"/>
        <w:spacing w:after="80" w:before="160"/>
      </w:pPr>
      <w:r>
        <w:t xml:space="preserve">FEDERAL SERVICE</w:t>
      </w:r>
    </w:p>
    <w:p>
      <w:pPr>
        <w:tabs>
          <w:tab w:val="right" w:pos="9360"/>
        </w:tabs>
        <w:spacing w:after="0" w:before="120" w:line="240" w:lineRule="auto"/>
      </w:pPr>
      <w:r>
        <w:rPr>
          <w:b/>
          <w:bCs/>
        </w:rPr>
        <w:t xml:space="preserve">Federal Aviation Administration — Air Traffic Control Specialist</w:t>
      </w:r>
      <w:r>
        <w:rPr>
          <w:i/>
          <w:iCs/>
        </w:rPr>
        <w:t xml:space="preserve">	Jan 2013 – Jan 2015</w:t>
      </w:r>
    </w:p>
    <w:p>
      <w:pPr>
        <w:pStyle w:val="ListParagraph"/>
        <w:numPr>
          <w:ilvl w:val="0"/>
          <w:numId w:val="2"/>
        </w:numPr>
        <w:spacing w:after="60" w:line="240" w:lineRule="auto"/>
      </w:pPr>
      <w:r>
        <w:t xml:space="preserve">Provided radar separation services for aircraft within controlled airspace — federal operational responsibility demanding procedural compliance, real-time risk management, and zero-defect communication under pressure.</w:t>
      </w:r>
    </w:p>
    <w:p>
      <w:pPr>
        <w:pStyle w:val="ListParagraph"/>
        <w:numPr>
          <w:ilvl w:val="0"/>
          <w:numId w:val="2"/>
        </w:numPr>
        <w:spacing w:after="60" w:line="240" w:lineRule="auto"/>
      </w:pPr>
      <w:r>
        <w:t xml:space="preserve">Obtained Private Pilot license (#3546117) to deepen operational understanding of the aviation system.</w:t>
      </w:r>
    </w:p>
    <w:p>
      <w:pPr>
        <w:pStyle w:val="Heading2"/>
        <w:spacing w:after="80" w:before="160"/>
      </w:pPr>
      <w:r>
        <w:t xml:space="preserve">TECHNICAL &amp; MANAGEMENT SKILLS</w:t>
      </w:r>
    </w:p>
    <w:p>
      <w:pPr>
        <w:pStyle w:val="ListParagraph"/>
        <w:numPr>
          <w:ilvl w:val="0"/>
          <w:numId w:val="2"/>
        </w:numPr>
        <w:spacing w:after="60" w:line="240" w:lineRule="auto"/>
      </w:pPr>
      <w:r>
        <w:rPr>
          <w:b/>
          <w:bCs/>
        </w:rPr>
        <w:t xml:space="preserve">Management: </w:t>
      </w:r>
      <w:r>
        <w:t xml:space="preserve">Team leadership, feature planning, technical specification &amp; documentation, vendor management, Jira/Notion program management, agile delivery, code review governance, schedule-accountable execution, mentorship.</w:t>
      </w:r>
    </w:p>
    <w:p>
      <w:pPr>
        <w:pStyle w:val="ListParagraph"/>
        <w:numPr>
          <w:ilvl w:val="0"/>
          <w:numId w:val="2"/>
        </w:numPr>
        <w:spacing w:after="60" w:line="240" w:lineRule="auto"/>
      </w:pPr>
      <w:r>
        <w:rPr>
          <w:b/>
          <w:bCs/>
        </w:rPr>
        <w:t xml:space="preserve">Technical: </w:t>
      </w:r>
      <w:r>
        <w:t xml:space="preserve">TypeScript/JavaScript, Python, SQL, C#/.NET, Java; React, Vue 3, Node.js; enterprise Azure, AWS (EC2, Lambda, S3, CloudFront, Route 53), Docker, CI/CD, GitHub Actions; LLM integration (OpenAI API, Llama), prompt engineering, retrieval-grounded chatbot delivery.</w:t>
      </w:r>
    </w:p>
    <w:p>
      <w:pPr>
        <w:pStyle w:val="Heading2"/>
        <w:spacing w:after="80" w:before="160"/>
      </w:pPr>
      <w:r>
        <w:t xml:space="preserve">EDUCATION</w:t>
      </w:r>
    </w:p>
    <w:p>
      <w:pPr>
        <w:pStyle w:val="ListParagraph"/>
        <w:numPr>
          <w:ilvl w:val="0"/>
          <w:numId w:val="2"/>
        </w:numPr>
        <w:spacing w:after="60" w:line="240" w:lineRule="auto"/>
      </w:pPr>
      <w:r>
        <w:t xml:space="preserve">The Iron Yard, Houston — Full Stack Web Development (2017)</w:t>
      </w:r>
    </w:p>
    <w:p>
      <w:pPr>
        <w:pStyle w:val="ListParagraph"/>
        <w:numPr>
          <w:ilvl w:val="0"/>
          <w:numId w:val="2"/>
        </w:numPr>
        <w:spacing w:after="60" w:line="240" w:lineRule="auto"/>
      </w:pPr>
      <w:r>
        <w:t xml:space="preserve">The University of Texas at San Antonio — B.A., Finance (2008)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2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2026-06-26T15:31:55.996Z</dcterms:created>
  <dcterms:modified xsi:type="dcterms:W3CDTF">2026-06-26T15:31:55.996Z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