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9A6" w:rsidRDefault="003F29FB" w:rsidP="00E275FC">
      <w:pPr>
        <w:jc w:val="center"/>
      </w:pPr>
      <w:r>
        <w:t>Thermodynamic calculator for clay minerals</w:t>
      </w:r>
    </w:p>
    <w:p w:rsidR="00186B47" w:rsidRDefault="00186B47" w:rsidP="00186B47">
      <w:r>
        <w:t xml:space="preserve">This calculator currently works for 10 </w:t>
      </w:r>
      <w:r>
        <w:rPr>
          <w:rFonts w:cstheme="minorHAnsi"/>
        </w:rPr>
        <w:t>Å</w:t>
      </w:r>
      <w:r>
        <w:t xml:space="preserve"> clays, but at present, I do not know how the cations are distributed among sites for 7 and 14 </w:t>
      </w:r>
      <w:r>
        <w:rPr>
          <w:rFonts w:cstheme="minorHAnsi"/>
        </w:rPr>
        <w:t>Å</w:t>
      </w:r>
      <w:r>
        <w:t xml:space="preserve"> clays. Currently, the calculator is only for computing the enthalpy of formation of a mineral at standard state.  </w:t>
      </w:r>
    </w:p>
    <w:p w:rsidR="005367D5" w:rsidRDefault="00AF3C8B" w:rsidP="004569A6">
      <w:pPr>
        <w:rPr>
          <w:vertAlign w:val="subscript"/>
        </w:rPr>
      </w:pPr>
      <w:r>
        <w:t>Example mineral: n</w:t>
      </w:r>
      <w:r w:rsidR="005367D5">
        <w:t>ontrite (K) – K</w:t>
      </w:r>
      <w:r w:rsidR="005367D5" w:rsidRPr="005367D5">
        <w:rPr>
          <w:vertAlign w:val="subscript"/>
        </w:rPr>
        <w:t>0.34</w:t>
      </w:r>
      <w:r w:rsidR="005367D5">
        <w:t>Fe</w:t>
      </w:r>
      <w:r w:rsidR="005367D5" w:rsidRPr="005367D5">
        <w:rPr>
          <w:vertAlign w:val="superscript"/>
        </w:rPr>
        <w:t>3+</w:t>
      </w:r>
      <w:proofErr w:type="gramStart"/>
      <w:r w:rsidR="005367D5" w:rsidRPr="005367D5">
        <w:rPr>
          <w:vertAlign w:val="subscript"/>
        </w:rPr>
        <w:t>1.67</w:t>
      </w:r>
      <w:r w:rsidR="005367D5">
        <w:t>Al</w:t>
      </w:r>
      <w:r w:rsidR="005367D5" w:rsidRPr="005367D5">
        <w:rPr>
          <w:vertAlign w:val="subscript"/>
        </w:rPr>
        <w:t>0.67</w:t>
      </w:r>
      <w:r w:rsidR="005367D5">
        <w:t>Si</w:t>
      </w:r>
      <w:r w:rsidR="005367D5" w:rsidRPr="005367D5">
        <w:rPr>
          <w:vertAlign w:val="subscript"/>
        </w:rPr>
        <w:t>3.66</w:t>
      </w:r>
      <w:r w:rsidR="005367D5">
        <w:t>O</w:t>
      </w:r>
      <w:r w:rsidR="005367D5" w:rsidRPr="005367D5">
        <w:rPr>
          <w:vertAlign w:val="subscript"/>
        </w:rPr>
        <w:t>10</w:t>
      </w:r>
      <w:r w:rsidR="005367D5">
        <w:t>(</w:t>
      </w:r>
      <w:proofErr w:type="gramEnd"/>
      <w:r w:rsidR="005367D5">
        <w:t>OH)</w:t>
      </w:r>
      <w:r w:rsidR="005367D5" w:rsidRPr="005367D5">
        <w:rPr>
          <w:vertAlign w:val="subscript"/>
        </w:rPr>
        <w:t>2</w:t>
      </w:r>
    </w:p>
    <w:p w:rsidR="00450372" w:rsidRDefault="00F93F09" w:rsidP="004569A6">
      <w:pPr>
        <w:rPr>
          <w:u w:val="single"/>
        </w:rPr>
      </w:pPr>
      <w:r w:rsidRPr="00E275FC">
        <w:rPr>
          <w:u w:val="single"/>
        </w:rPr>
        <w:t>Input cells D3 – D75:</w:t>
      </w:r>
    </w:p>
    <w:p w:rsidR="00E275FC" w:rsidRPr="00E275FC" w:rsidRDefault="00E275FC" w:rsidP="004569A6">
      <w:r>
        <w:t xml:space="preserve">Start by entering the chemical formula into A1 (optional). Enter the number of moles into C1. </w:t>
      </w:r>
    </w:p>
    <w:p w:rsidR="0027537B" w:rsidRDefault="00992DC9" w:rsidP="004569A6">
      <w:pPr>
        <w:rPr>
          <w:rFonts w:cstheme="minorHAnsi"/>
        </w:rPr>
      </w:pPr>
      <w:r>
        <w:t xml:space="preserve">The number of moles of cations can be entered </w:t>
      </w:r>
      <w:r w:rsidR="00F93F09">
        <w:t>directly for the interlayer sites (</w:t>
      </w:r>
      <w:r w:rsidR="005367D5">
        <w:t>e.g. 0.34 in cell D</w:t>
      </w:r>
      <w:r w:rsidR="00817DB7">
        <w:t>3</w:t>
      </w:r>
      <w:r w:rsidR="00F93F09">
        <w:t>)</w:t>
      </w:r>
      <w:r>
        <w:t xml:space="preserve">. </w:t>
      </w:r>
      <w:r w:rsidR="00F93F09">
        <w:t xml:space="preserve">For the octahedral sites, the M2 sites get filled first with </w:t>
      </w:r>
      <w:r w:rsidR="005367D5">
        <w:t xml:space="preserve">up to </w:t>
      </w:r>
      <w:r w:rsidR="00F93F09">
        <w:t>2 moles o</w:t>
      </w:r>
      <w:r>
        <w:t xml:space="preserve">f cations and </w:t>
      </w:r>
      <w:r w:rsidR="005367D5">
        <w:t xml:space="preserve">the </w:t>
      </w:r>
      <w:r>
        <w:t>remainder gets</w:t>
      </w:r>
      <w:r w:rsidR="005367D5">
        <w:t xml:space="preserve"> placed into the M1 sites.  For nontrite, no cations will go into the M1 site, because the M2 site will use up all of the Al and Fe. The tetrahedral sites take 4 moles of cations, and all of the Si goes into the tetrahedral sites, leaving </w:t>
      </w:r>
      <w:r>
        <w:t>4</w:t>
      </w:r>
      <w:r w:rsidR="00B93F76">
        <w:t xml:space="preserve"> – </w:t>
      </w:r>
      <w:r>
        <w:t xml:space="preserve">3.66 = 0.34 moles of Al for the tetrahedral site, and 0.67 </w:t>
      </w:r>
      <w:r w:rsidR="00B93F76">
        <w:t>–</w:t>
      </w:r>
      <w:r>
        <w:t xml:space="preserve"> 0.34 = 0.33 moles Al for the M2 site. For an examp</w:t>
      </w:r>
      <w:r w:rsidR="00B93F76">
        <w:t>le where the M1 site receives cations</w:t>
      </w:r>
      <w:r w:rsidR="00AF3C8B">
        <w:t xml:space="preserve"> (M2 overflow)</w:t>
      </w:r>
      <w:r>
        <w:t>, consider Saponite Fe with the octahedral sites as Mg</w:t>
      </w:r>
      <w:r w:rsidRPr="00992DC9">
        <w:rPr>
          <w:vertAlign w:val="subscript"/>
        </w:rPr>
        <w:t>2</w:t>
      </w:r>
      <w:r>
        <w:t>Fe</w:t>
      </w:r>
      <w:r w:rsidRPr="00992DC9">
        <w:rPr>
          <w:vertAlign w:val="superscript"/>
        </w:rPr>
        <w:t>+2</w:t>
      </w:r>
      <w:r>
        <w:t xml:space="preserve">. Given that there are 3 moles, and the M2 site can only take 2 moles, the Mg will occupy (2/3)*2 = 1.33 moles and the Fe will occupy (1/3)*2 = 0.67 moles. The M1 sites will take the remaining 2 – </w:t>
      </w:r>
      <w:proofErr w:type="gramStart"/>
      <w:r>
        <w:t>1.33  =</w:t>
      </w:r>
      <w:proofErr w:type="gramEnd"/>
      <w:r>
        <w:t xml:space="preserve"> 0.67 moles of Mg and 1 </w:t>
      </w:r>
      <w:r w:rsidR="00B93F76">
        <w:t>–</w:t>
      </w:r>
      <w:r>
        <w:t xml:space="preserve"> </w:t>
      </w:r>
      <w:r w:rsidR="00B93F76">
        <w:t xml:space="preserve">0.67 = 0.33 moles of Al. </w:t>
      </w:r>
      <w:r>
        <w:t xml:space="preserve"> </w:t>
      </w:r>
      <w:r w:rsidR="00AF3C8B">
        <w:rPr>
          <w:rFonts w:cstheme="minorHAnsi"/>
        </w:rPr>
        <w:t xml:space="preserve">Si, Al and Fe are equally shared amongst T1 and T2 sites. For the example of nontrite, the T1 and T2 sites will both receive </w:t>
      </w:r>
      <w:r w:rsidR="0027537B">
        <w:rPr>
          <w:rFonts w:cstheme="minorHAnsi"/>
        </w:rPr>
        <w:t xml:space="preserve">1.83 Si and 0.17 Al. </w:t>
      </w:r>
    </w:p>
    <w:p w:rsidR="0027537B" w:rsidRDefault="0027537B" w:rsidP="004569A6">
      <w:pPr>
        <w:rPr>
          <w:rFonts w:cstheme="minorHAnsi"/>
        </w:rPr>
      </w:pPr>
      <w:r>
        <w:rPr>
          <w:rFonts w:cstheme="minorHAnsi"/>
        </w:rPr>
        <w:t>The hydrogen sites get filled by the number of moles of H in the hydroxide. For example, with nontrite, there will be 2 moles of H in the H</w:t>
      </w:r>
      <w:r w:rsidRPr="0027537B">
        <w:rPr>
          <w:rFonts w:cstheme="minorHAnsi"/>
          <w:vertAlign w:val="subscript"/>
        </w:rPr>
        <w:t>i</w:t>
      </w:r>
      <w:r w:rsidRPr="0027537B">
        <w:rPr>
          <w:rFonts w:cstheme="minorHAnsi"/>
        </w:rPr>
        <w:t xml:space="preserve"> </w:t>
      </w:r>
      <w:r>
        <w:rPr>
          <w:rFonts w:cstheme="minorHAnsi"/>
        </w:rPr>
        <w:t xml:space="preserve">site. </w:t>
      </w:r>
    </w:p>
    <w:p w:rsidR="00AF3C8B" w:rsidRDefault="0027537B" w:rsidP="004569A6">
      <w:pPr>
        <w:rPr>
          <w:rFonts w:cstheme="minorHAnsi"/>
        </w:rPr>
      </w:pPr>
      <w:r>
        <w:rPr>
          <w:rFonts w:cstheme="minorHAnsi"/>
        </w:rPr>
        <w:t xml:space="preserve">To verify that </w:t>
      </w:r>
      <w:r w:rsidR="00817DB7">
        <w:rPr>
          <w:rFonts w:cstheme="minorHAnsi"/>
        </w:rPr>
        <w:t>the</w:t>
      </w:r>
      <w:r>
        <w:rPr>
          <w:rFonts w:cstheme="minorHAnsi"/>
        </w:rPr>
        <w:t xml:space="preserve"> mineral is charge balanced, cell G7</w:t>
      </w:r>
      <w:r w:rsidR="00817DB7">
        <w:rPr>
          <w:rFonts w:cstheme="minorHAnsi"/>
        </w:rPr>
        <w:t>8</w:t>
      </w:r>
      <w:r>
        <w:rPr>
          <w:rFonts w:cstheme="minorHAnsi"/>
        </w:rPr>
        <w:t xml:space="preserve"> will be highlighted green </w:t>
      </w:r>
      <w:r w:rsidR="00817DB7">
        <w:rPr>
          <w:rFonts w:cstheme="minorHAnsi"/>
        </w:rPr>
        <w:t xml:space="preserve">if the charge on all oxygen atoms </w:t>
      </w:r>
      <w:r w:rsidR="00E275FC">
        <w:rPr>
          <w:rFonts w:cstheme="minorHAnsi"/>
        </w:rPr>
        <w:t>is</w:t>
      </w:r>
      <w:r w:rsidR="00817DB7">
        <w:rPr>
          <w:rFonts w:cstheme="minorHAnsi"/>
        </w:rPr>
        <w:t xml:space="preserve"> </w:t>
      </w:r>
      <w:r w:rsidR="00E275FC">
        <w:rPr>
          <w:rFonts w:cstheme="minorHAnsi"/>
        </w:rPr>
        <w:t>satisfied</w:t>
      </w:r>
      <w:r w:rsidR="00817DB7">
        <w:rPr>
          <w:rFonts w:cstheme="minorHAnsi"/>
        </w:rPr>
        <w:t xml:space="preserve"> and highlighted red otherwise. </w:t>
      </w:r>
    </w:p>
    <w:p w:rsidR="00E275FC" w:rsidRPr="00E275FC" w:rsidRDefault="00E275FC" w:rsidP="004569A6">
      <w:pPr>
        <w:rPr>
          <w:rFonts w:cstheme="minorHAnsi"/>
          <w:u w:val="single"/>
        </w:rPr>
      </w:pPr>
      <w:r w:rsidRPr="00E275FC">
        <w:rPr>
          <w:rFonts w:cstheme="minorHAnsi"/>
          <w:u w:val="single"/>
        </w:rPr>
        <w:t>Columns:</w:t>
      </w:r>
    </w:p>
    <w:p w:rsidR="00E275FC" w:rsidRPr="001E5F8F" w:rsidRDefault="00E275FC" w:rsidP="004569A6">
      <w:r w:rsidRPr="001E5F8F">
        <w:rPr>
          <w:rFonts w:cstheme="minorHAnsi"/>
          <w:u w:val="single"/>
        </w:rPr>
        <w:t>Sheet 1</w:t>
      </w:r>
      <w:r w:rsidR="00281AE9">
        <w:rPr>
          <w:rFonts w:cstheme="minorHAnsi"/>
          <w:u w:val="single"/>
        </w:rPr>
        <w:t xml:space="preserve"> (input)</w:t>
      </w:r>
      <w:r w:rsidR="001E5F8F">
        <w:rPr>
          <w:rFonts w:cstheme="minorHAnsi"/>
          <w:u w:val="single"/>
        </w:rPr>
        <w:t>:</w:t>
      </w:r>
      <w:r w:rsidR="001E5F8F">
        <w:t xml:space="preserve"> A lot of the computations </w:t>
      </w:r>
      <w:r w:rsidR="00281AE9">
        <w:t xml:space="preserve">are done in this sheet, but to compute the enthalpy of formation of the oxide in the mineral (Eq. 10) requires knowledge of the site specific interaction </w:t>
      </w:r>
      <w:r w:rsidR="00B25C6A">
        <w:t xml:space="preserve">terms that are </w:t>
      </w:r>
      <w:r w:rsidR="00281AE9">
        <w:t xml:space="preserve">computed </w:t>
      </w:r>
      <w:r w:rsidR="00731A5E">
        <w:t xml:space="preserve">through matrix operations </w:t>
      </w:r>
      <w:r w:rsidR="00281AE9">
        <w:t>in sheet</w:t>
      </w:r>
      <w:r w:rsidR="00731A5E">
        <w:t>s</w:t>
      </w:r>
      <w:r w:rsidR="00281AE9">
        <w:t xml:space="preserve"> “site </w:t>
      </w:r>
      <w:proofErr w:type="spellStart"/>
      <w:r w:rsidR="00281AE9">
        <w:t>Mtx</w:t>
      </w:r>
      <w:proofErr w:type="spellEnd"/>
      <w:r w:rsidR="00281AE9">
        <w:t>”</w:t>
      </w:r>
      <w:r w:rsidR="00B25C6A">
        <w:t>,</w:t>
      </w:r>
      <w:r w:rsidR="00281AE9">
        <w:t xml:space="preserve"> </w:t>
      </w:r>
      <w:r w:rsidR="00764674">
        <w:t>with</w:t>
      </w:r>
      <w:r w:rsidR="00281AE9">
        <w:t xml:space="preserve"> </w:t>
      </w:r>
      <w:r w:rsidR="00764674">
        <w:t xml:space="preserve">mixing energy between cations in the I, M2 and M3 sites in sheets “I mix”, “M2 mix” and “M3 mix”. </w:t>
      </w:r>
      <w:bookmarkStart w:id="0" w:name="_GoBack"/>
      <w:bookmarkEnd w:id="0"/>
    </w:p>
    <w:p w:rsidR="0027537B" w:rsidRDefault="00E275FC" w:rsidP="004569A6">
      <w:pPr>
        <w:rPr>
          <w:rFonts w:cstheme="minorHAnsi"/>
        </w:rPr>
      </w:pPr>
      <w:r>
        <w:rPr>
          <w:rFonts w:cstheme="minorHAnsi"/>
        </w:rPr>
        <w:t>D: number of moles of cation in given site</w:t>
      </w:r>
      <w:r w:rsidR="00B25C6A">
        <w:rPr>
          <w:rFonts w:cstheme="minorHAnsi"/>
        </w:rPr>
        <w:t>.</w:t>
      </w:r>
    </w:p>
    <w:p w:rsidR="00E275FC" w:rsidRDefault="00E275FC" w:rsidP="004569A6">
      <w:pPr>
        <w:rPr>
          <w:rFonts w:cstheme="minorHAnsi"/>
        </w:rPr>
      </w:pPr>
      <w:r>
        <w:rPr>
          <w:rFonts w:cstheme="minorHAnsi"/>
        </w:rPr>
        <w:t>E: Charge of cation (z)</w:t>
      </w:r>
      <w:r w:rsidR="00B25C6A">
        <w:rPr>
          <w:rFonts w:cstheme="minorHAnsi"/>
        </w:rPr>
        <w:t>.</w:t>
      </w:r>
    </w:p>
    <w:p w:rsidR="00E275FC" w:rsidRDefault="00E275FC" w:rsidP="004569A6">
      <w:pPr>
        <w:rPr>
          <w:rFonts w:cstheme="minorHAnsi"/>
        </w:rPr>
      </w:pPr>
      <w:r>
        <w:rPr>
          <w:rFonts w:cstheme="minorHAnsi"/>
        </w:rPr>
        <w:t>F: Half charge of cation (x = z/2)</w:t>
      </w:r>
      <w:r w:rsidR="00B25C6A">
        <w:rPr>
          <w:rFonts w:cstheme="minorHAnsi"/>
        </w:rPr>
        <w:t>.</w:t>
      </w:r>
    </w:p>
    <w:p w:rsidR="00E275FC" w:rsidRDefault="00E275FC" w:rsidP="004569A6">
      <w:pPr>
        <w:rPr>
          <w:rFonts w:cstheme="minorHAnsi"/>
        </w:rPr>
      </w:pPr>
      <w:r>
        <w:rPr>
          <w:rFonts w:cstheme="minorHAnsi"/>
        </w:rPr>
        <w:t>G: number of moles of cation bonded to oxygen (n*x)</w:t>
      </w:r>
      <w:r w:rsidR="00B25C6A">
        <w:rPr>
          <w:rFonts w:cstheme="minorHAnsi"/>
        </w:rPr>
        <w:t>.</w:t>
      </w:r>
    </w:p>
    <w:p w:rsidR="00E275FC" w:rsidRDefault="00E275FC" w:rsidP="00E275FC">
      <w:pPr>
        <w:rPr>
          <w:rFonts w:ascii="Calibri" w:eastAsia="Times New Roman" w:hAnsi="Calibri" w:cs="Calibri"/>
          <w:color w:val="000000"/>
          <w:lang w:eastAsia="en-CA"/>
        </w:rPr>
      </w:pPr>
      <w:r>
        <w:rPr>
          <w:rFonts w:cstheme="minorHAnsi"/>
        </w:rPr>
        <w:t xml:space="preserve">H: enthalpy of cation in clay </w:t>
      </w:r>
      <w:r w:rsidRPr="00E275FC">
        <w:rPr>
          <w:rFonts w:cstheme="minorHAnsi"/>
        </w:rPr>
        <w:t>(</w:t>
      </w:r>
      <w:r w:rsidRPr="00E275FC">
        <w:rPr>
          <w:rFonts w:ascii="Calibri" w:eastAsia="Times New Roman" w:hAnsi="Calibri" w:cs="Calibri"/>
          <w:color w:val="000000"/>
          <w:lang w:eastAsia="en-CA"/>
        </w:rPr>
        <w:t>Δ</w:t>
      </w:r>
      <w:r w:rsidRPr="00E275FC">
        <w:rPr>
          <w:rFonts w:ascii="Calibri" w:eastAsia="Times New Roman" w:hAnsi="Calibri" w:cs="Calibri"/>
          <w:color w:val="000000"/>
          <w:vertAlign w:val="subscript"/>
          <w:lang w:eastAsia="en-CA"/>
        </w:rPr>
        <w:t>H</w:t>
      </w:r>
      <w:r w:rsidRPr="00E275FC">
        <w:rPr>
          <w:rFonts w:ascii="Calibri" w:eastAsia="Times New Roman" w:hAnsi="Calibri" w:cs="Calibri"/>
          <w:color w:val="000000"/>
          <w:lang w:eastAsia="en-CA"/>
        </w:rPr>
        <w:t>O</w:t>
      </w:r>
      <w:r w:rsidRPr="00E275FC">
        <w:rPr>
          <w:rFonts w:ascii="Calibri" w:eastAsia="Times New Roman" w:hAnsi="Calibri" w:cs="Calibri"/>
          <w:color w:val="000000"/>
          <w:vertAlign w:val="superscript"/>
          <w:lang w:eastAsia="en-CA"/>
        </w:rPr>
        <w:t>=</w:t>
      </w:r>
      <w:proofErr w:type="spellStart"/>
      <w:r w:rsidRPr="00E275FC">
        <w:rPr>
          <w:rFonts w:ascii="Calibri" w:eastAsia="Times New Roman" w:hAnsi="Calibri" w:cs="Calibri"/>
          <w:color w:val="000000"/>
          <w:lang w:eastAsia="en-CA"/>
        </w:rPr>
        <w:t>M</w:t>
      </w:r>
      <w:r w:rsidRPr="00E275FC">
        <w:rPr>
          <w:rFonts w:ascii="Calibri" w:eastAsia="Times New Roman" w:hAnsi="Calibri" w:cs="Calibri"/>
          <w:color w:val="000000"/>
          <w:vertAlign w:val="superscript"/>
          <w:lang w:eastAsia="en-CA"/>
        </w:rPr>
        <w:t>z</w:t>
      </w:r>
      <w:proofErr w:type="spellEnd"/>
      <w:proofErr w:type="gramStart"/>
      <w:r w:rsidRPr="00E275FC">
        <w:rPr>
          <w:rFonts w:ascii="Calibri" w:eastAsia="Times New Roman" w:hAnsi="Calibri" w:cs="Calibri"/>
          <w:color w:val="000000"/>
          <w:vertAlign w:val="superscript"/>
          <w:lang w:eastAsia="en-CA"/>
        </w:rPr>
        <w:t>+</w:t>
      </w:r>
      <w:r w:rsidRPr="00E275FC">
        <w:rPr>
          <w:rFonts w:ascii="Calibri" w:eastAsia="Times New Roman" w:hAnsi="Calibri" w:cs="Calibri"/>
          <w:color w:val="000000"/>
          <w:vertAlign w:val="subscript"/>
          <w:lang w:eastAsia="en-CA"/>
        </w:rPr>
        <w:t>(</w:t>
      </w:r>
      <w:proofErr w:type="gramEnd"/>
      <w:r w:rsidRPr="00E275FC">
        <w:rPr>
          <w:rFonts w:ascii="Calibri" w:eastAsia="Times New Roman" w:hAnsi="Calibri" w:cs="Calibri"/>
          <w:color w:val="000000"/>
          <w:vertAlign w:val="subscript"/>
          <w:lang w:eastAsia="en-CA"/>
        </w:rPr>
        <w:t>clay)</w:t>
      </w:r>
      <w:r>
        <w:rPr>
          <w:rFonts w:ascii="Calibri" w:eastAsia="Times New Roman" w:hAnsi="Calibri" w:cs="Calibri"/>
          <w:color w:val="000000"/>
          <w:lang w:eastAsia="en-CA"/>
        </w:rPr>
        <w:t>) from minimization</w:t>
      </w:r>
      <w:r w:rsidR="001E5F8F">
        <w:rPr>
          <w:rFonts w:ascii="Calibri" w:eastAsia="Times New Roman" w:hAnsi="Calibri" w:cs="Calibri"/>
          <w:color w:val="000000"/>
          <w:lang w:eastAsia="en-CA"/>
        </w:rPr>
        <w:t xml:space="preserve"> of Blanc et al. (2105). </w:t>
      </w:r>
    </w:p>
    <w:p w:rsidR="00E275FC" w:rsidRDefault="00E275FC" w:rsidP="00764674">
      <w:pPr>
        <w:ind w:left="180" w:hanging="180"/>
        <w:rPr>
          <w:rFonts w:ascii="Calibri" w:eastAsia="Times New Roman" w:hAnsi="Calibri" w:cs="Calibri"/>
          <w:color w:val="000000"/>
          <w:lang w:eastAsia="en-CA"/>
        </w:rPr>
      </w:pPr>
      <w:r>
        <w:rPr>
          <w:rFonts w:ascii="Calibri" w:eastAsia="Times New Roman" w:hAnsi="Calibri" w:cs="Calibri"/>
          <w:color w:val="000000"/>
          <w:lang w:eastAsia="en-CA"/>
        </w:rPr>
        <w:t xml:space="preserve">I: Enthalpy of formation of oxide. </w:t>
      </w:r>
      <w:proofErr w:type="gramStart"/>
      <w:r>
        <w:rPr>
          <w:rFonts w:ascii="Calibri" w:eastAsia="Times New Roman" w:hAnsi="Calibri" w:cs="Calibri"/>
          <w:color w:val="000000"/>
          <w:lang w:eastAsia="en-CA"/>
        </w:rPr>
        <w:t>Oxides of major elements taken from Blanc et al. (</w:t>
      </w:r>
      <w:r w:rsidR="001E5F8F">
        <w:rPr>
          <w:rFonts w:ascii="Calibri" w:eastAsia="Times New Roman" w:hAnsi="Calibri" w:cs="Calibri"/>
          <w:color w:val="000000"/>
          <w:lang w:eastAsia="en-CA"/>
        </w:rPr>
        <w:t xml:space="preserve">2015) and all </w:t>
      </w:r>
      <w:r w:rsidR="00764674">
        <w:rPr>
          <w:rFonts w:ascii="Calibri" w:eastAsia="Times New Roman" w:hAnsi="Calibri" w:cs="Calibri"/>
          <w:color w:val="000000"/>
          <w:lang w:eastAsia="en-CA"/>
        </w:rPr>
        <w:t xml:space="preserve">    </w:t>
      </w:r>
      <w:r w:rsidR="001E5F8F">
        <w:rPr>
          <w:rFonts w:ascii="Calibri" w:eastAsia="Times New Roman" w:hAnsi="Calibri" w:cs="Calibri"/>
          <w:color w:val="000000"/>
          <w:lang w:eastAsia="en-CA"/>
        </w:rPr>
        <w:t>other oxides taken from Appendix B in Faure (1998).</w:t>
      </w:r>
      <w:proofErr w:type="gramEnd"/>
    </w:p>
    <w:p w:rsidR="00E275FC" w:rsidRDefault="00E275FC" w:rsidP="00E275FC">
      <w:pPr>
        <w:rPr>
          <w:rFonts w:ascii="Calibri" w:eastAsia="Times New Roman" w:hAnsi="Calibri" w:cs="Calibri"/>
          <w:color w:val="000000"/>
          <w:lang w:eastAsia="en-CA"/>
        </w:rPr>
      </w:pPr>
      <w:r>
        <w:rPr>
          <w:rFonts w:ascii="Calibri" w:eastAsia="Times New Roman" w:hAnsi="Calibri" w:cs="Calibri"/>
          <w:color w:val="000000"/>
          <w:lang w:eastAsia="en-CA"/>
        </w:rPr>
        <w:lastRenderedPageBreak/>
        <w:t>J: Computation of first term in Eq. 14</w:t>
      </w:r>
      <w:r w:rsidR="001E5F8F">
        <w:rPr>
          <w:rFonts w:ascii="Calibri" w:eastAsia="Times New Roman" w:hAnsi="Calibri" w:cs="Calibri"/>
          <w:color w:val="000000"/>
          <w:lang w:eastAsia="en-CA"/>
        </w:rPr>
        <w:t xml:space="preserve">. </w:t>
      </w:r>
    </w:p>
    <w:p w:rsidR="001E5F8F" w:rsidRDefault="001E5F8F" w:rsidP="00E275FC">
      <w:pPr>
        <w:rPr>
          <w:rFonts w:ascii="Calibri" w:eastAsia="Times New Roman" w:hAnsi="Calibri" w:cs="Calibri"/>
          <w:color w:val="000000"/>
          <w:lang w:eastAsia="en-CA"/>
        </w:rPr>
      </w:pPr>
      <w:r>
        <w:rPr>
          <w:rFonts w:ascii="Calibri" w:eastAsia="Times New Roman" w:hAnsi="Calibri" w:cs="Calibri"/>
          <w:color w:val="000000"/>
          <w:lang w:eastAsia="en-CA"/>
        </w:rPr>
        <w:t xml:space="preserve">K: </w:t>
      </w:r>
      <w:r>
        <w:rPr>
          <w:rFonts w:ascii="Calibri" w:eastAsia="Times New Roman" w:hAnsi="Calibri" w:cs="Calibri"/>
          <w:color w:val="000000"/>
          <w:lang w:eastAsia="en-CA"/>
        </w:rPr>
        <w:t>Computation Eq. 14</w:t>
      </w:r>
      <w:r>
        <w:rPr>
          <w:rFonts w:ascii="Calibri" w:eastAsia="Times New Roman" w:hAnsi="Calibri" w:cs="Calibri"/>
          <w:color w:val="000000"/>
          <w:lang w:eastAsia="en-CA"/>
        </w:rPr>
        <w:t>, which is column J + mixing energy</w:t>
      </w:r>
    </w:p>
    <w:p w:rsidR="001E5F8F" w:rsidRDefault="001E5F8F" w:rsidP="00E275FC">
      <w:pPr>
        <w:rPr>
          <w:rFonts w:ascii="Calibri" w:eastAsia="Times New Roman" w:hAnsi="Calibri" w:cs="Calibri"/>
          <w:color w:val="000000"/>
          <w:lang w:eastAsia="en-CA"/>
        </w:rPr>
      </w:pPr>
      <w:r>
        <w:rPr>
          <w:rFonts w:ascii="Calibri" w:eastAsia="Times New Roman" w:hAnsi="Calibri" w:cs="Calibri"/>
          <w:color w:val="000000"/>
          <w:lang w:eastAsia="en-CA"/>
        </w:rPr>
        <w:t xml:space="preserve">L: number of moles of cation bonded to one oxygen in the oxide. </w:t>
      </w:r>
    </w:p>
    <w:p w:rsidR="001E5F8F" w:rsidRDefault="001E5F8F" w:rsidP="00E275FC">
      <w:pPr>
        <w:rPr>
          <w:rFonts w:ascii="Calibri" w:eastAsia="Times New Roman" w:hAnsi="Calibri" w:cs="Calibri"/>
          <w:color w:val="000000"/>
          <w:lang w:eastAsia="en-CA"/>
        </w:rPr>
      </w:pPr>
      <w:r>
        <w:rPr>
          <w:rFonts w:ascii="Calibri" w:eastAsia="Times New Roman" w:hAnsi="Calibri" w:cs="Calibri"/>
          <w:color w:val="000000"/>
          <w:lang w:eastAsia="en-CA"/>
        </w:rPr>
        <w:t xml:space="preserve">M: First term in Eq. 9. </w:t>
      </w:r>
    </w:p>
    <w:p w:rsidR="001E5F8F" w:rsidRDefault="001E5F8F" w:rsidP="00E275FC">
      <w:pPr>
        <w:rPr>
          <w:rFonts w:ascii="Calibri" w:eastAsia="Times New Roman" w:hAnsi="Calibri" w:cs="Calibri"/>
          <w:color w:val="000000"/>
          <w:lang w:eastAsia="en-CA"/>
        </w:rPr>
      </w:pPr>
      <w:r>
        <w:rPr>
          <w:rFonts w:ascii="Calibri" w:eastAsia="Times New Roman" w:hAnsi="Calibri" w:cs="Calibri"/>
          <w:color w:val="000000"/>
          <w:lang w:eastAsia="en-CA"/>
        </w:rPr>
        <w:t>O: Sum of first term in Eq. 9</w:t>
      </w:r>
    </w:p>
    <w:p w:rsidR="001E5F8F" w:rsidRDefault="001E5F8F" w:rsidP="00E275FC">
      <w:pPr>
        <w:rPr>
          <w:rFonts w:ascii="Calibri" w:eastAsia="Times New Roman" w:hAnsi="Calibri" w:cs="Calibri"/>
          <w:color w:val="000000"/>
          <w:lang w:eastAsia="en-CA"/>
        </w:rPr>
      </w:pPr>
      <w:r>
        <w:rPr>
          <w:rFonts w:ascii="Calibri" w:eastAsia="Times New Roman" w:hAnsi="Calibri" w:cs="Calibri"/>
          <w:color w:val="000000"/>
          <w:lang w:eastAsia="en-CA"/>
        </w:rPr>
        <w:t>P: Eq. 10 (second term in Eq. 9)</w:t>
      </w:r>
    </w:p>
    <w:p w:rsidR="001E5F8F" w:rsidRDefault="001E5F8F" w:rsidP="002F4078">
      <w:pPr>
        <w:ind w:left="270" w:hanging="270"/>
        <w:rPr>
          <w:rFonts w:ascii="Calibri" w:eastAsia="Times New Roman" w:hAnsi="Calibri" w:cs="Calibri"/>
          <w:color w:val="000000"/>
          <w:lang w:eastAsia="en-CA"/>
        </w:rPr>
      </w:pPr>
      <w:r>
        <w:rPr>
          <w:rFonts w:ascii="Calibri" w:eastAsia="Times New Roman" w:hAnsi="Calibri" w:cs="Calibri"/>
          <w:color w:val="000000"/>
          <w:lang w:eastAsia="en-CA"/>
        </w:rPr>
        <w:t xml:space="preserve">Q: Water correction term that is mentioned nowhere in Blanc et al. (2015). I discovered this term through a communication with P. </w:t>
      </w:r>
      <w:proofErr w:type="spellStart"/>
      <w:r>
        <w:rPr>
          <w:rFonts w:ascii="Calibri" w:eastAsia="Times New Roman" w:hAnsi="Calibri" w:cs="Calibri"/>
          <w:color w:val="000000"/>
          <w:lang w:eastAsia="en-CA"/>
        </w:rPr>
        <w:t>Viellard</w:t>
      </w:r>
      <w:proofErr w:type="spellEnd"/>
      <w:r>
        <w:rPr>
          <w:rFonts w:ascii="Calibri" w:eastAsia="Times New Roman" w:hAnsi="Calibri" w:cs="Calibri"/>
          <w:color w:val="000000"/>
          <w:lang w:eastAsia="en-CA"/>
        </w:rPr>
        <w:t xml:space="preserve">. </w:t>
      </w:r>
    </w:p>
    <w:p w:rsidR="001E5F8F" w:rsidRPr="001E5F8F" w:rsidRDefault="001E5F8F" w:rsidP="00E275FC">
      <w:pPr>
        <w:rPr>
          <w:rFonts w:ascii="Calibri" w:eastAsia="Times New Roman" w:hAnsi="Calibri" w:cs="Calibri"/>
          <w:color w:val="000000"/>
          <w:lang w:eastAsia="en-CA"/>
        </w:rPr>
      </w:pPr>
      <w:r>
        <w:rPr>
          <w:rFonts w:ascii="Calibri" w:eastAsia="Times New Roman" w:hAnsi="Calibri" w:cs="Calibri"/>
          <w:color w:val="000000"/>
          <w:lang w:eastAsia="en-CA"/>
        </w:rPr>
        <w:t xml:space="preserve">R: The output: </w:t>
      </w:r>
      <w:proofErr w:type="spellStart"/>
      <w:r w:rsidRPr="001E5F8F">
        <w:rPr>
          <w:rFonts w:ascii="Calibri" w:eastAsia="Times New Roman" w:hAnsi="Calibri" w:cs="Calibri"/>
          <w:color w:val="000000"/>
          <w:lang w:eastAsia="en-CA"/>
        </w:rPr>
        <w:t>ΔH</w:t>
      </w:r>
      <w:r w:rsidRPr="001E5F8F">
        <w:rPr>
          <w:rFonts w:ascii="Calibri" w:eastAsia="Times New Roman" w:hAnsi="Calibri" w:cs="Calibri"/>
          <w:color w:val="000000"/>
          <w:vertAlign w:val="superscript"/>
          <w:lang w:eastAsia="en-CA"/>
        </w:rPr>
        <w:t>o</w:t>
      </w:r>
      <w:r w:rsidRPr="001E5F8F">
        <w:rPr>
          <w:rFonts w:ascii="Calibri" w:eastAsia="Times New Roman" w:hAnsi="Calibri" w:cs="Calibri"/>
          <w:color w:val="000000"/>
          <w:vertAlign w:val="subscript"/>
          <w:lang w:eastAsia="en-CA"/>
        </w:rPr>
        <w:t>f</w:t>
      </w:r>
      <w:proofErr w:type="spellEnd"/>
      <w:r>
        <w:rPr>
          <w:rFonts w:ascii="Calibri" w:eastAsia="Times New Roman" w:hAnsi="Calibri" w:cs="Calibri"/>
          <w:color w:val="000000"/>
          <w:lang w:eastAsia="en-CA"/>
        </w:rPr>
        <w:t xml:space="preserve"> of the mineral</w:t>
      </w:r>
    </w:p>
    <w:p w:rsidR="00E275FC" w:rsidRDefault="00E275FC" w:rsidP="004569A6">
      <w:pPr>
        <w:rPr>
          <w:rFonts w:cstheme="minorHAnsi"/>
        </w:rPr>
      </w:pPr>
    </w:p>
    <w:p w:rsidR="00E275FC" w:rsidRPr="0027537B" w:rsidRDefault="00E275FC" w:rsidP="004569A6">
      <w:pPr>
        <w:rPr>
          <w:rFonts w:cstheme="minorHAnsi"/>
        </w:rPr>
      </w:pPr>
    </w:p>
    <w:p w:rsidR="00F93F09" w:rsidRPr="004569A6" w:rsidRDefault="00F93F09" w:rsidP="004569A6"/>
    <w:sectPr w:rsidR="00F93F09" w:rsidRPr="004569A6" w:rsidSect="00702DAB">
      <w:headerReference w:type="default" r:id="rId7"/>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D8D" w:rsidRDefault="00A75D8D" w:rsidP="003F29FB">
      <w:pPr>
        <w:spacing w:after="0" w:line="240" w:lineRule="auto"/>
      </w:pPr>
      <w:r>
        <w:separator/>
      </w:r>
    </w:p>
  </w:endnote>
  <w:endnote w:type="continuationSeparator" w:id="0">
    <w:p w:rsidR="00A75D8D" w:rsidRDefault="00A75D8D" w:rsidP="003F2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D8D" w:rsidRDefault="00A75D8D" w:rsidP="003F29FB">
      <w:pPr>
        <w:spacing w:after="0" w:line="240" w:lineRule="auto"/>
      </w:pPr>
      <w:r>
        <w:separator/>
      </w:r>
    </w:p>
  </w:footnote>
  <w:footnote w:type="continuationSeparator" w:id="0">
    <w:p w:rsidR="00A75D8D" w:rsidRDefault="00A75D8D" w:rsidP="003F29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29FB" w:rsidRDefault="003F29FB">
    <w:pPr>
      <w:pStyle w:val="Header"/>
    </w:pPr>
    <w:r>
      <w:tab/>
    </w:r>
    <w:r>
      <w:tab/>
      <w:t>Jeff Crompton, May 22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1FA5"/>
    <w:rsid w:val="00186B47"/>
    <w:rsid w:val="001E5F8F"/>
    <w:rsid w:val="0027537B"/>
    <w:rsid w:val="00281AE9"/>
    <w:rsid w:val="002F4078"/>
    <w:rsid w:val="003F29FB"/>
    <w:rsid w:val="00450372"/>
    <w:rsid w:val="004569A6"/>
    <w:rsid w:val="005367D5"/>
    <w:rsid w:val="00676B14"/>
    <w:rsid w:val="00702DAB"/>
    <w:rsid w:val="00731A5E"/>
    <w:rsid w:val="00764674"/>
    <w:rsid w:val="00817DB7"/>
    <w:rsid w:val="00992DC9"/>
    <w:rsid w:val="009F54C3"/>
    <w:rsid w:val="00A75D8D"/>
    <w:rsid w:val="00AF3C8B"/>
    <w:rsid w:val="00B25C6A"/>
    <w:rsid w:val="00B93F76"/>
    <w:rsid w:val="00BF368B"/>
    <w:rsid w:val="00D81FA5"/>
    <w:rsid w:val="00E15FF7"/>
    <w:rsid w:val="00E25699"/>
    <w:rsid w:val="00E275FC"/>
    <w:rsid w:val="00F93F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FB"/>
  </w:style>
  <w:style w:type="paragraph" w:styleId="Footer">
    <w:name w:val="footer"/>
    <w:basedOn w:val="Normal"/>
    <w:link w:val="FooterChar"/>
    <w:uiPriority w:val="99"/>
    <w:unhideWhenUsed/>
    <w:rsid w:val="003F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F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29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9FB"/>
  </w:style>
  <w:style w:type="paragraph" w:styleId="Footer">
    <w:name w:val="footer"/>
    <w:basedOn w:val="Normal"/>
    <w:link w:val="FooterChar"/>
    <w:uiPriority w:val="99"/>
    <w:unhideWhenUsed/>
    <w:rsid w:val="003F29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9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9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9</cp:revision>
  <dcterms:created xsi:type="dcterms:W3CDTF">2017-05-21T18:42:00Z</dcterms:created>
  <dcterms:modified xsi:type="dcterms:W3CDTF">2017-05-22T19:21:00Z</dcterms:modified>
</cp:coreProperties>
</file>