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05DAA"/>
          <w:sz w:val="52"/>
          <w:szCs w:val="52"/>
        </w:rPr>
        <w:t xml:space="preserve">Phase 4 Implementation Guide</w:t>
      </w:r>
    </w:p>
    <w:p>
      <w:pPr>
        <w:spacing w:after="160" w:before="0"/>
      </w:pPr>
      <w:r>
        <w:rPr>
          <w:rFonts w:ascii="Arial" w:cs="Arial" w:eastAsia="Arial" w:hAnsi="Arial"/>
          <w:color w:val="555555"/>
          <w:sz w:val="28"/>
          <w:szCs w:val="28"/>
        </w:rPr>
        <w:t xml:space="preserve">Parent Cloud Page — Subscriber-Facing Preference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UK Centralized Subscription Center</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Phase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4 of 6</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Document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Implementation Guide</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2026-07-01</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POC — Human Resources BU</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Dependency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Phase 2 (Config DE + Admin Tool), Phase 3 (Synced DE verified)</w:t>
            </w:r>
          </w:p>
        </w:tc>
      </w:tr>
      <w:tr>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bCs/>
                <w:color w:val="1A1A1A"/>
                <w:sz w:val="20"/>
                <w:szCs w:val="20"/>
              </w:rPr>
              <w:t xml:space="preserve">Owner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Salesforce implementation team</w:t>
            </w:r>
          </w:p>
        </w:tc>
      </w:tr>
    </w:tbl>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1.  Overview</w:t>
      </w:r>
    </w:p>
    <w:p>
      <w:pPr>
        <w:spacing w:after="120" w:before="80"/>
      </w:pPr>
      <w:r>
        <w:rPr>
          <w:rFonts w:ascii="Arial" w:cs="Arial" w:eastAsia="Arial" w:hAnsi="Arial"/>
          <w:color w:val="555555"/>
          <w:sz w:val="22"/>
          <w:szCs w:val="22"/>
        </w:rPr>
        <w:t xml:space="preserve">Phase 4 builds and publishes the subscriber-facing parent cloud page in the Marketing Cloud parent business unit. This page is the single HTML surface that all subscribers reach when they click “Manage Preferences” or “Unsubscribe” in an email footer.</w:t>
      </w:r>
    </w:p>
    <w:p>
      <w:pPr>
        <w:spacing w:after="120" w:before="80"/>
      </w:pPr>
      <w:r>
        <w:rPr>
          <w:rFonts w:ascii="Arial" w:cs="Arial" w:eastAsia="Arial" w:hAnsi="Arial"/>
          <w:color w:val="555555"/>
          <w:sz w:val="22"/>
          <w:szCs w:val="22"/>
        </w:rPr>
        <w:t xml:space="preserve">The page is driven entirely at runtime by configuration stored in the Subscription Config data extensions created in Phase 2. No org IDs, field API names, or display labels are hardcoded.</w:t>
      </w:r>
    </w:p>
    <w:p>
      <w:pPr>
        <w:spacing w:after="80" w:before="0"/>
      </w:pPr>
      <w:r>
        <w:rPr>
          <w:rFonts w:ascii="Arial" w:cs="Arial" w:eastAsia="Arial" w:hAnsi="Arial"/>
          <w:sz w:val="22"/>
          <w:szCs w:val="22"/>
        </w:rPr>
        <w:t xml:space="preserve"> </w:t>
      </w:r>
    </w:p>
    <w:p>
      <w:pPr>
        <w:pStyle w:val="Heading2"/>
        <w:spacing w:after="120" w:before="240"/>
      </w:pPr>
      <w:r>
        <w:rPr>
          <w:rFonts w:ascii="Arial" w:cs="Arial" w:eastAsia="Arial" w:hAnsi="Arial"/>
          <w:b/>
          <w:bCs/>
          <w:color w:val="1A1A1A"/>
          <w:sz w:val="28"/>
          <w:szCs w:val="28"/>
        </w:rPr>
        <w:t xml:space="preserve">1.1  What the page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c>
          <w:tcPr>
            <w:tcW w:type="dxa" w:w="216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Mode (m=)</w:t>
            </w:r>
          </w:p>
        </w:tc>
        <w:tc>
          <w:tcPr>
            <w:tcW w:type="dxa" w:w="27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45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What renders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preferences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Child relay page redirect (GET)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Pre-populated checkbox form showing the subscriber’s current opt-in status for each configured field</w:t>
            </w:r>
          </w:p>
        </w:tc>
      </w:tr>
      <w:tr>
        <w:tc>
          <w:tcPr>
            <w:tcW w:type="dxa" w:w="21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unsubscribe</w:t>
            </w:r>
          </w:p>
        </w:tc>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Subscriber clicks unsubscribe link (GET)</w:t>
            </w:r>
          </w:p>
        </w:tc>
        <w:tc>
          <w:tcPr>
            <w:tcW w:type="dxa" w:w="4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Scoped warning notice + confirmation prompt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unsubscribe + c=1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Subscriber submits confirmation form (POST)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Executes unsubscribe in child BU; clears fields in synced DE; shows success screen</w:t>
            </w:r>
          </w:p>
        </w:tc>
      </w:tr>
      <w:tr>
        <w:tc>
          <w:tcPr>
            <w:tcW w:type="dxa" w:w="21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saved</w:t>
            </w:r>
          </w:p>
        </w:tc>
        <w:tc>
          <w:tcPr>
            <w:tcW w:type="dxa" w:w="27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Child relay page redirect after CRM write (GET)</w:t>
            </w:r>
          </w:p>
        </w:tc>
        <w:tc>
          <w:tcPr>
            <w:tcW w:type="dxa" w:w="4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Preferences-saved success screen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 (fallback)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Missing or invalid parameters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 screen with contact email</w:t>
            </w:r>
          </w:p>
        </w:tc>
      </w:tr>
    </w:tbl>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2.  Prerequisites</w:t>
      </w:r>
    </w:p>
    <w:p>
      <w:pPr>
        <w:spacing w:after="120" w:before="80"/>
      </w:pPr>
      <w:r>
        <w:rPr>
          <w:rFonts w:ascii="Arial" w:cs="Arial" w:eastAsia="Arial" w:hAnsi="Arial"/>
          <w:color w:val="555555"/>
          <w:sz w:val="22"/>
          <w:szCs w:val="22"/>
        </w:rPr>
        <w:t xml:space="preserve">All of the following must be in place before deploying the parent cloud page:</w:t>
      </w:r>
    </w:p>
    <w:p>
      <w:pPr>
        <w:pStyle w:val="ListParagraph"/>
        <w:numPr>
          <w:ilvl w:val="0"/>
          <w:numId w:val="2"/>
        </w:numPr>
        <w:spacing w:after="60" w:before="40"/>
      </w:pPr>
      <w:r>
        <w:rPr>
          <w:rFonts w:ascii="Arial" w:cs="Arial" w:eastAsia="Arial" w:hAnsi="Arial"/>
          <w:b/>
          <w:bCs/>
          <w:color w:val="1A1A1A"/>
          <w:sz w:val="22"/>
          <w:szCs w:val="22"/>
        </w:rPr>
        <w:t xml:space="preserve">Phase 2 complete: </w:t>
      </w:r>
      <w:r>
        <w:rPr>
          <w:rFonts w:ascii="Arial" w:cs="Arial" w:eastAsia="Arial" w:hAnsi="Arial"/>
          <w:color w:val="555555"/>
          <w:sz w:val="22"/>
          <w:szCs w:val="22"/>
        </w:rPr>
        <w:t xml:space="preserve">SubscriptionConfig_Orgs and SubscriptionConfig_Fields data extensions exist in the parent BU, and at least one active org record and its associated fields have been entered via the admin tool.</w:t>
      </w:r>
    </w:p>
    <w:p>
      <w:pPr>
        <w:pStyle w:val="ListParagraph"/>
        <w:numPr>
          <w:ilvl w:val="0"/>
          <w:numId w:val="2"/>
        </w:numPr>
        <w:spacing w:after="60" w:before="40"/>
      </w:pPr>
      <w:r>
        <w:rPr>
          <w:rFonts w:ascii="Arial" w:cs="Arial" w:eastAsia="Arial" w:hAnsi="Arial"/>
          <w:b/>
          <w:bCs/>
          <w:color w:val="1A1A1A"/>
          <w:sz w:val="22"/>
          <w:szCs w:val="22"/>
        </w:rPr>
        <w:t xml:space="preserve">Phase 3 complete: </w:t>
      </w:r>
      <w:r>
        <w:rPr>
          <w:rFonts w:ascii="Arial" w:cs="Arial" w:eastAsia="Arial" w:hAnsi="Arial"/>
          <w:color w:val="555555"/>
          <w:sz w:val="22"/>
          <w:szCs w:val="22"/>
        </w:rPr>
        <w:t xml:space="preserve">The synchronized Contact DE in the HR child BU is confirmed active, fields are mapped, and the 15-minute sync cadence is verified.</w:t>
      </w:r>
    </w:p>
    <w:p>
      <w:pPr>
        <w:pStyle w:val="ListParagraph"/>
        <w:numPr>
          <w:ilvl w:val="0"/>
          <w:numId w:val="2"/>
        </w:numPr>
        <w:spacing w:after="60" w:before="40"/>
      </w:pPr>
      <w:r>
        <w:rPr>
          <w:rFonts w:ascii="Arial" w:cs="Arial" w:eastAsia="Arial" w:hAnsi="Arial"/>
          <w:b/>
          <w:bCs/>
          <w:color w:val="1A1A1A"/>
          <w:sz w:val="22"/>
          <w:szCs w:val="22"/>
        </w:rPr>
        <w:t xml:space="preserve">Relay page URL known: </w:t>
      </w:r>
      <w:r>
        <w:rPr>
          <w:rFonts w:ascii="Arial" w:cs="Arial" w:eastAsia="Arial" w:hAnsi="Arial"/>
          <w:color w:val="555555"/>
          <w:sz w:val="22"/>
          <w:szCs w:val="22"/>
        </w:rPr>
        <w:t xml:space="preserve">The URL of the child relay page (Phase 5) must be available at the time of testing. For the POC, this is the HR BU relay page. The URL is passed as the ru parameter — the parent cloud page does not need to know it at deploy time.</w:t>
      </w:r>
    </w:p>
    <w:p>
      <w:pPr>
        <w:pStyle w:val="ListParagraph"/>
        <w:numPr>
          <w:ilvl w:val="0"/>
          <w:numId w:val="2"/>
        </w:numPr>
        <w:spacing w:after="60" w:before="40"/>
      </w:pPr>
      <w:r>
        <w:rPr>
          <w:rFonts w:ascii="Arial" w:cs="Arial" w:eastAsia="Arial" w:hAnsi="Arial"/>
          <w:b/>
          <w:bCs/>
          <w:color w:val="1A1A1A"/>
          <w:sz w:val="22"/>
          <w:szCs w:val="22"/>
        </w:rPr>
        <w:t xml:space="preserve">MC parent BU access: </w:t>
      </w:r>
      <w:r>
        <w:rPr>
          <w:rFonts w:ascii="Arial" w:cs="Arial" w:eastAsia="Arial" w:hAnsi="Arial"/>
          <w:color w:val="555555"/>
          <w:sz w:val="22"/>
          <w:szCs w:val="22"/>
        </w:rPr>
        <w:t xml:space="preserve">Deploying admin must have Cloud Pages access in the parent business unit.</w:t>
      </w:r>
    </w:p>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3.  Creating the Cloud Page in Marketing Cloud</w:t>
      </w:r>
    </w:p>
    <w:p>
      <w:pPr>
        <w:pStyle w:val="Heading2"/>
        <w:spacing w:after="120" w:before="240"/>
      </w:pPr>
      <w:r>
        <w:rPr>
          <w:rFonts w:ascii="Arial" w:cs="Arial" w:eastAsia="Arial" w:hAnsi="Arial"/>
          <w:b/>
          <w:bCs/>
          <w:color w:val="1A1A1A"/>
          <w:sz w:val="28"/>
          <w:szCs w:val="28"/>
        </w:rPr>
        <w:t xml:space="preserve">3.1  Create the page</w:t>
      </w:r>
    </w:p>
    <w:p>
      <w:pPr>
        <w:pStyle w:val="ListParagraph"/>
        <w:numPr>
          <w:ilvl w:val="0"/>
          <w:numId w:val="3"/>
        </w:numPr>
        <w:spacing w:after="80" w:before="60"/>
      </w:pPr>
      <w:r>
        <w:rPr>
          <w:rFonts w:ascii="Arial" w:cs="Arial" w:eastAsia="Arial" w:hAnsi="Arial"/>
          <w:color w:val="555555"/>
          <w:sz w:val="22"/>
          <w:szCs w:val="22"/>
        </w:rPr>
        <w:t xml:space="preserve">In the </w:t>
      </w:r>
      <w:r>
        <w:rPr>
          <w:rFonts w:ascii="Arial" w:cs="Arial" w:eastAsia="Arial" w:hAnsi="Arial"/>
          <w:b/>
          <w:bCs/>
          <w:color w:val="1A1A1A"/>
          <w:sz w:val="22"/>
          <w:szCs w:val="22"/>
        </w:rPr>
        <w:t xml:space="preserve">parent business unit</w:t>
      </w:r>
      <w:r>
        <w:rPr>
          <w:rFonts w:ascii="Arial" w:cs="Arial" w:eastAsia="Arial" w:hAnsi="Arial"/>
          <w:color w:val="555555"/>
          <w:sz w:val="22"/>
          <w:szCs w:val="22"/>
        </w:rPr>
        <w:t xml:space="preserve">, navigate to </w:t>
      </w:r>
      <w:r>
        <w:rPr>
          <w:rFonts w:ascii="Arial" w:cs="Arial" w:eastAsia="Arial" w:hAnsi="Arial"/>
          <w:b/>
          <w:bCs/>
          <w:color w:val="1A1A1A"/>
          <w:sz w:val="22"/>
          <w:szCs w:val="22"/>
        </w:rPr>
        <w:t xml:space="preserve">Cloud Pages → Create</w:t>
      </w:r>
      <w:r>
        <w:rPr>
          <w:rFonts w:ascii="Arial" w:cs="Arial" w:eastAsia="Arial" w:hAnsi="Arial"/>
          <w:color w:val="555555"/>
          <w:sz w:val="22"/>
          <w:szCs w:val="22"/>
        </w:rPr>
        <w:t xml:space="preserve">.</w:t>
      </w:r>
    </w:p>
    <w:p>
      <w:pPr>
        <w:pStyle w:val="ListParagraph"/>
        <w:numPr>
          <w:ilvl w:val="0"/>
          <w:numId w:val="3"/>
        </w:numPr>
        <w:spacing w:after="80" w:before="0"/>
      </w:pPr>
      <w:r>
        <w:rPr>
          <w:rFonts w:ascii="Arial" w:cs="Arial" w:eastAsia="Arial" w:hAnsi="Arial"/>
          <w:color w:val="555555"/>
          <w:sz w:val="22"/>
          <w:szCs w:val="22"/>
        </w:rPr>
        <w:t xml:space="preserve">Select </w:t>
      </w:r>
      <w:r>
        <w:rPr>
          <w:rFonts w:ascii="Arial" w:cs="Arial" w:eastAsia="Arial" w:hAnsi="Arial"/>
          <w:b/>
          <w:bCs/>
          <w:color w:val="1A1A1A"/>
          <w:sz w:val="22"/>
          <w:szCs w:val="22"/>
        </w:rPr>
        <w:t xml:space="preserve">Code Resource</w:t>
      </w:r>
      <w:r>
        <w:rPr>
          <w:rFonts w:ascii="Arial" w:cs="Arial" w:eastAsia="Arial" w:hAnsi="Arial"/>
          <w:color w:val="555555"/>
          <w:sz w:val="22"/>
          <w:szCs w:val="22"/>
        </w:rPr>
        <w:t xml:space="preserve">. Set the content type to </w:t>
      </w:r>
      <w:r>
        <w:rPr>
          <w:rFonts w:ascii="Arial" w:cs="Arial" w:eastAsia="Arial" w:hAnsi="Arial"/>
          <w:b/>
          <w:bCs/>
          <w:color w:val="1A1A1A"/>
          <w:sz w:val="22"/>
          <w:szCs w:val="22"/>
        </w:rPr>
        <w:t xml:space="preserve">text/html</w:t>
      </w:r>
      <w:r>
        <w:rPr>
          <w:rFonts w:ascii="Arial" w:cs="Arial" w:eastAsia="Arial" w:hAnsi="Arial"/>
          <w:color w:val="555555"/>
          <w:sz w:val="22"/>
          <w:szCs w:val="22"/>
        </w:rPr>
        <w:t xml:space="preserve">.</w:t>
      </w:r>
    </w:p>
    <w:p>
      <w:pPr>
        <w:pStyle w:val="ListParagraph"/>
        <w:numPr>
          <w:ilvl w:val="0"/>
          <w:numId w:val="3"/>
        </w:numPr>
        <w:spacing w:after="80" w:before="0"/>
      </w:pPr>
      <w:r>
        <w:rPr>
          <w:rFonts w:ascii="Arial" w:cs="Arial" w:eastAsia="Arial" w:hAnsi="Arial"/>
          <w:color w:val="555555"/>
          <w:sz w:val="22"/>
          <w:szCs w:val="22"/>
        </w:rPr>
        <w:t xml:space="preserve">Name the page: </w:t>
      </w:r>
      <w:r>
        <w:rPr>
          <w:rFonts w:ascii="Arial" w:cs="Arial" w:eastAsia="Arial" w:hAnsi="Arial"/>
          <w:b/>
          <w:bCs/>
          <w:color w:val="1A1A1A"/>
          <w:sz w:val="22"/>
          <w:szCs w:val="22"/>
        </w:rPr>
        <w:t xml:space="preserve">UK-SubscriptionCenter-Parent</w:t>
      </w:r>
      <w:r>
        <w:rPr>
          <w:rFonts w:ascii="Arial" w:cs="Arial" w:eastAsia="Arial" w:hAnsi="Arial"/>
          <w:color w:val="555555"/>
          <w:sz w:val="22"/>
          <w:szCs w:val="22"/>
        </w:rPr>
        <w:t xml:space="preserve">. Place it in a dedicated folder in the parent BU’s Cloud Pages library.</w:t>
      </w:r>
    </w:p>
    <w:p>
      <w:pPr>
        <w:pStyle w:val="ListParagraph"/>
        <w:numPr>
          <w:ilvl w:val="0"/>
          <w:numId w:val="3"/>
        </w:numPr>
        <w:spacing w:after="80" w:before="0"/>
      </w:pPr>
      <w:r>
        <w:rPr>
          <w:rFonts w:ascii="Arial" w:cs="Arial" w:eastAsia="Arial" w:hAnsi="Arial"/>
          <w:color w:val="555555"/>
          <w:sz w:val="22"/>
          <w:szCs w:val="22"/>
        </w:rPr>
        <w:t xml:space="preserve">Paste the entire contents of </w:t>
      </w:r>
      <w:r>
        <w:rPr>
          <w:rFonts w:ascii="Courier New" w:cs="Courier New" w:eastAsia="Courier New" w:hAnsi="Courier New"/>
          <w:color w:val="C0392B"/>
          <w:sz w:val="20"/>
          <w:szCs w:val="20"/>
        </w:rPr>
        <w:t xml:space="preserve">phase4/parent-cloud-page.html</w:t>
      </w:r>
      <w:r>
        <w:rPr>
          <w:rFonts w:ascii="Arial" w:cs="Arial" w:eastAsia="Arial" w:hAnsi="Arial"/>
          <w:color w:val="555555"/>
          <w:sz w:val="22"/>
          <w:szCs w:val="22"/>
        </w:rPr>
        <w:t xml:space="preserve"> into the code editor.</w:t>
      </w:r>
    </w:p>
    <w:p>
      <w:pPr>
        <w:pStyle w:val="ListParagraph"/>
        <w:numPr>
          <w:ilvl w:val="0"/>
          <w:numId w:val="3"/>
        </w:numPr>
        <w:spacing w:after="80" w:before="0"/>
      </w:pPr>
      <w:r>
        <w:rPr>
          <w:rFonts w:ascii="Arial" w:cs="Arial" w:eastAsia="Arial" w:hAnsi="Arial"/>
          <w:color w:val="555555"/>
          <w:sz w:val="22"/>
          <w:szCs w:val="22"/>
        </w:rPr>
        <w:t xml:space="preserve">Replace the placeholder in the header </w:t>
      </w:r>
      <w:r>
        <w:rPr>
          <w:rFonts w:ascii="Courier New" w:cs="Courier New" w:eastAsia="Courier New" w:hAnsi="Courier New"/>
          <w:color w:val="C0392B"/>
          <w:sz w:val="20"/>
          <w:szCs w:val="20"/>
        </w:rPr>
        <w:t xml:space="preserve">&lt;img&gt;</w:t>
      </w:r>
      <w:r>
        <w:rPr>
          <w:rFonts w:ascii="Arial" w:cs="Arial" w:eastAsia="Arial" w:hAnsi="Arial"/>
          <w:color w:val="555555"/>
          <w:sz w:val="22"/>
          <w:szCs w:val="22"/>
        </w:rPr>
        <w:t xml:space="preserve"> tag with the actual UK wordmark URL. Use the same asset URL used in your HTML email templates.</w:t>
      </w:r>
    </w:p>
    <w:p>
      <w:pPr>
        <w:pStyle w:val="ListParagraph"/>
        <w:numPr>
          <w:ilvl w:val="0"/>
          <w:numId w:val="3"/>
        </w:numPr>
        <w:spacing w:after="80" w:before="0"/>
      </w:pPr>
      <w:r>
        <w:rPr>
          <w:rFonts w:ascii="Arial" w:cs="Arial" w:eastAsia="Arial" w:hAnsi="Arial"/>
          <w:color w:val="555555"/>
          <w:sz w:val="22"/>
          <w:szCs w:val="22"/>
        </w:rPr>
        <w:t xml:space="preserve">Save and publish. Copy the published cloud page URL — you will need it when building the child relay pages in Phase 5.</w:t>
      </w:r>
    </w:p>
    <w:p>
      <w:pPr>
        <w:spacing w:after="80" w:before="0"/>
      </w:pPr>
      <w:r>
        <w:rPr>
          <w:rFonts w:ascii="Arial" w:cs="Arial" w:eastAsia="Arial" w:hAnsi="Arial"/>
          <w:sz w:val="22"/>
          <w:szCs w:val="22"/>
        </w:rPr>
        <w:t xml:space="preserve"> </w:t>
      </w:r>
    </w:p>
    <w:p>
      <w:pPr>
        <w:pStyle w:val="Heading2"/>
        <w:spacing w:after="120" w:before="240"/>
      </w:pPr>
      <w:r>
        <w:rPr>
          <w:rFonts w:ascii="Arial" w:cs="Arial" w:eastAsia="Arial" w:hAnsi="Arial"/>
          <w:b/>
          <w:bCs/>
          <w:color w:val="1A1A1A"/>
          <w:sz w:val="28"/>
          <w:szCs w:val="28"/>
        </w:rPr>
        <w:t xml:space="preserve">3.2  Synced Contact DE name</w:t>
      </w:r>
    </w:p>
    <w:p>
      <w:pPr>
        <w:spacing w:after="120" w:before="80"/>
      </w:pPr>
      <w:r>
        <w:rPr>
          <w:rFonts w:ascii="Arial" w:cs="Arial" w:eastAsia="Arial" w:hAnsi="Arial"/>
          <w:color w:val="555555"/>
          <w:sz w:val="22"/>
          <w:szCs w:val="22"/>
        </w:rPr>
        <w:t xml:space="preserve">The page queries a synchronized Contact DE in each child BU using the constant DE_CONTACT at the top of the SSJS block. The default value is “Contact”, which matches the standard External Key assigned by the Salesforce CRM connector when it creates the synchronized DE.</w:t>
      </w:r>
    </w:p>
    <w:p>
      <w:pPr>
        <w:pBdr>
          <w:left w:val="single" w:color="005DAA" w:sz="12" w:space="8"/>
        </w:pBdr>
        <w:shd w:fill="EBF3FB" w:val="clear"/>
        <w:spacing w:after="120" w:before="120"/>
      </w:pPr>
      <w:r>
        <w:rPr>
          <w:rFonts w:ascii="Arial" w:cs="Arial" w:eastAsia="Arial" w:hAnsi="Arial"/>
          <w:color w:val="003D6E"/>
          <w:sz w:val="20"/>
          <w:szCs w:val="20"/>
        </w:rPr>
        <w:t xml:space="preserve">Confirm action: In Contact Builder for the HR child BU, open the Salesforce Data folder and verify the External Key of the synchronized Contact DE. If it differs from “Contact”, update the DE_CONTACT constant in the cloud page code before publishing.</w:t>
      </w:r>
    </w:p>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4.  URL Parameter Reference</w:t>
      </w:r>
    </w:p>
    <w:p>
      <w:pPr>
        <w:spacing w:after="120" w:before="80"/>
      </w:pPr>
      <w:r>
        <w:rPr>
          <w:rFonts w:ascii="Arial" w:cs="Arial" w:eastAsia="Arial" w:hAnsi="Arial"/>
          <w:color w:val="555555"/>
          <w:sz w:val="22"/>
          <w:szCs w:val="22"/>
        </w:rPr>
        <w:t xml:space="preserve">All parameters are supplied by the child relay page when it redirects the subscriber to the parent. The parent cloud page reads them using RequestParameter(), which handles both GET query string and POST form body.</w:t>
      </w:r>
    </w:p>
    <w:p>
      <w:pPr>
        <w:spacing w:after="80" w:before="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4660"/>
      </w:tblGrid>
      <w:tr>
        <w:tc>
          <w:tcPr>
            <w:tcW w:type="dxa" w:w="15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005DA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Marketing Cloud Subscriber Key for the subscriber.</w:t>
            </w:r>
          </w:p>
        </w:tc>
      </w:tr>
      <w:tr>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oid</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String (18 chars)</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46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Salesforce 18-character Org ID. Used to look up org config and field config from the Subscription Config 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Child Business Unit MID. Used to switch WS Proxy context when querying the synced Contact DE and when executing unsubscribe.</w:t>
            </w:r>
          </w:p>
        </w:tc>
      </w:tr>
      <w:tr>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em</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46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Subscriber email address. Used as the lookup key on the synced Contact DE and as the EmailAddress on the Subscriber update.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 (for preferences)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URL of the originating child relay page. Becomes the form action when the subscriber saves preferences. Not required for unsubscribe flow.</w:t>
            </w:r>
          </w:p>
        </w:tc>
      </w:tr>
      <w:tr>
        <w:tc>
          <w:tcPr>
            <w:tcW w:type="dxa" w:w="15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m</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12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46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color w:val="555555"/>
                <w:sz w:val="20"/>
                <w:szCs w:val="20"/>
              </w:rPr>
              <w:t xml:space="preserve">Page mode. One of: preferences (default), unsubscribe, saved.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Confirm flag. Set to 1 in the unsubscribe confirmation form hidden field to trigger the unsubscribe SSJS handler.</w:t>
            </w:r>
          </w:p>
        </w:tc>
      </w:tr>
    </w:tbl>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5.  Data Flows</w:t>
      </w:r>
    </w:p>
    <w:p>
      <w:pPr>
        <w:pStyle w:val="Heading2"/>
        <w:spacing w:after="120" w:before="240"/>
      </w:pPr>
      <w:r>
        <w:rPr>
          <w:rFonts w:ascii="Arial" w:cs="Arial" w:eastAsia="Arial" w:hAnsi="Arial"/>
          <w:b/>
          <w:bCs/>
          <w:color w:val="1A1A1A"/>
          <w:sz w:val="28"/>
          <w:szCs w:val="28"/>
        </w:rPr>
        <w:t xml:space="preserve">5.1  Preference save flow</w:t>
      </w:r>
    </w:p>
    <w:p>
      <w:pPr>
        <w:pStyle w:val="ListParagraph"/>
        <w:numPr>
          <w:ilvl w:val="0"/>
          <w:numId w:val="2"/>
        </w:numPr>
        <w:spacing w:after="60" w:before="40"/>
      </w:pPr>
      <w:r>
        <w:rPr>
          <w:rFonts w:ascii="Arial" w:cs="Arial" w:eastAsia="Arial" w:hAnsi="Arial"/>
          <w:color w:val="555555"/>
          <w:sz w:val="22"/>
          <w:szCs w:val="22"/>
        </w:rPr>
        <w:t xml:space="preserve">Subscriber lands on parent page with m=preferences.</w:t>
      </w:r>
    </w:p>
    <w:p>
      <w:pPr>
        <w:pStyle w:val="ListParagraph"/>
        <w:numPr>
          <w:ilvl w:val="0"/>
          <w:numId w:val="2"/>
        </w:numPr>
        <w:spacing w:after="60" w:before="40"/>
      </w:pPr>
      <w:r>
        <w:rPr>
          <w:rFonts w:ascii="Arial" w:cs="Arial" w:eastAsia="Arial" w:hAnsi="Arial"/>
          <w:color w:val="555555"/>
          <w:sz w:val="22"/>
          <w:szCs w:val="22"/>
        </w:rPr>
        <w:t xml:space="preserve">SSJS queries SubscriptionConfig_Orgs by oid to get org metadata.</w:t>
      </w:r>
    </w:p>
    <w:p>
      <w:pPr>
        <w:pStyle w:val="ListParagraph"/>
        <w:numPr>
          <w:ilvl w:val="0"/>
          <w:numId w:val="2"/>
        </w:numPr>
        <w:spacing w:after="60" w:before="40"/>
      </w:pPr>
      <w:r>
        <w:rPr>
          <w:rFonts w:ascii="Arial" w:cs="Arial" w:eastAsia="Arial" w:hAnsi="Arial"/>
          <w:color w:val="555555"/>
          <w:sz w:val="22"/>
          <w:szCs w:val="22"/>
        </w:rPr>
        <w:t xml:space="preserve">SSJS queries SubscriptionConfig_Fields by oid to get the active field list.</w:t>
      </w:r>
    </w:p>
    <w:p>
      <w:pPr>
        <w:pStyle w:val="ListParagraph"/>
        <w:numPr>
          <w:ilvl w:val="0"/>
          <w:numId w:val="2"/>
        </w:numPr>
        <w:spacing w:after="60" w:before="40"/>
      </w:pPr>
      <w:r>
        <w:rPr>
          <w:rFonts w:ascii="Arial" w:cs="Arial" w:eastAsia="Arial" w:hAnsi="Arial"/>
          <w:color w:val="555555"/>
          <w:sz w:val="22"/>
          <w:szCs w:val="22"/>
        </w:rPr>
        <w:t xml:space="preserve">SSJS switches WS Proxy context to childMID and retrieves the subscriber’s current values from the synced Contact DE (DE_CONTACT).</w:t>
      </w:r>
    </w:p>
    <w:p>
      <w:pPr>
        <w:pStyle w:val="ListParagraph"/>
        <w:numPr>
          <w:ilvl w:val="0"/>
          <w:numId w:val="2"/>
        </w:numPr>
        <w:spacing w:after="60" w:before="40"/>
      </w:pPr>
      <w:r>
        <w:rPr>
          <w:rFonts w:ascii="Arial" w:cs="Arial" w:eastAsia="Arial" w:hAnsi="Arial"/>
          <w:color w:val="555555"/>
          <w:sz w:val="22"/>
          <w:szCs w:val="22"/>
        </w:rPr>
        <w:t xml:space="preserve">Page renders a checkbox form pre-populated with current values. Unchecked boxes are not submitted by the browser — the relay page must treat a missing field as false (opt-out).</w:t>
      </w:r>
    </w:p>
    <w:p>
      <w:pPr>
        <w:pStyle w:val="ListParagraph"/>
        <w:numPr>
          <w:ilvl w:val="0"/>
          <w:numId w:val="2"/>
        </w:numPr>
        <w:spacing w:after="60" w:before="40"/>
      </w:pPr>
      <w:r>
        <w:rPr>
          <w:rFonts w:ascii="Arial" w:cs="Arial" w:eastAsia="Arial" w:hAnsi="Arial"/>
          <w:color w:val="555555"/>
          <w:sz w:val="22"/>
          <w:szCs w:val="22"/>
        </w:rPr>
        <w:t xml:space="preserve">Subscriber submits the form, which POSTs to the child relay page (action = ru parameter).</w:t>
      </w:r>
    </w:p>
    <w:p>
      <w:pPr>
        <w:pStyle w:val="ListParagraph"/>
        <w:numPr>
          <w:ilvl w:val="0"/>
          <w:numId w:val="2"/>
        </w:numPr>
        <w:spacing w:after="60" w:before="40"/>
      </w:pPr>
      <w:r>
        <w:rPr>
          <w:rFonts w:ascii="Arial" w:cs="Arial" w:eastAsia="Arial" w:hAnsi="Arial"/>
          <w:color w:val="555555"/>
          <w:sz w:val="22"/>
          <w:szCs w:val="22"/>
        </w:rPr>
        <w:t xml:space="preserve">Child relay page (Phase 5) writes the preference values to the connected CRM org, then redirects back to the parent with m=saved.</w:t>
      </w:r>
    </w:p>
    <w:p>
      <w:pPr>
        <w:pStyle w:val="ListParagraph"/>
        <w:numPr>
          <w:ilvl w:val="0"/>
          <w:numId w:val="2"/>
        </w:numPr>
        <w:spacing w:after="60" w:before="40"/>
      </w:pPr>
      <w:r>
        <w:rPr>
          <w:rFonts w:ascii="Arial" w:cs="Arial" w:eastAsia="Arial" w:hAnsi="Arial"/>
          <w:color w:val="555555"/>
          <w:sz w:val="22"/>
          <w:szCs w:val="22"/>
        </w:rPr>
        <w:t xml:space="preserve">Parent renders the preferences-saved success screen.</w:t>
      </w:r>
    </w:p>
    <w:p>
      <w:pPr>
        <w:spacing w:after="80" w:before="0"/>
      </w:pPr>
      <w:r>
        <w:rPr>
          <w:rFonts w:ascii="Arial" w:cs="Arial" w:eastAsia="Arial" w:hAnsi="Arial"/>
          <w:sz w:val="22"/>
          <w:szCs w:val="22"/>
        </w:rPr>
        <w:t xml:space="preserve"> </w:t>
      </w:r>
    </w:p>
    <w:p>
      <w:pPr>
        <w:pStyle w:val="Heading2"/>
        <w:spacing w:after="120" w:before="240"/>
      </w:pPr>
      <w:r>
        <w:rPr>
          <w:rFonts w:ascii="Arial" w:cs="Arial" w:eastAsia="Arial" w:hAnsi="Arial"/>
          <w:b/>
          <w:bCs/>
          <w:color w:val="1A1A1A"/>
          <w:sz w:val="28"/>
          <w:szCs w:val="28"/>
        </w:rPr>
        <w:t xml:space="preserve">5.2  Unsubscribe flow</w:t>
      </w:r>
    </w:p>
    <w:p>
      <w:pPr>
        <w:pStyle w:val="ListParagraph"/>
        <w:numPr>
          <w:ilvl w:val="0"/>
          <w:numId w:val="2"/>
        </w:numPr>
        <w:spacing w:after="60" w:before="40"/>
      </w:pPr>
      <w:r>
        <w:rPr>
          <w:rFonts w:ascii="Arial" w:cs="Arial" w:eastAsia="Arial" w:hAnsi="Arial"/>
          <w:color w:val="555555"/>
          <w:sz w:val="22"/>
          <w:szCs w:val="22"/>
        </w:rPr>
        <w:t xml:space="preserve">Subscriber clicks the unsubscribe link at the bottom of the preferences form (m=unsubscribe GET).</w:t>
      </w:r>
    </w:p>
    <w:p>
      <w:pPr>
        <w:pStyle w:val="ListParagraph"/>
        <w:numPr>
          <w:ilvl w:val="0"/>
          <w:numId w:val="2"/>
        </w:numPr>
        <w:spacing w:after="60" w:before="40"/>
      </w:pPr>
      <w:r>
        <w:rPr>
          <w:rFonts w:ascii="Arial" w:cs="Arial" w:eastAsia="Arial" w:hAnsi="Arial"/>
          <w:color w:val="555555"/>
          <w:sz w:val="22"/>
          <w:szCs w:val="22"/>
        </w:rPr>
        <w:t xml:space="preserve">Parent renders the scoped warning and confirmation prompt.</w:t>
      </w:r>
    </w:p>
    <w:p>
      <w:pPr>
        <w:pStyle w:val="ListParagraph"/>
        <w:numPr>
          <w:ilvl w:val="0"/>
          <w:numId w:val="2"/>
        </w:numPr>
        <w:spacing w:after="60" w:before="40"/>
      </w:pPr>
      <w:r>
        <w:rPr>
          <w:rFonts w:ascii="Arial" w:cs="Arial" w:eastAsia="Arial" w:hAnsi="Arial"/>
          <w:color w:val="555555"/>
          <w:sz w:val="22"/>
          <w:szCs w:val="22"/>
        </w:rPr>
        <w:t xml:space="preserve">Subscriber submits the confirmation form (POST to parent page with c=1).</w:t>
      </w:r>
    </w:p>
    <w:p>
      <w:pPr>
        <w:pStyle w:val="ListParagraph"/>
        <w:numPr>
          <w:ilvl w:val="0"/>
          <w:numId w:val="2"/>
        </w:numPr>
        <w:spacing w:after="60" w:before="40"/>
      </w:pPr>
      <w:r>
        <w:rPr>
          <w:rFonts w:ascii="Arial" w:cs="Arial" w:eastAsia="Arial" w:hAnsi="Arial"/>
          <w:color w:val="555555"/>
          <w:sz w:val="22"/>
          <w:szCs w:val="22"/>
        </w:rPr>
        <w:t xml:space="preserve">SSJS handler switches to childMID context and calls prox.updateItem("Subscriber") to set Status = Unsubscribed in the child BU’s All Subscribers list.</w:t>
      </w:r>
    </w:p>
    <w:p>
      <w:pPr>
        <w:pStyle w:val="ListParagraph"/>
        <w:numPr>
          <w:ilvl w:val="0"/>
          <w:numId w:val="2"/>
        </w:numPr>
        <w:spacing w:after="60" w:before="40"/>
      </w:pPr>
      <w:r>
        <w:rPr>
          <w:rFonts w:ascii="Arial" w:cs="Arial" w:eastAsia="Arial" w:hAnsi="Arial"/>
          <w:color w:val="555555"/>
          <w:sz w:val="22"/>
          <w:szCs w:val="22"/>
        </w:rPr>
        <w:t xml:space="preserve">SSJS clears all subscription category fields on the synced Contact DE to maintain data alignment within Marketing Cloud.</w:t>
      </w:r>
    </w:p>
    <w:p>
      <w:pPr>
        <w:pStyle w:val="ListParagraph"/>
        <w:numPr>
          <w:ilvl w:val="0"/>
          <w:numId w:val="2"/>
        </w:numPr>
        <w:spacing w:after="60" w:before="40"/>
      </w:pPr>
      <w:r>
        <w:rPr>
          <w:rFonts w:ascii="Arial" w:cs="Arial" w:eastAsia="Arial" w:hAnsi="Arial"/>
          <w:color w:val="555555"/>
          <w:sz w:val="22"/>
          <w:szCs w:val="22"/>
        </w:rPr>
        <w:t xml:space="preserve">Parent renders the unsubscribed success screen.</w:t>
      </w:r>
    </w:p>
    <w:p>
      <w:pPr>
        <w:spacing w:after="80" w:before="0"/>
      </w:pPr>
      <w:r>
        <w:rPr>
          <w:rFonts w:ascii="Arial" w:cs="Arial" w:eastAsia="Arial" w:hAnsi="Arial"/>
          <w:sz w:val="22"/>
          <w:szCs w:val="22"/>
        </w:rPr>
        <w:t xml:space="preserve"> </w:t>
      </w:r>
    </w:p>
    <w:p>
      <w:pPr>
        <w:pBdr>
          <w:left w:val="single" w:color="005DAA" w:sz="12" w:space="8"/>
        </w:pBdr>
        <w:shd w:fill="FFF8E1" w:val="clear"/>
        <w:spacing w:after="120" w:before="120"/>
      </w:pPr>
      <w:r>
        <w:rPr>
          <w:rFonts w:ascii="Arial" w:cs="Arial" w:eastAsia="Arial" w:hAnsi="Arial"/>
          <w:color w:val="003D6E"/>
          <w:sz w:val="20"/>
          <w:szCs w:val="20"/>
        </w:rPr>
        <w:t xml:space="preserve">Important: The unsubscribe is scoped to the originating child BU only. The subscriber may still receive emails from other University of Kentucky business units. The page copy and the warning notice reflect this explicitly.</w:t>
      </w:r>
    </w:p>
    <w:p>
      <w:pPr>
        <w:spacing w:after="80" w:before="0"/>
      </w:pPr>
      <w:r>
        <w:rPr>
          <w:rFonts w:ascii="Arial" w:cs="Arial" w:eastAsia="Arial" w:hAnsi="Arial"/>
          <w:sz w:val="22"/>
          <w:szCs w:val="22"/>
        </w:rPr>
        <w:t xml:space="preserve"> </w:t>
      </w:r>
    </w:p>
    <w:p>
      <w:pPr>
        <w:pBdr>
          <w:left w:val="single" w:color="005DAA" w:sz="12" w:space="8"/>
        </w:pBdr>
        <w:shd w:fill="EBF3FB" w:val="clear"/>
        <w:spacing w:after="120" w:before="120"/>
      </w:pPr>
      <w:r>
        <w:rPr>
          <w:rFonts w:ascii="Arial" w:cs="Arial" w:eastAsia="Arial" w:hAnsi="Arial"/>
          <w:color w:val="003D6E"/>
          <w:sz w:val="20"/>
          <w:szCs w:val="20"/>
        </w:rPr>
        <w:t xml:space="preserve">DE field clearing note: The SSJS unsubscribe handler writes false to the subscription fields on the synced Contact DE directly in Marketing Cloud. These values will be overwritten by the next Salesforce sync cycle (~15 minutes) unless the CRM record is also updated. The child relay page (Phase 5) should additionally write the cleared values back to Salesforce to ensure CRM alignment persists.</w:t>
      </w:r>
    </w:p>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6.  Relay Page Requirement: Unchecked Checkboxes</w:t>
      </w:r>
    </w:p>
    <w:p>
      <w:pPr>
        <w:spacing w:after="120" w:before="80"/>
      </w:pPr>
      <w:r>
        <w:rPr>
          <w:rFonts w:ascii="Arial" w:cs="Arial" w:eastAsia="Arial" w:hAnsi="Arial"/>
          <w:color w:val="555555"/>
          <w:sz w:val="22"/>
          <w:szCs w:val="22"/>
        </w:rPr>
        <w:t xml:space="preserve">HTML checkboxes that are unchecked are not included in the form POST payload. The child relay page (Phase 5) must account for this:</w:t>
      </w:r>
    </w:p>
    <w:p>
      <w:pPr>
        <w:pStyle w:val="ListParagraph"/>
        <w:numPr>
          <w:ilvl w:val="0"/>
          <w:numId w:val="2"/>
        </w:numPr>
        <w:spacing w:after="60" w:before="40"/>
      </w:pPr>
      <w:r>
        <w:rPr>
          <w:rFonts w:ascii="Arial" w:cs="Arial" w:eastAsia="Arial" w:hAnsi="Arial"/>
          <w:color w:val="555555"/>
          <w:sz w:val="22"/>
          <w:szCs w:val="22"/>
        </w:rPr>
        <w:t xml:space="preserve">For each field registered in SubscriptionConfig_Fields for the org, the relay page must check whether the field name appears in the POST body.</w:t>
      </w:r>
    </w:p>
    <w:p>
      <w:pPr>
        <w:pStyle w:val="ListParagraph"/>
        <w:numPr>
          <w:ilvl w:val="0"/>
          <w:numId w:val="2"/>
        </w:numPr>
        <w:spacing w:after="60" w:before="40"/>
      </w:pPr>
      <w:r>
        <w:rPr>
          <w:rFonts w:ascii="Arial" w:cs="Arial" w:eastAsia="Arial" w:hAnsi="Arial"/>
          <w:color w:val="555555"/>
          <w:sz w:val="22"/>
          <w:szCs w:val="22"/>
        </w:rPr>
        <w:t xml:space="preserve">If present with value true — the subscriber opted in. Write true to CRM.</w:t>
      </w:r>
    </w:p>
    <w:p>
      <w:pPr>
        <w:pStyle w:val="ListParagraph"/>
        <w:numPr>
          <w:ilvl w:val="0"/>
          <w:numId w:val="2"/>
        </w:numPr>
        <w:spacing w:after="60" w:before="40"/>
      </w:pPr>
      <w:r>
        <w:rPr>
          <w:rFonts w:ascii="Arial" w:cs="Arial" w:eastAsia="Arial" w:hAnsi="Arial"/>
          <w:color w:val="555555"/>
          <w:sz w:val="22"/>
          <w:szCs w:val="22"/>
        </w:rPr>
        <w:t xml:space="preserve">If absent from the POST body — the subscriber unchecked it (opted out). Write false to CRM.</w:t>
      </w:r>
    </w:p>
    <w:p>
      <w:pPr>
        <w:spacing w:after="120" w:before="80"/>
      </w:pPr>
      <w:r>
        <w:rPr>
          <w:rFonts w:ascii="Arial" w:cs="Arial" w:eastAsia="Arial" w:hAnsi="Arial"/>
          <w:color w:val="555555"/>
          <w:sz w:val="22"/>
          <w:szCs w:val="22"/>
        </w:rPr>
        <w:t xml:space="preserve">This behaviour is standard for HTML forms and is intentional. The relay page is the correct place to handle it because it already has the field list from the config DE.</w:t>
      </w:r>
    </w:p>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7.  Testing Checklist</w:t>
      </w:r>
    </w:p>
    <w:p>
      <w:pPr>
        <w:spacing w:after="120" w:before="80"/>
      </w:pPr>
      <w:r>
        <w:rPr>
          <w:rFonts w:ascii="Arial" w:cs="Arial" w:eastAsia="Arial" w:hAnsi="Arial"/>
          <w:color w:val="555555"/>
          <w:sz w:val="22"/>
          <w:szCs w:val="22"/>
        </w:rPr>
        <w:t xml:space="preserve">Complete the following in order after publishing the parent cloud page. Testing of the end-to-end flow requires Phase 5 (child relay page) to also be deployed.</w:t>
      </w:r>
    </w:p>
    <w:p>
      <w:pPr>
        <w:pStyle w:val="Heading2"/>
        <w:spacing w:after="120" w:before="240"/>
      </w:pPr>
      <w:r>
        <w:rPr>
          <w:rFonts w:ascii="Arial" w:cs="Arial" w:eastAsia="Arial" w:hAnsi="Arial"/>
          <w:b/>
          <w:bCs/>
          <w:color w:val="1A1A1A"/>
          <w:sz w:val="28"/>
          <w:szCs w:val="28"/>
        </w:rPr>
        <w:t xml:space="preserve">7.1  Parent page in isolation</w:t>
      </w:r>
    </w:p>
    <w:p>
      <w:pPr>
        <w:pStyle w:val="ListParagraph"/>
        <w:numPr>
          <w:ilvl w:val="0"/>
          <w:numId w:val="2"/>
        </w:numPr>
        <w:spacing w:after="60" w:before="40"/>
      </w:pPr>
      <w:r>
        <w:rPr>
          <w:rFonts w:ascii="Arial" w:cs="Arial" w:eastAsia="Arial" w:hAnsi="Arial"/>
          <w:color w:val="555555"/>
          <w:sz w:val="22"/>
          <w:szCs w:val="22"/>
        </w:rPr>
        <w:t xml:space="preserve">Access the page with no URL parameters. Confirm the error screen renders with a clear message.</w:t>
      </w:r>
    </w:p>
    <w:p>
      <w:pPr>
        <w:pStyle w:val="ListParagraph"/>
        <w:numPr>
          <w:ilvl w:val="0"/>
          <w:numId w:val="2"/>
        </w:numPr>
        <w:spacing w:after="60" w:before="40"/>
      </w:pPr>
      <w:r>
        <w:rPr>
          <w:rFonts w:ascii="Arial" w:cs="Arial" w:eastAsia="Arial" w:hAnsi="Arial"/>
          <w:color w:val="555555"/>
          <w:sz w:val="22"/>
          <w:szCs w:val="22"/>
        </w:rPr>
        <w:t xml:space="preserve">Access with a valid sk, oid, mid, em, and ru but an invalid oid. Confirm the error screen renders with “Organization configuration not found.”</w:t>
      </w:r>
    </w:p>
    <w:p>
      <w:pPr>
        <w:pStyle w:val="ListParagraph"/>
        <w:numPr>
          <w:ilvl w:val="0"/>
          <w:numId w:val="2"/>
        </w:numPr>
        <w:spacing w:after="60" w:before="40"/>
      </w:pPr>
      <w:r>
        <w:rPr>
          <w:rFonts w:ascii="Arial" w:cs="Arial" w:eastAsia="Arial" w:hAnsi="Arial"/>
          <w:color w:val="555555"/>
          <w:sz w:val="22"/>
          <w:szCs w:val="22"/>
        </w:rPr>
        <w:t xml:space="preserve">Access with valid params and an org where IsActive = false. Confirm the “temporarily unavailable” error renders.</w:t>
      </w:r>
    </w:p>
    <w:p>
      <w:pPr>
        <w:pStyle w:val="ListParagraph"/>
        <w:numPr>
          <w:ilvl w:val="0"/>
          <w:numId w:val="2"/>
        </w:numPr>
        <w:spacing w:after="60" w:before="40"/>
      </w:pPr>
      <w:r>
        <w:rPr>
          <w:rFonts w:ascii="Arial" w:cs="Arial" w:eastAsia="Arial" w:hAnsi="Arial"/>
          <w:color w:val="555555"/>
          <w:sz w:val="22"/>
          <w:szCs w:val="22"/>
        </w:rPr>
        <w:t xml:space="preserve">Access with all valid params and m=preferences. Confirm the preference form renders with the correct field labels in the correct sort order.</w:t>
      </w:r>
    </w:p>
    <w:p>
      <w:pPr>
        <w:pStyle w:val="ListParagraph"/>
        <w:numPr>
          <w:ilvl w:val="0"/>
          <w:numId w:val="2"/>
        </w:numPr>
        <w:spacing w:after="60" w:before="40"/>
      </w:pPr>
      <w:r>
        <w:rPr>
          <w:rFonts w:ascii="Arial" w:cs="Arial" w:eastAsia="Arial" w:hAnsi="Arial"/>
          <w:color w:val="555555"/>
          <w:sz w:val="22"/>
          <w:szCs w:val="22"/>
        </w:rPr>
        <w:t xml:space="preserve">Confirm pre-population: the subscriber’s current values in the synced DE should appear as checked boxes. Verify against the actual DE record.</w:t>
      </w:r>
    </w:p>
    <w:p>
      <w:pPr>
        <w:pStyle w:val="ListParagraph"/>
        <w:numPr>
          <w:ilvl w:val="0"/>
          <w:numId w:val="2"/>
        </w:numPr>
        <w:spacing w:after="60" w:before="40"/>
      </w:pPr>
      <w:r>
        <w:rPr>
          <w:rFonts w:ascii="Arial" w:cs="Arial" w:eastAsia="Arial" w:hAnsi="Arial"/>
          <w:color w:val="555555"/>
          <w:sz w:val="22"/>
          <w:szCs w:val="22"/>
        </w:rPr>
        <w:t xml:space="preserve">Access with m=saved. Confirm the preferences-saved success screen renders with the correct org name.</w:t>
      </w:r>
    </w:p>
    <w:p>
      <w:pPr>
        <w:pStyle w:val="ListParagraph"/>
        <w:numPr>
          <w:ilvl w:val="0"/>
          <w:numId w:val="2"/>
        </w:numPr>
        <w:spacing w:after="60" w:before="40"/>
      </w:pPr>
      <w:r>
        <w:rPr>
          <w:rFonts w:ascii="Arial" w:cs="Arial" w:eastAsia="Arial" w:hAnsi="Arial"/>
          <w:color w:val="555555"/>
          <w:sz w:val="22"/>
          <w:szCs w:val="22"/>
        </w:rPr>
        <w:t xml:space="preserve">Access with m=unsubscribe. Confirm the scoped warning renders with the correct org name and the two action buttons.</w:t>
      </w:r>
    </w:p>
    <w:p>
      <w:pPr>
        <w:pStyle w:val="ListParagraph"/>
        <w:numPr>
          <w:ilvl w:val="0"/>
          <w:numId w:val="2"/>
        </w:numPr>
        <w:spacing w:after="60" w:before="40"/>
      </w:pPr>
      <w:r>
        <w:rPr>
          <w:rFonts w:ascii="Arial" w:cs="Arial" w:eastAsia="Arial" w:hAnsi="Arial"/>
          <w:color w:val="555555"/>
          <w:sz w:val="22"/>
          <w:szCs w:val="22"/>
        </w:rPr>
        <w:t xml:space="preserve">Click Keep My Subscriptions. Confirm it navigates back to the preferences form.</w:t>
      </w:r>
    </w:p>
    <w:p>
      <w:pPr>
        <w:pStyle w:val="Heading2"/>
        <w:spacing w:after="120" w:before="240"/>
      </w:pPr>
      <w:r>
        <w:rPr>
          <w:rFonts w:ascii="Arial" w:cs="Arial" w:eastAsia="Arial" w:hAnsi="Arial"/>
          <w:b/>
          <w:bCs/>
          <w:color w:val="1A1A1A"/>
          <w:sz w:val="28"/>
          <w:szCs w:val="28"/>
        </w:rPr>
        <w:t xml:space="preserve">7.2  Unsubscribe execution</w:t>
      </w:r>
    </w:p>
    <w:p>
      <w:pPr>
        <w:pStyle w:val="ListParagraph"/>
        <w:numPr>
          <w:ilvl w:val="0"/>
          <w:numId w:val="2"/>
        </w:numPr>
        <w:spacing w:after="60" w:before="40"/>
      </w:pPr>
      <w:r>
        <w:rPr>
          <w:rFonts w:ascii="Arial" w:cs="Arial" w:eastAsia="Arial" w:hAnsi="Arial"/>
          <w:color w:val="555555"/>
          <w:sz w:val="22"/>
          <w:szCs w:val="22"/>
        </w:rPr>
        <w:t xml:space="preserve">Submit the unsubscribe confirmation form (POST with c=1). Confirm the success screen renders.</w:t>
      </w:r>
    </w:p>
    <w:p>
      <w:pPr>
        <w:pStyle w:val="ListParagraph"/>
        <w:numPr>
          <w:ilvl w:val="0"/>
          <w:numId w:val="2"/>
        </w:numPr>
        <w:spacing w:after="60" w:before="40"/>
      </w:pPr>
      <w:r>
        <w:rPr>
          <w:rFonts w:ascii="Arial" w:cs="Arial" w:eastAsia="Arial" w:hAnsi="Arial"/>
          <w:color w:val="555555"/>
          <w:sz w:val="22"/>
          <w:szCs w:val="22"/>
        </w:rPr>
        <w:t xml:space="preserve">In Marketing Cloud → All Contacts, find the test subscriber in the HR child BU. Confirm their status is Unsubscribed.</w:t>
      </w:r>
    </w:p>
    <w:p>
      <w:pPr>
        <w:pStyle w:val="ListParagraph"/>
        <w:numPr>
          <w:ilvl w:val="0"/>
          <w:numId w:val="2"/>
        </w:numPr>
        <w:spacing w:after="60" w:before="40"/>
      </w:pPr>
      <w:r>
        <w:rPr>
          <w:rFonts w:ascii="Arial" w:cs="Arial" w:eastAsia="Arial" w:hAnsi="Arial"/>
          <w:color w:val="555555"/>
          <w:sz w:val="22"/>
          <w:szCs w:val="22"/>
        </w:rPr>
        <w:t xml:space="preserve">In Contact Builder, open the synced Contact DE in the HR child BU. Confirm the subscription category fields are set to false for the test subscriber.</w:t>
      </w:r>
    </w:p>
    <w:p>
      <w:pPr>
        <w:pStyle w:val="Heading2"/>
        <w:spacing w:after="120" w:before="240"/>
      </w:pPr>
      <w:r>
        <w:rPr>
          <w:rFonts w:ascii="Arial" w:cs="Arial" w:eastAsia="Arial" w:hAnsi="Arial"/>
          <w:b/>
          <w:bCs/>
          <w:color w:val="1A1A1A"/>
          <w:sz w:val="28"/>
          <w:szCs w:val="28"/>
        </w:rPr>
        <w:t xml:space="preserve">7.3  End-to-end with relay page (Phase 5 required)</w:t>
      </w:r>
    </w:p>
    <w:p>
      <w:pPr>
        <w:pStyle w:val="ListParagraph"/>
        <w:numPr>
          <w:ilvl w:val="0"/>
          <w:numId w:val="2"/>
        </w:numPr>
        <w:spacing w:after="60" w:before="40"/>
      </w:pPr>
      <w:r>
        <w:rPr>
          <w:rFonts w:ascii="Arial" w:cs="Arial" w:eastAsia="Arial" w:hAnsi="Arial"/>
          <w:color w:val="555555"/>
          <w:sz w:val="22"/>
          <w:szCs w:val="22"/>
        </w:rPr>
        <w:t xml:space="preserve">Send a test email from the HR BU with the correct CloudPagesURL() footer link.</w:t>
      </w:r>
    </w:p>
    <w:p>
      <w:pPr>
        <w:pStyle w:val="ListParagraph"/>
        <w:numPr>
          <w:ilvl w:val="0"/>
          <w:numId w:val="2"/>
        </w:numPr>
        <w:spacing w:after="60" w:before="40"/>
      </w:pPr>
      <w:r>
        <w:rPr>
          <w:rFonts w:ascii="Arial" w:cs="Arial" w:eastAsia="Arial" w:hAnsi="Arial"/>
          <w:color w:val="555555"/>
          <w:sz w:val="22"/>
          <w:szCs w:val="22"/>
        </w:rPr>
        <w:t xml:space="preserve">Click Manage Preferences. Confirm the relay page decrypts the token and redirects to the parent with all parameters populated.</w:t>
      </w:r>
    </w:p>
    <w:p>
      <w:pPr>
        <w:pStyle w:val="ListParagraph"/>
        <w:numPr>
          <w:ilvl w:val="0"/>
          <w:numId w:val="2"/>
        </w:numPr>
        <w:spacing w:after="60" w:before="40"/>
      </w:pPr>
      <w:r>
        <w:rPr>
          <w:rFonts w:ascii="Arial" w:cs="Arial" w:eastAsia="Arial" w:hAnsi="Arial"/>
          <w:color w:val="555555"/>
          <w:sz w:val="22"/>
          <w:szCs w:val="22"/>
        </w:rPr>
        <w:t xml:space="preserve">Uncheck one subscription category and save. Confirm the relay page writes the change to CRM and redirects back to the parent with m=saved.</w:t>
      </w:r>
    </w:p>
    <w:p>
      <w:pPr>
        <w:pStyle w:val="ListParagraph"/>
        <w:numPr>
          <w:ilvl w:val="0"/>
          <w:numId w:val="2"/>
        </w:numPr>
        <w:spacing w:after="60" w:before="40"/>
      </w:pPr>
      <w:r>
        <w:rPr>
          <w:rFonts w:ascii="Arial" w:cs="Arial" w:eastAsia="Arial" w:hAnsi="Arial"/>
          <w:color w:val="555555"/>
          <w:sz w:val="22"/>
          <w:szCs w:val="22"/>
        </w:rPr>
        <w:t xml:space="preserve">Verify the updated value in the Salesforce CRM record for the test contact.</w:t>
      </w:r>
    </w:p>
    <w:p>
      <w:pPr>
        <w:pStyle w:val="ListParagraph"/>
        <w:numPr>
          <w:ilvl w:val="0"/>
          <w:numId w:val="2"/>
        </w:numPr>
        <w:spacing w:after="60" w:before="40"/>
      </w:pPr>
      <w:r>
        <w:rPr>
          <w:rFonts w:ascii="Arial" w:cs="Arial" w:eastAsia="Arial" w:hAnsi="Arial"/>
          <w:color w:val="555555"/>
          <w:sz w:val="22"/>
          <w:szCs w:val="22"/>
        </w:rPr>
        <w:t xml:space="preserve">Wait for the next sync cycle (~15 min) and confirm the updated value appears in the synced Contact DE.</w:t>
      </w:r>
    </w:p>
    <w:p>
      <w:pPr>
        <w:spacing w:after="80" w:before="0"/>
      </w:pPr>
      <w:r>
        <w:rPr>
          <w:rFonts w:ascii="Arial" w:cs="Arial" w:eastAsia="Arial" w:hAnsi="Arial"/>
          <w:sz w:val="22"/>
          <w:szCs w:val="22"/>
        </w:rPr>
        <w:t xml:space="preserve"> </w:t>
      </w:r>
    </w:p>
    <w:p>
      <w:pPr>
        <w:pStyle w:val="Heading1"/>
        <w:spacing w:after="160" w:before="320"/>
      </w:pPr>
      <w:r>
        <w:rPr>
          <w:rFonts w:ascii="Arial" w:cs="Arial" w:eastAsia="Arial" w:hAnsi="Arial"/>
          <w:b/>
          <w:bCs/>
          <w:color w:val="005DAA"/>
          <w:sz w:val="36"/>
          <w:szCs w:val="36"/>
        </w:rPr>
        <w:t xml:space="preserve">8.  Known Limitations</w:t>
      </w:r>
    </w:p>
    <w:p>
      <w:pPr>
        <w:pStyle w:val="ListParagraph"/>
        <w:numPr>
          <w:ilvl w:val="0"/>
          <w:numId w:val="2"/>
        </w:numPr>
        <w:spacing w:after="60" w:before="40"/>
      </w:pPr>
      <w:r>
        <w:rPr>
          <w:rFonts w:ascii="Arial" w:cs="Arial" w:eastAsia="Arial" w:hAnsi="Arial"/>
          <w:b/>
          <w:bCs/>
          <w:color w:val="1A1A1A"/>
          <w:sz w:val="22"/>
          <w:szCs w:val="22"/>
        </w:rPr>
        <w:t xml:space="preserve">15-minute sync lag: </w:t>
      </w:r>
      <w:r>
        <w:rPr>
          <w:rFonts w:ascii="Arial" w:cs="Arial" w:eastAsia="Arial" w:hAnsi="Arial"/>
          <w:color w:val="555555"/>
          <w:sz w:val="22"/>
          <w:szCs w:val="22"/>
        </w:rPr>
        <w:t xml:space="preserve">Subscriber preferences reflect the CRM state as of the last sync. Real-time CRM edits are not visible on the preference form until the next sync completes.</w:t>
      </w:r>
    </w:p>
    <w:p>
      <w:pPr>
        <w:pStyle w:val="ListParagraph"/>
        <w:numPr>
          <w:ilvl w:val="0"/>
          <w:numId w:val="2"/>
        </w:numPr>
        <w:spacing w:after="60" w:before="40"/>
      </w:pPr>
      <w:r>
        <w:rPr>
          <w:rFonts w:ascii="Arial" w:cs="Arial" w:eastAsia="Arial" w:hAnsi="Arial"/>
          <w:b/>
          <w:bCs/>
          <w:color w:val="1A1A1A"/>
          <w:sz w:val="22"/>
          <w:szCs w:val="22"/>
        </w:rPr>
        <w:t xml:space="preserve">Single subscriber lookup: </w:t>
      </w:r>
      <w:r>
        <w:rPr>
          <w:rFonts w:ascii="Arial" w:cs="Arial" w:eastAsia="Arial" w:hAnsi="Arial"/>
          <w:color w:val="555555"/>
          <w:sz w:val="22"/>
          <w:szCs w:val="22"/>
        </w:rPr>
        <w:t xml:space="preserve">The synced DE query uses EmailAddress as the lookup key. If a subscriber has multiple records in the DE with the same email address, only the first result is used. Ensure the synced DE is keyed on EmailAddress or Contact ID consistently.</w:t>
      </w:r>
    </w:p>
    <w:p>
      <w:pPr>
        <w:pStyle w:val="ListParagraph"/>
        <w:numPr>
          <w:ilvl w:val="0"/>
          <w:numId w:val="2"/>
        </w:numPr>
        <w:spacing w:after="60" w:before="40"/>
      </w:pPr>
      <w:r>
        <w:rPr>
          <w:rFonts w:ascii="Arial" w:cs="Arial" w:eastAsia="Arial" w:hAnsi="Arial"/>
          <w:b/>
          <w:bCs/>
          <w:color w:val="1A1A1A"/>
          <w:sz w:val="22"/>
          <w:szCs w:val="22"/>
        </w:rPr>
        <w:t xml:space="preserve">DE field clearing on unsubscribe: </w:t>
      </w:r>
      <w:r>
        <w:rPr>
          <w:rFonts w:ascii="Arial" w:cs="Arial" w:eastAsia="Arial" w:hAnsi="Arial"/>
          <w:color w:val="555555"/>
          <w:sz w:val="22"/>
          <w:szCs w:val="22"/>
        </w:rPr>
        <w:t xml:space="preserve">The parent page clears subscription fields in Marketing Cloud’s synced DE directly. Unless the child relay page also writes the cleared values to CRM, the next sync will restore the original CRM values. Coordinate with Phase 5 to handle this.</w:t>
      </w:r>
    </w:p>
    <w:p>
      <w:pPr>
        <w:pStyle w:val="ListParagraph"/>
        <w:numPr>
          <w:ilvl w:val="0"/>
          <w:numId w:val="2"/>
        </w:numPr>
        <w:spacing w:after="60" w:before="40"/>
      </w:pPr>
      <w:r>
        <w:rPr>
          <w:rFonts w:ascii="Arial" w:cs="Arial" w:eastAsia="Arial" w:hAnsi="Arial"/>
          <w:b/>
          <w:bCs/>
          <w:color w:val="1A1A1A"/>
          <w:sz w:val="22"/>
          <w:szCs w:val="22"/>
        </w:rPr>
        <w:t xml:space="preserve">No cross-BU unsubscribe: </w:t>
      </w:r>
      <w:r>
        <w:rPr>
          <w:rFonts w:ascii="Arial" w:cs="Arial" w:eastAsia="Arial" w:hAnsi="Arial"/>
          <w:color w:val="555555"/>
          <w:sz w:val="22"/>
          <w:szCs w:val="22"/>
        </w:rPr>
        <w:t xml:space="preserve">Unsubscribing from the HR preference center does not suppress the subscriber across other UK business units. This is by design per the PRD. Ensure the confirmation page copy and the unsubscribe link text accurately reflect this scope.</w:t>
      </w:r>
    </w:p>
    <w:p>
      <w:pPr>
        <w:pStyle w:val="ListParagraph"/>
        <w:numPr>
          <w:ilvl w:val="0"/>
          <w:numId w:val="2"/>
        </w:numPr>
        <w:spacing w:after="60" w:before="40"/>
      </w:pPr>
      <w:r>
        <w:rPr>
          <w:rFonts w:ascii="Arial" w:cs="Arial" w:eastAsia="Arial" w:hAnsi="Arial"/>
          <w:b/>
          <w:bCs/>
          <w:color w:val="1A1A1A"/>
          <w:sz w:val="22"/>
          <w:szCs w:val="22"/>
        </w:rPr>
        <w:t xml:space="preserve">MC SSO not required for subscriber access: </w:t>
      </w:r>
      <w:r>
        <w:rPr>
          <w:rFonts w:ascii="Arial" w:cs="Arial" w:eastAsia="Arial" w:hAnsi="Arial"/>
          <w:color w:val="555555"/>
          <w:sz w:val="22"/>
          <w:szCs w:val="22"/>
        </w:rPr>
        <w:t xml:space="preserve">The parent cloud page is publicly accessible to any subscriber with a valid encrypted token. No additional authentication is applied to the subscriber-facing page. The admin tool (Phase 2) uses MC SSO for admin access and is a separate page.</w:t>
      </w:r>
    </w:p>
    <w:p>
      <w:pPr>
        <w:spacing w:after="80" w:before="0"/>
      </w:pPr>
      <w:r>
        <w:rPr>
          <w:rFonts w:ascii="Arial" w:cs="Arial" w:eastAsia="Arial" w:hAnsi="Arial"/>
          <w:sz w:val="22"/>
          <w:szCs w:val="22"/>
        </w:rPr>
        <w:t xml:space="preserve"> </w:t>
      </w:r>
    </w:p>
    <w:p>
      <w:pPr>
        <w:pBdr>
          <w:top w:val="single" w:color="CCCCCC" w:sz="4" w:space="8"/>
        </w:pBdr>
        <w:spacing w:after="0" w:before="400"/>
      </w:pPr>
      <w:r>
        <w:rPr>
          <w:rFonts w:ascii="Arial" w:cs="Arial" w:eastAsia="Arial" w:hAnsi="Arial"/>
          <w:i/>
          <w:iCs/>
          <w:color w:val="888888"/>
          <w:sz w:val="18"/>
          <w:szCs w:val="18"/>
        </w:rPr>
        <w:t xml:space="preserve">Next phase: Phase 5 — Child Relay Pages. Build one relay page per child BU (POC: HR only). Each relay page decrypts the token, redirects to the parent, and accepts form POST submissions to write preferences to the CRM 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University of Kentucky   •   Salesforce Marketing Cloud</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DAA" w:sz="6" w:space="4"/>
      </w:pBdr>
    </w:pPr>
    <w:r>
      <w:rPr>
        <w:rFonts w:ascii="Arial" w:cs="Arial" w:eastAsia="Arial" w:hAnsi="Arial"/>
        <w:b/>
        <w:bCs/>
        <w:color w:val="005DAA"/>
        <w:sz w:val="18"/>
        <w:szCs w:val="18"/>
      </w:rPr>
      <w:t xml:space="preserve">UK Centralized Subscription Center</w:t>
    </w:r>
    <w:r>
      <w:rPr>
        <w:rFonts w:ascii="Arial" w:cs="Arial" w:eastAsia="Arial" w:hAnsi="Arial"/>
        <w:color w:val="888888"/>
        <w:sz w:val="18"/>
        <w:szCs w:val="18"/>
      </w:rPr>
      <w:t xml:space="preserve">   •   Phase 4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5DA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2026-07-01T17:59:52.471Z</dcterms:created>
  <dcterms:modified xsi:type="dcterms:W3CDTF">2026-07-01T17:59:52.471Z</dcterms:modified>
</cp:coreProperties>
</file>

<file path=docProps/custom.xml><?xml version="1.0" encoding="utf-8"?>
<Properties xmlns="http://schemas.openxmlformats.org/officeDocument/2006/custom-properties" xmlns:vt="http://schemas.openxmlformats.org/officeDocument/2006/docPropsVTypes"/>
</file>