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Weeks</w:t>
      </w:r>
      <w:r>
        <w:t xml:space="preserve"> </w:t>
      </w:r>
      <w:r>
        <w:t xml:space="preserve">2</w:t>
      </w:r>
      <w:r>
        <w:t xml:space="preserve"> </w:t>
      </w:r>
      <w:r>
        <w:t xml:space="preserve">to</w:t>
      </w:r>
      <w:r>
        <w:t xml:space="preserve"> </w:t>
      </w:r>
      <w:r>
        <w:t xml:space="preserve">4:</w:t>
      </w:r>
      <w:r>
        <w:t xml:space="preserve"> </w:t>
      </w:r>
      <w:r>
        <w:t xml:space="preserve">Two</w:t>
      </w:r>
      <w:r>
        <w:t xml:space="preserve"> </w:t>
      </w:r>
      <w:r>
        <w:t xml:space="preserve">Restructure</w:t>
      </w:r>
      <w:r>
        <w:t xml:space="preserve"> </w:t>
      </w:r>
      <w:r>
        <w:t xml:space="preserve">Options</w:t>
      </w:r>
    </w:p>
    <w:p>
      <w:pPr>
        <w:pStyle w:val="Subtitle"/>
      </w:pPr>
      <w:r>
        <w:t xml:space="preserve">BIOL</w:t>
      </w:r>
      <w:r>
        <w:t xml:space="preserve"> </w:t>
      </w:r>
      <w:r>
        <w:t xml:space="preserve">1113</w:t>
      </w:r>
      <w:r>
        <w:t xml:space="preserve"> </w:t>
      </w:r>
      <w:r>
        <w:t xml:space="preserve">|</w:t>
      </w:r>
      <w:r>
        <w:t xml:space="preserve"> </w:t>
      </w:r>
      <w:r>
        <w:t xml:space="preserve">Decision</w:t>
      </w:r>
      <w:r>
        <w:t xml:space="preserve"> </w:t>
      </w:r>
      <w:r>
        <w:t xml:space="preserve">doc</w:t>
      </w:r>
    </w:p>
    <w:p>
      <w:pPr>
        <w:pStyle w:val="FirstParagraph"/>
      </w:pPr>
      <w:r>
        <w:t xml:space="preserve">Built against</w:t>
      </w:r>
      <w:r>
        <w:t xml:space="preserve"> </w:t>
      </w:r>
      <w:r>
        <w:rPr>
          <w:rStyle w:val="VerbatimChar"/>
        </w:rPr>
        <w:t xml:space="preserve">Weekly_topic_schedule_DRAFT.xlsx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topic_schedule</w:t>
      </w:r>
      <w:r>
        <w:t xml:space="preserve"> </w:t>
      </w:r>
      <w:r>
        <w:t xml:space="preserve">tab, July 31, 2026.</w:t>
      </w:r>
      <w:r>
        <w:t xml:space="preserve"> </w:t>
      </w:r>
      <w:r>
        <w:t xml:space="preserve">Both options assume the cholera arc runs across Weeks 2 to 4.</w:t>
      </w:r>
    </w:p>
    <w:p>
      <w:pPr>
        <w:pStyle w:val="BodyText"/>
      </w:pPr>
      <w:r>
        <w:rPr>
          <w:b/>
        </w:rPr>
        <w:t xml:space="preserve">Constraints both options respect</w:t>
      </w:r>
    </w:p>
    <w:p>
      <w:pPr>
        <w:numPr>
          <w:ilvl w:val="0"/>
          <w:numId w:val="1001"/>
        </w:numPr>
        <w:pStyle w:val="Compact"/>
      </w:pPr>
      <w:r>
        <w:t xml:space="preserve">Test 1 covers Weeks 1 to 4. The whole arc must land before the Week 5 test window.</w:t>
      </w:r>
    </w:p>
    <w:p>
      <w:pPr>
        <w:numPr>
          <w:ilvl w:val="0"/>
          <w:numId w:val="1001"/>
        </w:numPr>
        <w:pStyle w:val="Compact"/>
      </w:pPr>
      <w:r>
        <w:t xml:space="preserve">Labor Day is Sept 7, inside Week 4. Week 4 is a short week.</w:t>
      </w:r>
    </w:p>
    <w:p>
      <w:pPr>
        <w:numPr>
          <w:ilvl w:val="0"/>
          <w:numId w:val="1001"/>
        </w:numPr>
        <w:pStyle w:val="Compact"/>
      </w:pPr>
      <w:r>
        <w:t xml:space="preserve">Proteins cannot move to Weeks 7 to 9. Week 3 needs them for organelles and Week 4</w:t>
      </w:r>
      <w:r>
        <w:t xml:space="preserve"> </w:t>
      </w:r>
      <w:r>
        <w:t xml:space="preserve">needs them for channels and receptors.</w:t>
      </w:r>
    </w:p>
    <w:p>
      <w:pPr>
        <w:numPr>
          <w:ilvl w:val="0"/>
          <w:numId w:val="1001"/>
        </w:numPr>
        <w:pStyle w:val="Compact"/>
      </w:pPr>
      <w:r>
        <w:t xml:space="preserve">Week 3 videos and readings are identical in both options. Only the framing changes.</w:t>
      </w:r>
    </w:p>
    <w:p>
      <w:pPr>
        <w:pStyle w:val="FirstParagraph"/>
      </w:pPr>
      <w:r>
        <w:rPr>
          <w:b/>
        </w:rPr>
        <w:t xml:space="preserve">Current state for comparison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Biological Molecules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Cells &amp; Organization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31 min + 1 untimed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 Membranes &amp; Signaling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39 min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option-1-absorb"/>
      <w:r>
        <w:t xml:space="preserve">OPTION 1: ABSORB</w:t>
      </w:r>
      <w:bookmarkEnd w:id="20"/>
    </w:p>
    <w:p>
      <w:pPr>
        <w:pStyle w:val="FirstParagraph"/>
      </w:pPr>
      <w:r>
        <w:rPr>
          <w:b/>
        </w:rPr>
        <w:t xml:space="preserve">The arc is written into the video slots that already exist.</w:t>
      </w:r>
      <w:r>
        <w:t xml:space="preserve"> </w:t>
      </w:r>
      <w:r>
        <w:t xml:space="preserve">No videos move between</w:t>
      </w:r>
      <w:r>
        <w:t xml:space="preserve"> </w:t>
      </w:r>
      <w:r>
        <w:t xml:space="preserve">weeks. Nothing is cut. Existing videos get rewritten to carry the narrative.</w:t>
      </w:r>
    </w:p>
    <w:p>
      <w:pPr>
        <w:pStyle w:val="Heading2"/>
      </w:pPr>
      <w:bookmarkStart w:id="21" w:name="X2740382d384842654052ea2217ee74b7dcc2a80"/>
      <w:r>
        <w:t xml:space="preserve">Week 2, Biological Molecules (8 videos, 51 min, count unchanged)</w:t>
      </w:r>
      <w:bookmarkEnd w:id="21"/>
    </w:p>
    <w:tbl>
      <w:tblPr>
        <w:tblStyle w:val="Table"/>
        <w:tblW w:type="pct" w:w="5000.0"/>
        <w:tblLook w:firstRow="1"/>
      </w:tblPr>
      <w:tblGrid>
        <w:gridCol w:w="913"/>
        <w:gridCol w:w="2589"/>
        <w:gridCol w:w="913"/>
        <w:gridCol w:w="913"/>
        <w:gridCol w:w="25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Why Chemistry? Meet Cholera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Becomes the hook. Arc V1 Scenes 1 to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Atoms, Chemical Bonds, and the Foundation of Life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Adds Na⁺/Cl⁻ notation rule and the</w:t>
            </w:r>
            <w:r>
              <w:t xml:space="preserve"> </w:t>
            </w:r>
            <w:r>
              <w:t xml:space="preserve">“</w:t>
            </w:r>
            <w:r>
              <w:t xml:space="preserve">-ide</w:t>
            </w:r>
            <w:r>
              <w:t xml:space="preserve">”</w:t>
            </w:r>
            <w:r>
              <w:t xml:space="preserve"> </w:t>
            </w:r>
            <w:r>
              <w:t xml:space="preserve">convention. Arc V1 Scenes 4 and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Water: Properties That Support Living Systems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Adds spheres of hydration explicitly. Arc V1 Scenes 5 to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Carbon Chemistry and Functional Groups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Dehydration Synthesis and Hydrolysis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Lipids and the Membrane That Builds Itself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3.2 &amp; 3.3</w:t>
            </w:r>
          </w:p>
        </w:tc>
        <w:tc>
          <w:p>
            <w:pPr>
              <w:pStyle w:val="Compact"/>
              <w:jc w:val="left"/>
            </w:pPr>
            <w:r>
              <w:t xml:space="preserve">Ends with the bilayer forming and closing. Arc V1 Scenes 7 to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Proteins: Structure, Folding, and Function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Add one line: channels and receptors are proteins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Nucleic Acids: DNA and RNA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</w:tbl>
    <w:p>
      <w:pPr>
        <w:pStyle w:val="Heading2"/>
      </w:pPr>
      <w:bookmarkStart w:id="22" w:name="X470b95f4a3f29a3743f3568905f920207ce3665"/>
      <w:r>
        <w:t xml:space="preserve">Week 3, Cells and Biological Organization (6 videos, 31 min + 1 untimed)</w:t>
      </w:r>
      <w:bookmarkEnd w:id="22"/>
    </w:p>
    <w:p>
      <w:pPr>
        <w:pStyle w:val="FirstParagraph"/>
      </w:pPr>
      <w:r>
        <w:t xml:space="preserve">Videos and readings unchanged. Framing becomes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you built one compartment last week.</w:t>
      </w:r>
      <w:r>
        <w:rPr>
          <w:i/>
        </w:rPr>
        <w:t xml:space="preserve"> </w:t>
      </w:r>
      <w:r>
        <w:rPr>
          <w:i/>
        </w:rPr>
        <w:t xml:space="preserve">What happens when you build many, nested?</w:t>
      </w:r>
      <w:r>
        <w:rPr>
          <w:i/>
        </w:rPr>
        <w:t xml:space="preserve">”</w:t>
      </w:r>
    </w:p>
    <w:tbl>
      <w:tblPr>
        <w:tblStyle w:val="Table"/>
        <w:tblW w:type="pct" w:w="5000.0"/>
        <w:tblLook w:firstRow="1"/>
      </w:tblPr>
      <w:tblGrid>
        <w:gridCol w:w="913"/>
        <w:gridCol w:w="2589"/>
        <w:gridCol w:w="913"/>
        <w:gridCol w:w="913"/>
        <w:gridCol w:w="25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Cholera thread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How We Study Cells: Microscopy and Cell Theory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Optional: Snow’s 1854 map, Wk 1 callback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Prokaryotic Cells: Structure and Diversity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</w:t>
            </w:r>
            <w:r>
              <w:rPr>
                <w:b/>
              </w:rPr>
              <w:t xml:space="preserve"> </w:t>
            </w:r>
            <w:r>
              <w:rPr>
                <w:i/>
                <w:b/>
              </w:rPr>
              <w:t xml:space="preserve">Vibrio cholerae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as the example organism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Eukaryotic Cells I: Nucleus and Endomembrane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Compartments within compartments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Eukaryotic Cells II: Mitochondria, Chloroplasts, Cytoskeleton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Seeds Wk 13 and Wk 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Plant and animal cells</w:t>
            </w:r>
          </w:p>
        </w:tc>
        <w:tc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Levels of Biological Organization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Cholera up the ladder: protein, cell, tissue, organ, person, outbreak</w:t>
            </w:r>
          </w:p>
        </w:tc>
      </w:tr>
    </w:tbl>
    <w:p>
      <w:pPr>
        <w:pStyle w:val="Heading2"/>
      </w:pPr>
      <w:bookmarkStart w:id="23" w:name="Xe8c0256a4f13a19b4e8c4c8feecdfd2fc6a135d"/>
      <w:r>
        <w:t xml:space="preserve">Week 4, Membranes and Cell Signaling (7 videos, 44 min)</w:t>
      </w:r>
      <w:bookmarkEnd w:id="23"/>
    </w:p>
    <w:tbl>
      <w:tblPr>
        <w:tblStyle w:val="Table"/>
        <w:tblW w:type="pct" w:w="5000.0"/>
        <w:tblLook w:firstRow="1"/>
      </w:tblPr>
      <w:tblGrid>
        <w:gridCol w:w="913"/>
        <w:gridCol w:w="2589"/>
        <w:gridCol w:w="913"/>
        <w:gridCol w:w="913"/>
        <w:gridCol w:w="25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Membrane Structure: The Fluid Mosaic Model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Proteins, glycocalyx as doorknob. V2 Scenes 5 to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The Barrier and the Doors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5.1, 5.2</w:t>
            </w:r>
          </w:p>
        </w:tc>
        <w:tc>
          <w:p>
            <w:pPr>
              <w:pStyle w:val="Compact"/>
              <w:jc w:val="left"/>
            </w:pPr>
            <w:r>
              <w:t xml:space="preserve">V2 Scenes 1 to 4 and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Passive Transport: Diffusion and Osmosis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V3 entire, including the diffusion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Active Transport: Who’s Paying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Bulk Transport: Endocytosis and Exocytosis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How the toxin gets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Cell Communication: Signaling Molecules and Receptors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Signal Transduction and Cholera Explained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9.2 &amp; 9.3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</w:tbl>
    <w:p>
      <w:pPr>
        <w:pStyle w:val="Heading3"/>
      </w:pPr>
      <w:bookmarkStart w:id="24" w:name="option-1-honest-assessment"/>
      <w:r>
        <w:t xml:space="preserve">Option 1 honest assessment</w:t>
      </w:r>
      <w:bookmarkEnd w:id="24"/>
    </w:p>
    <w:p>
      <w:pPr>
        <w:pStyle w:val="FirstParagraph"/>
      </w:pPr>
      <w:r>
        <w:rPr>
          <w:b/>
        </w:rPr>
        <w:t xml:space="preserve">Good:</w:t>
      </w:r>
      <w:r>
        <w:t xml:space="preserve"> </w:t>
      </w:r>
      <w:r>
        <w:t xml:space="preserve">Nothing moves. Nothing is cut. Lowest risk to a schedule you already built.</w:t>
      </w:r>
      <w:r>
        <w:t xml:space="preserve"> </w:t>
      </w:r>
      <w:r>
        <w:t xml:space="preserve">Week 2 keeps its full macromolecule inventory intact.</w:t>
      </w:r>
    </w:p>
    <w:p>
      <w:pPr>
        <w:pStyle w:val="BodyText"/>
      </w:pPr>
      <w:r>
        <w:rPr>
          <w:b/>
        </w:rPr>
        <w:t xml:space="preserve">Bad:</w:t>
      </w:r>
      <w:r>
        <w:t xml:space="preserve"> </w:t>
      </w:r>
      <w:r>
        <w:t xml:space="preserve">Week 4 grows from 39 to 44 minutes across 7 videos,</w:t>
      </w:r>
      <w:r>
        <w:t xml:space="preserve"> </w:t>
      </w:r>
      <w:r>
        <w:rPr>
          <w:b/>
        </w:rPr>
        <w:t xml:space="preserve">in the week that has a</w:t>
      </w:r>
      <w:r>
        <w:rPr>
          <w:b/>
        </w:rPr>
        <w:t xml:space="preserve"> </w:t>
      </w:r>
      <w:r>
        <w:rPr>
          <w:b/>
        </w:rPr>
        <w:t xml:space="preserve">holiday in it and is the last week before Test 1.</w:t>
      </w:r>
      <w:r>
        <w:t xml:space="preserve"> </w:t>
      </w:r>
      <w:r>
        <w:t xml:space="preserve">That is the weakest point in this</w:t>
      </w:r>
      <w:r>
        <w:t xml:space="preserve"> </w:t>
      </w:r>
      <w:r>
        <w:t xml:space="preserve">option and it is not a small one.</w:t>
      </w:r>
    </w:p>
    <w:p>
      <w:pPr>
        <w:pStyle w:val="BodyText"/>
      </w:pPr>
      <w:r>
        <w:t xml:space="preserve">Week 2 stays at 51 minutes, which is already your heaviest week.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option-2-rebuild"/>
      <w:r>
        <w:t xml:space="preserve">OPTION 2: REBUILD</w:t>
      </w:r>
      <w:bookmarkEnd w:id="25"/>
    </w:p>
    <w:p>
      <w:pPr>
        <w:pStyle w:val="FirstParagraph"/>
      </w:pPr>
      <w:r>
        <w:rPr>
          <w:b/>
        </w:rPr>
        <w:t xml:space="preserve">The arc videos are the structure.</w:t>
      </w:r>
      <w:r>
        <w:t xml:space="preserve"> </w:t>
      </w:r>
      <w:r>
        <w:t xml:space="preserve">Weeks 2 and 4 are rebuilt around the five arc</w:t>
      </w:r>
      <w:r>
        <w:t xml:space="preserve"> </w:t>
      </w:r>
      <w:r>
        <w:t xml:space="preserve">videos. Nucleic acids moves to the genetics block.</w:t>
      </w:r>
    </w:p>
    <w:p>
      <w:pPr>
        <w:pStyle w:val="Heading2"/>
      </w:pPr>
      <w:bookmarkStart w:id="26" w:name="X6d76b0c46ea6a29cd119faf193ec7b04ba13a42"/>
      <w:r>
        <w:t xml:space="preserve">Week 2, Biological Molecules (6 videos, 35 min)</w:t>
      </w:r>
      <w:bookmarkEnd w:id="26"/>
    </w:p>
    <w:tbl>
      <w:tblPr>
        <w:tblStyle w:val="Table"/>
        <w:tblW w:type="pct" w:w="5000.0"/>
        <w:tblLook w:firstRow="1"/>
      </w:tblPr>
      <w:tblGrid>
        <w:gridCol w:w="913"/>
        <w:gridCol w:w="2589"/>
        <w:gridCol w:w="913"/>
        <w:gridCol w:w="913"/>
        <w:gridCol w:w="25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Why Is There an Inside? Part 1: Water and Charge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2.1, 2.2</w:t>
            </w:r>
          </w:p>
        </w:tc>
        <w:tc>
          <w:p>
            <w:pPr>
              <w:pStyle w:val="Compact"/>
              <w:jc w:val="left"/>
            </w:pPr>
            <w:r>
              <w:t xml:space="preserve">Arc V1 Scenes 1 to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Why Is There an Inside? Part 2: The Membrane Builds Itself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Arc V1 Scenes 7 to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Carbon Chemistry and Functional Groups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Dehydration Synthesis and Hydrolysis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Carbohydrates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Split out from the old combined carbs/lipids video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Proteins: Structure, Folding, and Function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</w:tbl>
    <w:p>
      <w:pPr>
        <w:pStyle w:val="BodyText"/>
      </w:pPr>
      <w:r>
        <w:rPr>
          <w:b/>
        </w:rPr>
        <w:t xml:space="preserve">Moved out:</w:t>
      </w:r>
      <w:r>
        <w:t xml:space="preserve"> </w:t>
      </w:r>
      <w:r>
        <w:t xml:space="preserve">Nucleic Acids (5 min, Section 3.5) to Weeks 7 to 9.</w:t>
      </w:r>
    </w:p>
    <w:p>
      <w:pPr>
        <w:pStyle w:val="Heading2"/>
      </w:pPr>
      <w:bookmarkStart w:id="27" w:name="week-3-cells-and-biological-organization"/>
      <w:r>
        <w:t xml:space="preserve">Week 3, Cells and Biological Organization</w:t>
      </w:r>
      <w:bookmarkEnd w:id="27"/>
    </w:p>
    <w:p>
      <w:pPr>
        <w:pStyle w:val="FirstParagraph"/>
      </w:pPr>
      <w:r>
        <w:rPr>
          <w:b/>
        </w:rPr>
        <w:t xml:space="preserve">Identical to Option 1.</w:t>
      </w:r>
      <w:r>
        <w:t xml:space="preserve"> </w:t>
      </w:r>
      <w:r>
        <w:t xml:space="preserve">Same videos, same readings, same reframe, same cholera</w:t>
      </w:r>
      <w:r>
        <w:t xml:space="preserve"> </w:t>
      </w:r>
      <w:r>
        <w:t xml:space="preserve">callbacks.</w:t>
      </w:r>
    </w:p>
    <w:p>
      <w:pPr>
        <w:pStyle w:val="Heading2"/>
      </w:pPr>
      <w:bookmarkStart w:id="28" w:name="Xc94b1addd235cf464fabb35919e4d67dc439cb3"/>
      <w:r>
        <w:t xml:space="preserve">Week 4, Membranes and Cell Signaling (6 videos, 38 min)</w:t>
      </w:r>
      <w:bookmarkEnd w:id="28"/>
    </w:p>
    <w:tbl>
      <w:tblPr>
        <w:tblStyle w:val="Table"/>
        <w:tblW w:type="pct" w:w="5000.0"/>
        <w:tblLook w:firstRow="1"/>
      </w:tblPr>
      <w:tblGrid>
        <w:gridCol w:w="913"/>
        <w:gridCol w:w="2589"/>
        <w:gridCol w:w="913"/>
        <w:gridCol w:w="913"/>
        <w:gridCol w:w="25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Video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Arc 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The Barrier and the Doors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V2 entire, absorbs fluid mosaic and glycocalyx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Why Anything Moves: Diffusion, Gradients, and Osmosis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V3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Who’s Paying: Channels versus Pumps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V4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Bulk Transport: Endocytosis and Exocytosis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How the toxin gets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Cell Communication: Signaling Molecules and Receptors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Cholera Explained: Signal Transduction in Action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9.2 &amp; 9.3</w:t>
            </w:r>
          </w:p>
        </w:tc>
        <w:tc>
          <w:p>
            <w:pPr>
              <w:pStyle w:val="Compact"/>
              <w:jc w:val="left"/>
            </w:pPr>
            <w:r>
              <w:t xml:space="preserve">V5</w:t>
            </w:r>
          </w:p>
        </w:tc>
      </w:tr>
    </w:tbl>
    <w:p>
      <w:pPr>
        <w:pStyle w:val="Heading3"/>
      </w:pPr>
      <w:bookmarkStart w:id="29" w:name="option-2-honest-assessment"/>
      <w:r>
        <w:t xml:space="preserve">Option 2 honest assessment</w:t>
      </w:r>
      <w:bookmarkEnd w:id="29"/>
    </w:p>
    <w:p>
      <w:pPr>
        <w:pStyle w:val="FirstParagraph"/>
      </w:pPr>
      <w:r>
        <w:rPr>
          <w:b/>
        </w:rPr>
        <w:t xml:space="preserve">Good:</w:t>
      </w:r>
      <w:r>
        <w:t xml:space="preserve"> </w:t>
      </w:r>
      <w:r>
        <w:t xml:space="preserve">The causal chain is continuous. Polarity to bilayer happens inside one week</w:t>
      </w:r>
      <w:r>
        <w:t xml:space="preserve"> </w:t>
      </w:r>
      <w:r>
        <w:t xml:space="preserve">instead of being interrupted. Week 2 drops from 51 to 35 minutes, which is real relief</w:t>
      </w:r>
      <w:r>
        <w:t xml:space="preserve"> </w:t>
      </w:r>
      <w:r>
        <w:t xml:space="preserve">in your second week when students are still finding their footing. Week 4 holds at 38</w:t>
      </w:r>
      <w:r>
        <w:t xml:space="preserve"> </w:t>
      </w:r>
      <w:r>
        <w:t xml:space="preserve">minutes, essentially unchanged, which respects the Labor Day short week.</w:t>
      </w:r>
    </w:p>
    <w:p>
      <w:pPr>
        <w:pStyle w:val="BodyText"/>
      </w:pPr>
      <w:r>
        <w:t xml:space="preserve">Moving nucleic acid chemistry to the genetics block is arguably an improvement rather</w:t>
      </w:r>
      <w:r>
        <w:t xml:space="preserve"> </w:t>
      </w:r>
      <w:r>
        <w:t xml:space="preserve">than a relocation. Section 14.2 teaches DNA structure there anyway, so the chemistry</w:t>
      </w:r>
      <w:r>
        <w:t xml:space="preserve"> </w:t>
      </w:r>
      <w:r>
        <w:t xml:space="preserve">lands where it gets used.</w:t>
      </w:r>
    </w:p>
    <w:p>
      <w:pPr>
        <w:pStyle w:val="BodyText"/>
      </w:pPr>
      <w:r>
        <w:rPr>
          <w:b/>
        </w:rPr>
        <w:t xml:space="preserve">Bad:</w:t>
      </w:r>
      <w:r>
        <w:t xml:space="preserve"> </w:t>
      </w:r>
      <w:r>
        <w:t xml:space="preserve">It adds 5 minutes to a genetics block that is already compressed from 4 weeks</w:t>
      </w:r>
      <w:r>
        <w:t xml:space="preserve"> </w:t>
      </w:r>
      <w:r>
        <w:t xml:space="preserve">into 3 (about 141 minutes into 3 weeks). That block is the tightest part of your</w:t>
      </w:r>
      <w:r>
        <w:t xml:space="preserve"> </w:t>
      </w:r>
      <w:r>
        <w:t xml:space="preserve">semester and this makes it slightly tighter.</w:t>
      </w:r>
    </w:p>
    <w:p>
      <w:pPr>
        <w:pStyle w:val="BodyText"/>
      </w:pPr>
      <w:r>
        <w:t xml:space="preserve">Week 2 at 35 minutes may read as light next to Week 1 at 37 and Week 3 at 31+. That is</w:t>
      </w:r>
      <w:r>
        <w:t xml:space="preserve"> </w:t>
      </w:r>
      <w:r>
        <w:t xml:space="preserve">probably fine, but it is a visible drop from the current 51.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side-by-side"/>
      <w:r>
        <w:t xml:space="preserve">Side by side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1: Absorb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Option 2: Rebuild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Videos moved between weeks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1 (nucleic acids)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2 runtime</w:t>
            </w:r>
          </w:p>
        </w:tc>
        <w:tc>
          <w:p>
            <w:pPr>
              <w:pStyle w:val="Compact"/>
              <w:jc w:val="left"/>
            </w:pPr>
            <w:r>
              <w:t xml:space="preserve">51 min (8 videos)</w:t>
            </w:r>
          </w:p>
        </w:tc>
        <w:tc>
          <w:p>
            <w:pPr>
              <w:pStyle w:val="Compact"/>
              <w:jc w:val="left"/>
            </w:pPr>
            <w:r>
              <w:t xml:space="preserve">35 min (6 videos)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3 runtime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 4 runtime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 min (7 videos)</w:t>
            </w:r>
          </w:p>
        </w:tc>
        <w:tc>
          <w:p>
            <w:pPr>
              <w:pStyle w:val="Compact"/>
              <w:jc w:val="left"/>
            </w:pPr>
            <w:r>
              <w:t xml:space="preserve">38 min (6 videos)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Bilayer forms in</w:t>
            </w:r>
          </w:p>
        </w:tc>
        <w:tc>
          <w:p>
            <w:pPr>
              <w:pStyle w:val="Compact"/>
              <w:jc w:val="left"/>
            </w:pPr>
            <w:r>
              <w:t xml:space="preserve">Week 2, video 6</w:t>
            </w:r>
          </w:p>
        </w:tc>
        <w:tc>
          <w:p>
            <w:pPr>
              <w:pStyle w:val="Compact"/>
              <w:jc w:val="left"/>
            </w:pPr>
            <w:r>
              <w:t xml:space="preserve">Week 2, video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Chemistry to bilayer gap</w:t>
            </w:r>
          </w:p>
        </w:tc>
        <w:tc>
          <w:p>
            <w:pPr>
              <w:pStyle w:val="Compact"/>
              <w:jc w:val="left"/>
            </w:pPr>
            <w:r>
              <w:t xml:space="preserve">4 videos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in the Labor Day week</w:t>
            </w:r>
          </w:p>
        </w:tc>
        <w:tc>
          <w:p>
            <w:pPr>
              <w:pStyle w:val="Compact"/>
              <w:jc w:val="left"/>
            </w:pPr>
            <w:r>
              <w:t xml:space="preserve">heavier than now</w:t>
            </w:r>
          </w:p>
        </w:tc>
        <w:tc>
          <w:p>
            <w:pPr>
              <w:pStyle w:val="Compact"/>
              <w:jc w:val="left"/>
            </w:pPr>
            <w:r>
              <w:t xml:space="preserve">same as now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Risk to existing schedule</w:t>
            </w:r>
          </w:p>
        </w:tc>
        <w:tc>
          <w:p>
            <w:pPr>
              <w:pStyle w:val="Compact"/>
              <w:jc w:val="left"/>
            </w:pPr>
            <w:r>
              <w:t xml:space="preserve">lowest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Narrative tightness</w:t>
            </w:r>
          </w:p>
        </w:tc>
        <w:tc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p>
            <w:pPr>
              <w:pStyle w:val="Compact"/>
              <w:jc w:val="left"/>
            </w:pPr>
            <w:r>
              <w:t xml:space="preserve">best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what-i-would-flag-if-you-asked"/>
      <w:r>
        <w:t xml:space="preserve">What I would flag if you asked</w:t>
      </w:r>
      <w:bookmarkEnd w:id="31"/>
    </w:p>
    <w:p>
      <w:pPr>
        <w:pStyle w:val="FirstParagraph"/>
      </w:pPr>
      <w:r>
        <w:t xml:space="preserve">Option 2 is stronger on the two things that actually matter here.</w:t>
      </w:r>
    </w:p>
    <w:p>
      <w:pPr>
        <w:pStyle w:val="BodyText"/>
      </w:pPr>
      <w:r>
        <w:t xml:space="preserve">The first is the Labor Day week. Week 4 under Option 1 carries 44 minutes across 7</w:t>
      </w:r>
      <w:r>
        <w:t xml:space="preserve"> </w:t>
      </w:r>
      <w:r>
        <w:t xml:space="preserve">videos, ending with the cholera capstone, in a short week, immediately before the test</w:t>
      </w:r>
      <w:r>
        <w:t xml:space="preserve"> </w:t>
      </w:r>
      <w:r>
        <w:t xml:space="preserve">that covers it. That is the week most likely to break, and Option 1 makes it heavier</w:t>
      </w:r>
      <w:r>
        <w:t xml:space="preserve"> </w:t>
      </w:r>
      <w:r>
        <w:t xml:space="preserve">while Option 2 leaves it where it is.</w:t>
      </w:r>
    </w:p>
    <w:p>
      <w:pPr>
        <w:pStyle w:val="BodyText"/>
      </w:pPr>
      <w:r>
        <w:t xml:space="preserve">The second is that the whole reason for this restructure is the causal chain. Option 1</w:t>
      </w:r>
      <w:r>
        <w:t xml:space="preserve"> </w:t>
      </w:r>
      <w:r>
        <w:t xml:space="preserve">puts four videos between</w:t>
      </w:r>
      <w:r>
        <w:t xml:space="preserve"> </w:t>
      </w:r>
      <w:r>
        <w:t xml:space="preserve">“</w:t>
      </w:r>
      <w:r>
        <w:t xml:space="preserve">water is polar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and that is why a membrane exists,</w:t>
      </w:r>
      <w:r>
        <w:t xml:space="preserve">”</w:t>
      </w:r>
      <w:r>
        <w:t xml:space="preserve"> </w:t>
      </w:r>
      <w:r>
        <w:t xml:space="preserve">which is most of what the integration was meant to eliminate.</w:t>
      </w:r>
    </w:p>
    <w:p>
      <w:pPr>
        <w:pStyle w:val="BodyText"/>
      </w:pPr>
      <w:r>
        <w:t xml:space="preserve">The strongest argument for Option 1 is that it requires no decisions about what leaves</w:t>
      </w:r>
      <w:r>
        <w:t xml:space="preserve"> </w:t>
      </w:r>
      <w:r>
        <w:t xml:space="preserve">Week 2. That is a real advantage when you are trying to ship by August 12.</w:t>
      </w:r>
    </w:p>
    <w:p>
      <w:pPr>
        <w:pStyle w:val="BodyText"/>
      </w:pPr>
      <w:r>
        <w:t xml:space="preserve">A middle path exists if you want it: run Option 2’s Week 2 and Week 4, but keep nucleic</w:t>
      </w:r>
      <w:r>
        <w:t xml:space="preserve"> </w:t>
      </w:r>
      <w:r>
        <w:t xml:space="preserve">acids in Week 2 instead of moving it. Week 2 becomes 40 minutes and 7 videos, still</w:t>
      </w:r>
      <w:r>
        <w:t xml:space="preserve"> </w:t>
      </w:r>
      <w:r>
        <w:t xml:space="preserve">lighter than today, and the genetics block is untouched. That gets most of Option 2’s</w:t>
      </w:r>
      <w:r>
        <w:t xml:space="preserve"> </w:t>
      </w:r>
      <w:r>
        <w:t xml:space="preserve">benefit without touching Weeks 7 to 9.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2" w:name="open-items-either-way"/>
      <w:r>
        <w:t xml:space="preserve">Open items either way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☐ Week 3</w:t>
      </w:r>
      <w:r>
        <w:t xml:space="preserve"> </w:t>
      </w:r>
      <w:r>
        <w:t xml:space="preserve">“</w:t>
      </w:r>
      <w:r>
        <w:t xml:space="preserve">Plant and animal cells</w:t>
      </w:r>
      <w:r>
        <w:t xml:space="preserve">”</w:t>
      </w:r>
      <w:r>
        <w:t xml:space="preserve"> </w:t>
      </w:r>
      <w:r>
        <w:t xml:space="preserve">video still has no runtime and no reading split</w:t>
      </w:r>
    </w:p>
    <w:p>
      <w:pPr>
        <w:numPr>
          <w:ilvl w:val="0"/>
          <w:numId w:val="1002"/>
        </w:numPr>
        <w:pStyle w:val="Compact"/>
      </w:pPr>
      <w:r>
        <w:t xml:space="preserve">☐ Sheet 2 notes flag that the Na⁺/K⁺ pump does not transfer to plants. Week 4’s</w:t>
      </w:r>
      <w:r>
        <w:t xml:space="preserve"> </w:t>
      </w:r>
      <w:r>
        <w:t xml:space="preserve">active transport example needs a plant counterpart (H⁺-ATPase), not a footnote</w:t>
      </w:r>
    </w:p>
    <w:p>
      <w:pPr>
        <w:numPr>
          <w:ilvl w:val="0"/>
          <w:numId w:val="1002"/>
        </w:numPr>
        <w:pStyle w:val="Compact"/>
      </w:pPr>
      <w:r>
        <w:t xml:space="preserve">☐ Decide whether Week 5’s endocrine video swaps to a plant example</w:t>
      </w:r>
    </w:p>
    <w:p>
      <w:pPr>
        <w:numPr>
          <w:ilvl w:val="0"/>
          <w:numId w:val="1002"/>
        </w:numPr>
        <w:pStyle w:val="Compact"/>
      </w:pPr>
      <w:r>
        <w:t xml:space="preserve">☐ Blog posts run Weeks 2 to 15 and are tied to the prior week’s content. The arc</w:t>
      </w:r>
      <w:r>
        <w:t xml:space="preserve"> </w:t>
      </w:r>
      <w:r>
        <w:t xml:space="preserve">spanning three weeks means Weeks 3, 4, and 5 blog prompts can chain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Weeks 2 to 4: Two Restructure Options</dc:title>
  <dc:creator/>
  <cp:keywords/>
  <dcterms:created xsi:type="dcterms:W3CDTF">2026-07-31T21:31:03Z</dcterms:created>
  <dcterms:modified xsi:type="dcterms:W3CDTF">2026-07-31T21:31:03Z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BIOL 1113 | Decision doc</vt:lpwstr>
  </property>
</Properties>
</file>