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D6B7" w14:textId="77777777" w:rsidR="002C2067" w:rsidRDefault="002C2067" w:rsidP="002C2067">
      <w:pPr>
        <w:jc w:val="both"/>
      </w:pPr>
      <w:r>
        <w:t>Response to Reviewer Comments</w:t>
      </w:r>
    </w:p>
    <w:p w14:paraId="7CA7ECCA" w14:textId="77777777" w:rsidR="002C2067" w:rsidRDefault="002C2067" w:rsidP="002C2067">
      <w:pPr>
        <w:jc w:val="both"/>
      </w:pPr>
      <w:r>
        <w:t>Coach WAR: A Counterfactual Approach to Evaluating NFL Head Coach Impact in the Modern Era</w:t>
      </w:r>
    </w:p>
    <w:p w14:paraId="5133F812" w14:textId="77777777" w:rsidR="002C2067" w:rsidRDefault="002C2067" w:rsidP="002C2067">
      <w:pPr>
        <w:jc w:val="both"/>
      </w:pPr>
    </w:p>
    <w:p w14:paraId="6A022746" w14:textId="7FCEF267" w:rsidR="002C2067" w:rsidRDefault="002C2067" w:rsidP="002C2067">
      <w:pPr>
        <w:jc w:val="both"/>
      </w:pPr>
      <w:r>
        <w:t>Please n</w:t>
      </w:r>
      <w:r w:rsidRPr="002C2067">
        <w:t>ote</w:t>
      </w:r>
      <w:r>
        <w:t xml:space="preserve"> that a</w:t>
      </w:r>
      <w:r w:rsidRPr="002C2067">
        <w:t>s part of this revision, we increased model regularization (reducing max tree depth from 3 to 2 and increasing minimum child weight) to reduce overfitting</w:t>
      </w:r>
      <w:r w:rsidR="00D6092D">
        <w:t>,</w:t>
      </w:r>
      <w:r w:rsidRPr="002C2067">
        <w:t xml:space="preserve"> narrow the train-test R-squared gap</w:t>
      </w:r>
      <w:r w:rsidR="00D6092D">
        <w:t>,</w:t>
      </w:r>
      <w:r>
        <w:t xml:space="preserve"> and narrow the confidence intervals from model standard error</w:t>
      </w:r>
      <w:r w:rsidRPr="002C2067">
        <w:t>. This improved generalization and yielded tighter confidence intervals for point estimates, though it produced minor changes in specific WAR values relative to the original submission (e.g., O'Connell's average WAR shifted from +2.4 to +2.3 per season). All reported results reflect the updated model.</w:t>
      </w:r>
      <w:r>
        <w:t xml:space="preserve"> Combined with the feedback to rethink the tone of the article (“Y</w:t>
      </w:r>
      <w:r w:rsidRPr="002C2067">
        <w:t>our writing style is much more like a web post than it is like a scholarly publication</w:t>
      </w:r>
      <w:r>
        <w:t xml:space="preserve">”), I elected not to underline or use colored text for the entire </w:t>
      </w:r>
      <w:r w:rsidR="00D6092D">
        <w:t xml:space="preserve">rewritten </w:t>
      </w:r>
      <w:r>
        <w:t>document.</w:t>
      </w:r>
    </w:p>
    <w:p w14:paraId="58A63851" w14:textId="77777777" w:rsidR="002C2067" w:rsidRDefault="002C2067" w:rsidP="002C2067">
      <w:pPr>
        <w:jc w:val="both"/>
      </w:pPr>
    </w:p>
    <w:p w14:paraId="23EACFA1" w14:textId="5B87E3F1" w:rsidR="002C2067" w:rsidRDefault="002C2067" w:rsidP="002C2067">
      <w:pPr>
        <w:jc w:val="both"/>
      </w:pPr>
      <w:r>
        <w:t>1. "We need to see more than point estimates. There is no way to know if +2.4 WAR is statistically different from +1.9 WAR. All point estimates should be accompanied with interval estimates."</w:t>
      </w:r>
    </w:p>
    <w:p w14:paraId="52727928" w14:textId="77777777" w:rsidR="00041D7A" w:rsidRDefault="002C2067" w:rsidP="002C2067">
      <w:pPr>
        <w:pStyle w:val="ListParagraph"/>
        <w:numPr>
          <w:ilvl w:val="0"/>
          <w:numId w:val="3"/>
        </w:numPr>
        <w:jc w:val="both"/>
      </w:pPr>
      <w:r>
        <w:t xml:space="preserve">Career WAR: Tables 1 and 2 now include 95% confidence intervals for both average and total career WAR, computed via t-distribution intervals on each coach's individual-season WAR values (Equation 5). </w:t>
      </w:r>
    </w:p>
    <w:p w14:paraId="6DF1CBBF" w14:textId="0116CFA4" w:rsidR="002C2067" w:rsidRDefault="002C2067" w:rsidP="002C2067">
      <w:pPr>
        <w:pStyle w:val="ListParagraph"/>
        <w:numPr>
          <w:ilvl w:val="0"/>
          <w:numId w:val="3"/>
        </w:numPr>
        <w:jc w:val="both"/>
      </w:pPr>
      <w:r>
        <w:t>Single-season WAR: Tables 4 and 5 now report +/- 1 SE bands based on the model residual standard error of +/- 2.1 wins per season, computed from the held-out test set RMSE</w:t>
      </w:r>
      <w:r w:rsidR="00041D7A">
        <w:t>.</w:t>
      </w:r>
    </w:p>
    <w:p w14:paraId="6CB130C8" w14:textId="21698D93" w:rsidR="002C2067" w:rsidRDefault="002C2067" w:rsidP="002C2067">
      <w:pPr>
        <w:pStyle w:val="ListParagraph"/>
        <w:numPr>
          <w:ilvl w:val="0"/>
          <w:numId w:val="3"/>
        </w:numPr>
        <w:jc w:val="both"/>
      </w:pPr>
      <w:r>
        <w:t xml:space="preserve">Decade comparisons: Table 3 now includes 95% </w:t>
      </w:r>
      <w:proofErr w:type="gramStart"/>
      <w:r>
        <w:t>Welch's</w:t>
      </w:r>
      <w:proofErr w:type="gramEnd"/>
      <w:r>
        <w:t xml:space="preserve"> t-intervals on the offensive-minus-defensive WAR difference for each decade.</w:t>
      </w:r>
    </w:p>
    <w:p w14:paraId="6AE07C27" w14:textId="2066A296" w:rsidR="002C2067" w:rsidRDefault="002C2067" w:rsidP="002C2067">
      <w:pPr>
        <w:pStyle w:val="ListParagraph"/>
        <w:numPr>
          <w:ilvl w:val="0"/>
          <w:numId w:val="3"/>
        </w:numPr>
        <w:jc w:val="both"/>
      </w:pPr>
      <w:r>
        <w:t>All WAR point estimates discussed in the body are now accompanied by their corresponding intervals.</w:t>
      </w:r>
    </w:p>
    <w:p w14:paraId="4403499D" w14:textId="0FB87A8E" w:rsidR="002C2067" w:rsidRDefault="002C2067" w:rsidP="002C2067">
      <w:pPr>
        <w:jc w:val="both"/>
      </w:pPr>
      <w:r>
        <w:t xml:space="preserve">2. </w:t>
      </w:r>
      <w:r w:rsidR="00041D7A">
        <w:t>“</w:t>
      </w:r>
      <w:r>
        <w:t>You do use p-values, but it is unclear to me, at least, how these were computed."</w:t>
      </w:r>
    </w:p>
    <w:p w14:paraId="286670D1" w14:textId="44BCFBAF" w:rsidR="002C2067" w:rsidRDefault="002C2067" w:rsidP="002C2067">
      <w:pPr>
        <w:pStyle w:val="ListParagraph"/>
        <w:numPr>
          <w:ilvl w:val="0"/>
          <w:numId w:val="5"/>
        </w:numPr>
        <w:jc w:val="both"/>
      </w:pPr>
      <w:r>
        <w:t>We have added explicit descriptions of all statistical tests in the expanded Methods section</w:t>
      </w:r>
      <w:r w:rsidR="00041D7A">
        <w:t xml:space="preserve"> (Equations 4-8).</w:t>
      </w:r>
    </w:p>
    <w:p w14:paraId="7D02C103" w14:textId="0911A5DB" w:rsidR="002C2067" w:rsidRDefault="002C2067" w:rsidP="00041D7A">
      <w:pPr>
        <w:pStyle w:val="ListParagraph"/>
        <w:numPr>
          <w:ilvl w:val="0"/>
          <w:numId w:val="5"/>
        </w:numPr>
        <w:jc w:val="both"/>
      </w:pPr>
      <w:r>
        <w:t>Decade comparisons: Welch's t-test (unequal variances) for parametric inference, Mann-Whitney U test for non-parametric confirmation, with Cohen's d for effect size (Section 3.5.3, Equations 6-7).</w:t>
      </w:r>
    </w:p>
    <w:p w14:paraId="78AC6706" w14:textId="77777777" w:rsidR="00041D7A" w:rsidRDefault="002C2067" w:rsidP="00041D7A">
      <w:pPr>
        <w:pStyle w:val="ListParagraph"/>
        <w:numPr>
          <w:ilvl w:val="0"/>
          <w:numId w:val="5"/>
        </w:numPr>
        <w:jc w:val="both"/>
      </w:pPr>
      <w:r>
        <w:lastRenderedPageBreak/>
        <w:t>Persistence analysis: Pearson and Spearman correlations with Fisher's Z-transformation for comparing correlation coefficients between coaching background groups (Section 3.5.4, Equation 8).</w:t>
      </w:r>
    </w:p>
    <w:p w14:paraId="6528A536" w14:textId="2345CFA6" w:rsidR="002C2067" w:rsidRDefault="002C2067" w:rsidP="002C2067">
      <w:pPr>
        <w:pStyle w:val="ListParagraph"/>
        <w:numPr>
          <w:ilvl w:val="0"/>
          <w:numId w:val="5"/>
        </w:numPr>
        <w:jc w:val="both"/>
      </w:pPr>
      <w:r>
        <w:t>All p-values are now noted as two-sided unless otherwise stated.</w:t>
      </w:r>
    </w:p>
    <w:p w14:paraId="3E493EE4" w14:textId="2C7165F5" w:rsidR="002C2067" w:rsidRDefault="002C2067" w:rsidP="002C2067">
      <w:pPr>
        <w:jc w:val="both"/>
      </w:pPr>
      <w:r>
        <w:t>3. "Section 3 is too short. It is very difficult to understand your methods in detail with your limited exposition."</w:t>
      </w:r>
    </w:p>
    <w:p w14:paraId="48060A51" w14:textId="6DD33661" w:rsidR="00041D7A" w:rsidRDefault="002C2067" w:rsidP="002C2067">
      <w:pPr>
        <w:pStyle w:val="ListParagraph"/>
        <w:numPr>
          <w:ilvl w:val="0"/>
          <w:numId w:val="6"/>
        </w:numPr>
        <w:jc w:val="both"/>
      </w:pPr>
      <w:r>
        <w:t>Section 3 has been substantially expanded (</w:t>
      </w:r>
      <w:r w:rsidR="00530118">
        <w:t>2x-3x</w:t>
      </w:r>
      <w:r>
        <w:t xml:space="preserve"> in length)</w:t>
      </w:r>
      <w:r w:rsidR="00041D7A">
        <w:t>.</w:t>
      </w:r>
    </w:p>
    <w:p w14:paraId="0A5D1D31" w14:textId="77777777" w:rsidR="00041D7A" w:rsidRDefault="002C2067" w:rsidP="002C2067">
      <w:pPr>
        <w:pStyle w:val="ListParagraph"/>
        <w:numPr>
          <w:ilvl w:val="0"/>
          <w:numId w:val="6"/>
        </w:numPr>
        <w:jc w:val="both"/>
      </w:pPr>
      <w:r>
        <w:t>Formal mathematical notation for the counterfactual framework, including the two-stage replacement-level construction (Equation 1).</w:t>
      </w:r>
    </w:p>
    <w:p w14:paraId="67052593" w14:textId="77777777" w:rsidR="00041D7A" w:rsidRDefault="002C2067" w:rsidP="002C2067">
      <w:pPr>
        <w:pStyle w:val="ListParagraph"/>
        <w:numPr>
          <w:ilvl w:val="0"/>
          <w:numId w:val="6"/>
        </w:numPr>
        <w:jc w:val="both"/>
      </w:pPr>
      <w:r>
        <w:t>A Model Specification subsection (Section 3.3) with the XGBoost objective function (Equation 2), SVD imputation details, and the coach-based train/test stratification procedure.</w:t>
      </w:r>
    </w:p>
    <w:p w14:paraId="406C0134" w14:textId="1A08BFD7" w:rsidR="002C2067" w:rsidRDefault="002C2067" w:rsidP="002C2067">
      <w:pPr>
        <w:pStyle w:val="ListParagraph"/>
        <w:numPr>
          <w:ilvl w:val="0"/>
          <w:numId w:val="6"/>
        </w:numPr>
        <w:jc w:val="both"/>
      </w:pPr>
      <w:r>
        <w:t>A new Uncertainty Quantification subsection (Section 3.5) with four sub-sections covering single-season precision, career WAR intervals, decade comparisons, and persistence analysis, each with formal equations (Equations 4-8).</w:t>
      </w:r>
    </w:p>
    <w:p w14:paraId="7B13B31B" w14:textId="5DF23CCE" w:rsidR="002C2067" w:rsidRDefault="002C2067" w:rsidP="002C2067">
      <w:pPr>
        <w:jc w:val="both"/>
      </w:pPr>
      <w:r>
        <w:t>4. "Your writing style is much more like a web post than it is like a scholarly publication."</w:t>
      </w:r>
    </w:p>
    <w:p w14:paraId="0F0A2B67" w14:textId="77777777" w:rsidR="00041D7A" w:rsidRDefault="00041D7A" w:rsidP="002C2067">
      <w:pPr>
        <w:pStyle w:val="ListParagraph"/>
        <w:numPr>
          <w:ilvl w:val="0"/>
          <w:numId w:val="7"/>
        </w:numPr>
        <w:jc w:val="both"/>
      </w:pPr>
      <w:r>
        <w:t>We effectively rewrote the entire paper to change its tone to be more academic</w:t>
      </w:r>
    </w:p>
    <w:p w14:paraId="07D405A8" w14:textId="77777777" w:rsidR="00041D7A" w:rsidRDefault="002C2067" w:rsidP="002C2067">
      <w:pPr>
        <w:pStyle w:val="ListParagraph"/>
        <w:numPr>
          <w:ilvl w:val="0"/>
          <w:numId w:val="7"/>
        </w:numPr>
        <w:jc w:val="both"/>
      </w:pPr>
      <w:r>
        <w:t>Replaced editorializing language (e.g., "the spread between elite and poor career performance is substantial") with neutral, data-driven statements.</w:t>
      </w:r>
    </w:p>
    <w:p w14:paraId="7D09D3E4" w14:textId="4C03C02B" w:rsidR="00041D7A" w:rsidRDefault="00041D7A" w:rsidP="002C2067">
      <w:pPr>
        <w:pStyle w:val="ListParagraph"/>
        <w:numPr>
          <w:ilvl w:val="0"/>
          <w:numId w:val="7"/>
        </w:numPr>
        <w:jc w:val="both"/>
      </w:pPr>
      <w:r>
        <w:t>Removed the analysis of current head coaches</w:t>
      </w:r>
      <w:r w:rsidR="00530118">
        <w:t xml:space="preserve"> to trim length</w:t>
      </w:r>
    </w:p>
    <w:p w14:paraId="1C3FBB0A" w14:textId="5A2CE82E" w:rsidR="002C2067" w:rsidRDefault="002C2067" w:rsidP="002C2067">
      <w:pPr>
        <w:pStyle w:val="ListParagraph"/>
        <w:numPr>
          <w:ilvl w:val="0"/>
          <w:numId w:val="7"/>
        </w:numPr>
        <w:jc w:val="both"/>
      </w:pPr>
      <w:r>
        <w:t>Rewrote the Conclusion in a structured academic format: principal findings with intervals, followed by limitations and future work.</w:t>
      </w:r>
    </w:p>
    <w:p w14:paraId="24B07033" w14:textId="5E319B9D" w:rsidR="002C2067" w:rsidRDefault="002C2067" w:rsidP="002C2067">
      <w:pPr>
        <w:jc w:val="both"/>
      </w:pPr>
      <w:r>
        <w:t xml:space="preserve">5. "There are no citations for </w:t>
      </w:r>
      <w:proofErr w:type="gramStart"/>
      <w:r>
        <w:t>works</w:t>
      </w:r>
      <w:proofErr w:type="gramEnd"/>
      <w:r>
        <w:t xml:space="preserve"> from JQAS."</w:t>
      </w:r>
    </w:p>
    <w:p w14:paraId="1519D539" w14:textId="77777777" w:rsidR="00041D7A" w:rsidRDefault="002C2067" w:rsidP="00041D7A">
      <w:pPr>
        <w:pStyle w:val="ListParagraph"/>
        <w:numPr>
          <w:ilvl w:val="0"/>
          <w:numId w:val="8"/>
        </w:numPr>
        <w:jc w:val="both"/>
      </w:pPr>
      <w:r>
        <w:t>We have added seven citations from JQAS:</w:t>
      </w:r>
    </w:p>
    <w:p w14:paraId="78364961" w14:textId="77777777" w:rsidR="00041D7A" w:rsidRDefault="002C2067" w:rsidP="00041D7A">
      <w:pPr>
        <w:pStyle w:val="ListParagraph"/>
        <w:numPr>
          <w:ilvl w:val="1"/>
          <w:numId w:val="8"/>
        </w:numPr>
        <w:jc w:val="both"/>
      </w:pPr>
      <w:r>
        <w:t xml:space="preserve">Baumer, Jensen, and Matthews (2015) -- </w:t>
      </w:r>
      <w:proofErr w:type="spellStart"/>
      <w:r>
        <w:t>openWAR</w:t>
      </w:r>
      <w:proofErr w:type="spellEnd"/>
      <w:r>
        <w:t xml:space="preserve"> methodology with interval estimates</w:t>
      </w:r>
    </w:p>
    <w:p w14:paraId="7063068F" w14:textId="77777777" w:rsidR="00041D7A" w:rsidRDefault="002C2067" w:rsidP="00041D7A">
      <w:pPr>
        <w:pStyle w:val="ListParagraph"/>
        <w:numPr>
          <w:ilvl w:val="1"/>
          <w:numId w:val="8"/>
        </w:numPr>
        <w:jc w:val="both"/>
      </w:pPr>
      <w:r>
        <w:t xml:space="preserve">Yurko, Ventura, and Horowitz (2019) -- </w:t>
      </w:r>
      <w:proofErr w:type="spellStart"/>
      <w:r>
        <w:t>nflWAR</w:t>
      </w:r>
      <w:proofErr w:type="spellEnd"/>
      <w:r>
        <w:t xml:space="preserve"> for football player evaluation</w:t>
      </w:r>
    </w:p>
    <w:p w14:paraId="0CAB91FA" w14:textId="77777777" w:rsidR="00041D7A" w:rsidRDefault="002C2067" w:rsidP="00041D7A">
      <w:pPr>
        <w:pStyle w:val="ListParagraph"/>
        <w:numPr>
          <w:ilvl w:val="1"/>
          <w:numId w:val="8"/>
        </w:numPr>
        <w:jc w:val="both"/>
      </w:pPr>
      <w:r>
        <w:t>Lock and Nettleton (2014) -- random forests for NFL win probability</w:t>
      </w:r>
    </w:p>
    <w:p w14:paraId="48F3CE3E" w14:textId="77777777" w:rsidR="00041D7A" w:rsidRDefault="002C2067" w:rsidP="00041D7A">
      <w:pPr>
        <w:pStyle w:val="ListParagraph"/>
        <w:numPr>
          <w:ilvl w:val="1"/>
          <w:numId w:val="8"/>
        </w:numPr>
        <w:jc w:val="both"/>
      </w:pPr>
      <w:r>
        <w:t>Deshpande and Jensen (2016) -- estimating individual player impact in basketball</w:t>
      </w:r>
    </w:p>
    <w:p w14:paraId="54A911C6" w14:textId="77777777" w:rsidR="00041D7A" w:rsidRDefault="002C2067" w:rsidP="00041D7A">
      <w:pPr>
        <w:pStyle w:val="ListParagraph"/>
        <w:numPr>
          <w:ilvl w:val="1"/>
          <w:numId w:val="8"/>
        </w:numPr>
        <w:jc w:val="both"/>
      </w:pPr>
      <w:r>
        <w:t>Sabin (2021) -- plus-minus models for football player value</w:t>
      </w:r>
    </w:p>
    <w:p w14:paraId="38C87C8B" w14:textId="77777777" w:rsidR="00041D7A" w:rsidRDefault="002C2067" w:rsidP="00041D7A">
      <w:pPr>
        <w:pStyle w:val="ListParagraph"/>
        <w:numPr>
          <w:ilvl w:val="1"/>
          <w:numId w:val="8"/>
        </w:numPr>
        <w:jc w:val="both"/>
      </w:pPr>
      <w:r>
        <w:t>Lopez (2020) -- NFL analytics and tracking data</w:t>
      </w:r>
    </w:p>
    <w:p w14:paraId="4036CDD9" w14:textId="77777777" w:rsidR="00041D7A" w:rsidRDefault="002C2067" w:rsidP="00041D7A">
      <w:pPr>
        <w:pStyle w:val="ListParagraph"/>
        <w:numPr>
          <w:ilvl w:val="1"/>
          <w:numId w:val="8"/>
        </w:numPr>
        <w:jc w:val="both"/>
      </w:pPr>
      <w:r>
        <w:t>Brill and Wyner (2024) -- Grid WAR for alternative WAR aggregation</w:t>
      </w:r>
    </w:p>
    <w:p w14:paraId="4481002A" w14:textId="02EB3D37" w:rsidR="002C2067" w:rsidRDefault="002C2067" w:rsidP="00041D7A">
      <w:pPr>
        <w:pStyle w:val="ListParagraph"/>
        <w:numPr>
          <w:ilvl w:val="0"/>
          <w:numId w:val="8"/>
        </w:numPr>
        <w:jc w:val="both"/>
      </w:pPr>
      <w:r>
        <w:lastRenderedPageBreak/>
        <w:t>These citations are integrated into the Literature Review (Section 2) and Methods (Section 3).</w:t>
      </w:r>
    </w:p>
    <w:p w14:paraId="78D79FBE" w14:textId="58B1BAD1" w:rsidR="002C2067" w:rsidRDefault="002C2067" w:rsidP="002C2067">
      <w:pPr>
        <w:jc w:val="both"/>
      </w:pPr>
      <w:r>
        <w:t>6. "Be careful about using phrases that are self-promoting."</w:t>
      </w:r>
    </w:p>
    <w:p w14:paraId="03183C61" w14:textId="306D8D84" w:rsidR="002C2067" w:rsidRDefault="002C2067" w:rsidP="006C7146">
      <w:pPr>
        <w:pStyle w:val="ListParagraph"/>
        <w:numPr>
          <w:ilvl w:val="0"/>
          <w:numId w:val="11"/>
        </w:numPr>
        <w:jc w:val="both"/>
      </w:pPr>
      <w:r>
        <w:t xml:space="preserve">We have removed self-promoting language, including phrases such as "validates the framework's ability to identify coaching excellence," </w:t>
      </w:r>
      <w:r w:rsidR="00530118">
        <w:t xml:space="preserve">and </w:t>
      </w:r>
      <w:r>
        <w:t>"demonstrate the validity of this approach</w:t>
      </w:r>
      <w:r w:rsidR="006C7146">
        <w:t>”</w:t>
      </w:r>
      <w:r w:rsidR="00530118">
        <w:t>.</w:t>
      </w:r>
    </w:p>
    <w:p w14:paraId="00996473" w14:textId="4E0D6FE8" w:rsidR="002C2067" w:rsidRDefault="002C2067" w:rsidP="002C2067">
      <w:pPr>
        <w:jc w:val="both"/>
      </w:pPr>
      <w:r>
        <w:t>7. "I noticed that you had Bill Walsh both on your list of best seasons and worst seasons. Since the implication of the manuscript is that coaches can be rated by a single number, you would need to speak to the ability of coaches to change, or, again, talk more about the variability in the estimates."</w:t>
      </w:r>
    </w:p>
    <w:p w14:paraId="4F320C44" w14:textId="7A2EE104" w:rsidR="00680C44" w:rsidRDefault="002C2067" w:rsidP="002C2067">
      <w:pPr>
        <w:pStyle w:val="ListParagraph"/>
        <w:numPr>
          <w:ilvl w:val="0"/>
          <w:numId w:val="11"/>
        </w:numPr>
        <w:jc w:val="both"/>
      </w:pPr>
      <w:r>
        <w:t xml:space="preserve">We address this directly in Section 4.5. Walsh's first season (1979, -4.8 WAR) and his best season (1987, +3.5 WAR) represent an </w:t>
      </w:r>
      <w:r w:rsidR="00530118">
        <w:t>+</w:t>
      </w:r>
      <w:r>
        <w:t>8.4</w:t>
      </w:r>
      <w:r w:rsidR="00530118">
        <w:t xml:space="preserve"> WAR</w:t>
      </w:r>
      <w:r>
        <w:t xml:space="preserve"> </w:t>
      </w:r>
      <w:r w:rsidR="00530118">
        <w:t>change</w:t>
      </w:r>
      <w:r>
        <w:t xml:space="preserve"> that preceded a third Super Bowl victory. We discuss this as evidence that coaching ability is not static, and that </w:t>
      </w:r>
      <w:proofErr w:type="gramStart"/>
      <w:r>
        <w:t>single-season</w:t>
      </w:r>
      <w:proofErr w:type="gramEnd"/>
      <w:r>
        <w:t xml:space="preserve"> estimates carry substantial uncertainty. We explicitly recommend that career averages with confidence intervals (Tables 1-2) be preferred over </w:t>
      </w:r>
      <w:proofErr w:type="gramStart"/>
      <w:r>
        <w:t>single-season</w:t>
      </w:r>
      <w:proofErr w:type="gramEnd"/>
      <w:r>
        <w:t xml:space="preserve"> point estimates for evaluation purposes.</w:t>
      </w:r>
    </w:p>
    <w:p w14:paraId="6650843E" w14:textId="70E8B3C8" w:rsidR="00034AA6" w:rsidRDefault="002C2067" w:rsidP="002C2067">
      <w:pPr>
        <w:pStyle w:val="ListParagraph"/>
        <w:numPr>
          <w:ilvl w:val="0"/>
          <w:numId w:val="11"/>
        </w:numPr>
        <w:jc w:val="both"/>
      </w:pPr>
      <w:r>
        <w:t>More broadly, the new Uncertainty Quantification subsection (Section 3.5) and the persistence analysis (Section 4.4) address estimate variability throughout the manuscript.</w:t>
      </w:r>
    </w:p>
    <w:sectPr w:rsidR="00034A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E9E"/>
    <w:multiLevelType w:val="hybridMultilevel"/>
    <w:tmpl w:val="8708E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466FB"/>
    <w:multiLevelType w:val="hybridMultilevel"/>
    <w:tmpl w:val="A850B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E1570"/>
    <w:multiLevelType w:val="hybridMultilevel"/>
    <w:tmpl w:val="E196CEF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B406C06"/>
    <w:multiLevelType w:val="hybridMultilevel"/>
    <w:tmpl w:val="0354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F192C"/>
    <w:multiLevelType w:val="hybridMultilevel"/>
    <w:tmpl w:val="11DED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6476A8"/>
    <w:multiLevelType w:val="hybridMultilevel"/>
    <w:tmpl w:val="9FD68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5C4556"/>
    <w:multiLevelType w:val="hybridMultilevel"/>
    <w:tmpl w:val="9F8C33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E3E2E93"/>
    <w:multiLevelType w:val="hybridMultilevel"/>
    <w:tmpl w:val="60784796"/>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6B782F6A"/>
    <w:multiLevelType w:val="hybridMultilevel"/>
    <w:tmpl w:val="4EA8F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2450A6"/>
    <w:multiLevelType w:val="hybridMultilevel"/>
    <w:tmpl w:val="5A10951A"/>
    <w:lvl w:ilvl="0" w:tplc="C8C0EB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78370B"/>
    <w:multiLevelType w:val="hybridMultilevel"/>
    <w:tmpl w:val="4956E6BE"/>
    <w:lvl w:ilvl="0" w:tplc="04090001">
      <w:start w:val="1"/>
      <w:numFmt w:val="bullet"/>
      <w:lvlText w:val=""/>
      <w:lvlJc w:val="left"/>
      <w:pPr>
        <w:ind w:left="720" w:hanging="360"/>
      </w:pPr>
      <w:rPr>
        <w:rFonts w:ascii="Symbol" w:hAnsi="Symbol" w:hint="default"/>
      </w:rPr>
    </w:lvl>
    <w:lvl w:ilvl="1" w:tplc="B66E534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136527">
    <w:abstractNumId w:val="0"/>
  </w:num>
  <w:num w:numId="2" w16cid:durableId="592710648">
    <w:abstractNumId w:val="9"/>
  </w:num>
  <w:num w:numId="3" w16cid:durableId="643196092">
    <w:abstractNumId w:val="6"/>
  </w:num>
  <w:num w:numId="4" w16cid:durableId="2007247136">
    <w:abstractNumId w:val="10"/>
  </w:num>
  <w:num w:numId="5" w16cid:durableId="1746295472">
    <w:abstractNumId w:val="8"/>
  </w:num>
  <w:num w:numId="6" w16cid:durableId="1912890141">
    <w:abstractNumId w:val="3"/>
  </w:num>
  <w:num w:numId="7" w16cid:durableId="2028405074">
    <w:abstractNumId w:val="5"/>
  </w:num>
  <w:num w:numId="8" w16cid:durableId="1944415133">
    <w:abstractNumId w:val="4"/>
  </w:num>
  <w:num w:numId="9" w16cid:durableId="503665094">
    <w:abstractNumId w:val="2"/>
  </w:num>
  <w:num w:numId="10" w16cid:durableId="1805390501">
    <w:abstractNumId w:val="7"/>
  </w:num>
  <w:num w:numId="11" w16cid:durableId="2101947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067"/>
    <w:rsid w:val="00034AA6"/>
    <w:rsid w:val="00041D7A"/>
    <w:rsid w:val="000D40A7"/>
    <w:rsid w:val="002C2067"/>
    <w:rsid w:val="00530118"/>
    <w:rsid w:val="00680C44"/>
    <w:rsid w:val="006C7146"/>
    <w:rsid w:val="00D43075"/>
    <w:rsid w:val="00D6092D"/>
    <w:rsid w:val="00FF0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596B"/>
  <w15:chartTrackingRefBased/>
  <w15:docId w15:val="{C44EF776-87FE-420E-96B2-A0C9705E9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067"/>
    <w:rPr>
      <w:rFonts w:eastAsiaTheme="majorEastAsia" w:cstheme="majorBidi"/>
      <w:color w:val="272727" w:themeColor="text1" w:themeTint="D8"/>
    </w:rPr>
  </w:style>
  <w:style w:type="paragraph" w:styleId="Title">
    <w:name w:val="Title"/>
    <w:basedOn w:val="Normal"/>
    <w:next w:val="Normal"/>
    <w:link w:val="TitleChar"/>
    <w:uiPriority w:val="10"/>
    <w:qFormat/>
    <w:rsid w:val="002C2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067"/>
    <w:pPr>
      <w:spacing w:before="160"/>
      <w:jc w:val="center"/>
    </w:pPr>
    <w:rPr>
      <w:i/>
      <w:iCs/>
      <w:color w:val="404040" w:themeColor="text1" w:themeTint="BF"/>
    </w:rPr>
  </w:style>
  <w:style w:type="character" w:customStyle="1" w:styleId="QuoteChar">
    <w:name w:val="Quote Char"/>
    <w:basedOn w:val="DefaultParagraphFont"/>
    <w:link w:val="Quote"/>
    <w:uiPriority w:val="29"/>
    <w:rsid w:val="002C2067"/>
    <w:rPr>
      <w:i/>
      <w:iCs/>
      <w:color w:val="404040" w:themeColor="text1" w:themeTint="BF"/>
    </w:rPr>
  </w:style>
  <w:style w:type="paragraph" w:styleId="ListParagraph">
    <w:name w:val="List Paragraph"/>
    <w:basedOn w:val="Normal"/>
    <w:uiPriority w:val="34"/>
    <w:qFormat/>
    <w:rsid w:val="002C2067"/>
    <w:pPr>
      <w:ind w:left="720"/>
      <w:contextualSpacing/>
    </w:pPr>
  </w:style>
  <w:style w:type="character" w:styleId="IntenseEmphasis">
    <w:name w:val="Intense Emphasis"/>
    <w:basedOn w:val="DefaultParagraphFont"/>
    <w:uiPriority w:val="21"/>
    <w:qFormat/>
    <w:rsid w:val="002C2067"/>
    <w:rPr>
      <w:i/>
      <w:iCs/>
      <w:color w:val="0F4761" w:themeColor="accent1" w:themeShade="BF"/>
    </w:rPr>
  </w:style>
  <w:style w:type="paragraph" w:styleId="IntenseQuote">
    <w:name w:val="Intense Quote"/>
    <w:basedOn w:val="Normal"/>
    <w:next w:val="Normal"/>
    <w:link w:val="IntenseQuoteChar"/>
    <w:uiPriority w:val="30"/>
    <w:qFormat/>
    <w:rsid w:val="002C2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067"/>
    <w:rPr>
      <w:i/>
      <w:iCs/>
      <w:color w:val="0F4761" w:themeColor="accent1" w:themeShade="BF"/>
    </w:rPr>
  </w:style>
  <w:style w:type="character" w:styleId="IntenseReference">
    <w:name w:val="Intense Reference"/>
    <w:basedOn w:val="DefaultParagraphFont"/>
    <w:uiPriority w:val="32"/>
    <w:qFormat/>
    <w:rsid w:val="002C2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815</Words>
  <Characters>4657</Characters>
  <Application>Microsoft Office Word</Application>
  <DocSecurity>0</DocSecurity>
  <Lines>122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Williamson</dc:creator>
  <cp:keywords/>
  <dc:description/>
  <cp:lastModifiedBy>Jon Williamson</cp:lastModifiedBy>
  <cp:revision>6</cp:revision>
  <dcterms:created xsi:type="dcterms:W3CDTF">2026-02-07T23:09:00Z</dcterms:created>
  <dcterms:modified xsi:type="dcterms:W3CDTF">2026-02-07T23:24:00Z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66588774-539c-4846-abc3-2b2d575c25c5</vt:lpwstr>
  </property>
</Properties>
</file>