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D6B7" w14:textId="77777777" w:rsidR="002C2067" w:rsidRDefault="002C2067" w:rsidP="002C2067">
      <w:pPr>
        <w:jc w:val="both"/>
      </w:pPr>
      <w:r>
        <w:t>Response to Reviewer Comments</w:t>
      </w:r>
    </w:p>
    <w:p w14:paraId="5133F812" w14:textId="10FD480C" w:rsidR="002C2067" w:rsidRDefault="00C41A69" w:rsidP="00C41A69">
      <w:pPr>
        <w:jc w:val="both"/>
      </w:pPr>
      <w:r>
        <w:t>Predicting NFL Head Coach Tenure Using</w:t>
      </w:r>
      <w:r>
        <w:t xml:space="preserve"> </w:t>
      </w:r>
      <w:r>
        <w:t>Ordinal Classification</w:t>
      </w:r>
    </w:p>
    <w:p w14:paraId="226A98C3" w14:textId="77777777" w:rsidR="00C41A69" w:rsidRDefault="00C41A69" w:rsidP="00C41A69">
      <w:pPr>
        <w:jc w:val="both"/>
      </w:pPr>
    </w:p>
    <w:p w14:paraId="6A022746" w14:textId="359C70AF" w:rsidR="002C2067" w:rsidRDefault="00C41A69" w:rsidP="002C2067">
      <w:pPr>
        <w:jc w:val="both"/>
      </w:pPr>
      <w:r>
        <w:t xml:space="preserve">Please note that, </w:t>
      </w:r>
      <w:proofErr w:type="gramStart"/>
      <w:r>
        <w:t>as a result of</w:t>
      </w:r>
      <w:proofErr w:type="gramEnd"/>
      <w:r>
        <w:t xml:space="preserve"> the SHAP focused-parsimony recommendation, the entire paper was rewritten on a new final model with k=40 features, and performance was averaged across 50 distinct train/test splits. </w:t>
      </w:r>
      <w:r w:rsidR="002C2067">
        <w:t>Combined with the feedback to rethink the tone of the article (“Y</w:t>
      </w:r>
      <w:r w:rsidR="002C2067" w:rsidRPr="002C2067">
        <w:t>our writing style is much more like a web post than it is like a scholarly publication</w:t>
      </w:r>
      <w:r w:rsidR="002C2067">
        <w:t xml:space="preserve">”), I elected not to underline or use colored text for the entire </w:t>
      </w:r>
      <w:r w:rsidR="00D6092D">
        <w:t xml:space="preserve">rewritten </w:t>
      </w:r>
      <w:r w:rsidR="002C2067">
        <w:t>document.</w:t>
      </w:r>
    </w:p>
    <w:p w14:paraId="58A63851" w14:textId="77777777" w:rsidR="002C2067" w:rsidRDefault="002C2067" w:rsidP="002C2067">
      <w:pPr>
        <w:jc w:val="both"/>
      </w:pPr>
    </w:p>
    <w:p w14:paraId="4201238E" w14:textId="2699908F" w:rsidR="00C41A69" w:rsidRDefault="002C2067" w:rsidP="00C41A69">
      <w:pPr>
        <w:jc w:val="both"/>
      </w:pPr>
      <w:r>
        <w:t xml:space="preserve">1. </w:t>
      </w:r>
      <w:r w:rsidR="00C41A69">
        <w:t>"Section 3 is too short. Reviewers will want to know if your work can be duplicated. I don't believe duplicating your work is possible from your level of exposition."</w:t>
      </w:r>
    </w:p>
    <w:p w14:paraId="35F91B75" w14:textId="77777777" w:rsidR="00C41A69" w:rsidRDefault="00C41A69" w:rsidP="00C41A69">
      <w:pPr>
        <w:pStyle w:val="ListParagraph"/>
        <w:numPr>
          <w:ilvl w:val="0"/>
          <w:numId w:val="13"/>
        </w:numPr>
        <w:jc w:val="both"/>
      </w:pPr>
      <w:r>
        <w:t>We have substantially expanded Section 3 (Methods) to support full reproducibility. Specific additions include:</w:t>
      </w:r>
    </w:p>
    <w:p w14:paraId="439E31C6" w14:textId="77777777" w:rsidR="00C41A69" w:rsidRDefault="00C41A69" w:rsidP="00C41A69">
      <w:pPr>
        <w:pStyle w:val="ListParagraph"/>
        <w:numPr>
          <w:ilvl w:val="1"/>
          <w:numId w:val="13"/>
        </w:numPr>
        <w:jc w:val="both"/>
      </w:pPr>
      <w:r>
        <w:t>Section 3.1 now provides complete descriptions of all 150 features organized by category (Table 1), the z-score normalization formula used for era-adjusted statistics (Equation 1), and the SVD-based missing data imputation procedure with cross-validation for rank selection.</w:t>
      </w:r>
    </w:p>
    <w:p w14:paraId="7539EB6C" w14:textId="77777777" w:rsidR="00C41A69" w:rsidRDefault="00C41A69" w:rsidP="00C41A69">
      <w:pPr>
        <w:pStyle w:val="ListParagraph"/>
        <w:numPr>
          <w:ilvl w:val="1"/>
          <w:numId w:val="13"/>
        </w:numPr>
        <w:jc w:val="both"/>
      </w:pPr>
      <w:r>
        <w:t>Section 3.2 now includes the full mathematical formulation of the Frank-Hall binary decomposition (Equations 3-5), the XGBoost regularized objective function (Equation 6), and a description of how class probabilities are derived from the cumulative probability estimates.</w:t>
      </w:r>
    </w:p>
    <w:p w14:paraId="2F198EDF" w14:textId="77777777" w:rsidR="00C41A69" w:rsidRDefault="00C41A69" w:rsidP="00C41A69">
      <w:pPr>
        <w:pStyle w:val="ListParagraph"/>
        <w:numPr>
          <w:ilvl w:val="1"/>
          <w:numId w:val="13"/>
        </w:numPr>
        <w:jc w:val="both"/>
      </w:pPr>
      <w:r>
        <w:t>Section 3.3 details the evaluation methodology: the QWK formula (Equation 7) with an explanation of the quadratic weight matrix, the coach-level stratified splitting procedure that prevents data leakage, the 50-seed evaluation protocol, and the paired t-test framework used for model comparison.</w:t>
      </w:r>
    </w:p>
    <w:p w14:paraId="40627ACA" w14:textId="77777777" w:rsidR="00C41A69" w:rsidRDefault="00C41A69" w:rsidP="00C41A69">
      <w:pPr>
        <w:pStyle w:val="ListParagraph"/>
        <w:numPr>
          <w:ilvl w:val="1"/>
          <w:numId w:val="13"/>
        </w:numPr>
        <w:jc w:val="both"/>
      </w:pPr>
      <w:r>
        <w:t>Section 3.4 describes the SHAP-based feature selection procedure, including the feature counts evaluated and the selection criterion.</w:t>
      </w:r>
    </w:p>
    <w:p w14:paraId="47350629" w14:textId="77777777" w:rsidR="00C41A69" w:rsidRDefault="00C41A69" w:rsidP="00C41A69">
      <w:pPr>
        <w:pStyle w:val="ListParagraph"/>
        <w:numPr>
          <w:ilvl w:val="1"/>
          <w:numId w:val="13"/>
        </w:numPr>
        <w:jc w:val="both"/>
      </w:pPr>
      <w:r>
        <w:t>Appendix D now includes both the hyperparameter search space (Table 8, with all candidate values for each of the 9 tuned parameters) and the final selected hyperparameters (Table 9), enabling exact replication of the tuning procedure.</w:t>
      </w:r>
    </w:p>
    <w:p w14:paraId="316648DA" w14:textId="70B90E1E" w:rsidR="00C41A69" w:rsidRDefault="00C41A69" w:rsidP="00C41A69">
      <w:pPr>
        <w:pStyle w:val="ListParagraph"/>
        <w:numPr>
          <w:ilvl w:val="1"/>
          <w:numId w:val="13"/>
        </w:numPr>
        <w:jc w:val="both"/>
      </w:pPr>
      <w:r>
        <w:t>Processed data and analysis code have been made publicly available on GitHub, as noted in the data availability statement added to Section 5.</w:t>
      </w:r>
    </w:p>
    <w:p w14:paraId="2415D439" w14:textId="77777777" w:rsidR="00EE09E4" w:rsidRDefault="00EE09E4" w:rsidP="00EE09E4">
      <w:pPr>
        <w:jc w:val="both"/>
      </w:pPr>
    </w:p>
    <w:p w14:paraId="41365F28" w14:textId="528BFD5C" w:rsidR="00C41A69" w:rsidRDefault="00C41A69" w:rsidP="00C41A69">
      <w:pPr>
        <w:jc w:val="both"/>
      </w:pPr>
      <w:r>
        <w:lastRenderedPageBreak/>
        <w:t xml:space="preserve">2. "Be careful of just using point estimates. </w:t>
      </w:r>
      <w:proofErr w:type="gramStart"/>
      <w:r>
        <w:t>Certainly</w:t>
      </w:r>
      <w:proofErr w:type="gramEnd"/>
      <w:r>
        <w:t xml:space="preserve"> even the proportion of variability accounted for by the factor categories would change depending on the data being held out."</w:t>
      </w:r>
    </w:p>
    <w:p w14:paraId="1CAA7020" w14:textId="6C55AD59" w:rsidR="00C41A69" w:rsidRDefault="00C41A69" w:rsidP="008F0E4A">
      <w:pPr>
        <w:pStyle w:val="ListParagraph"/>
        <w:numPr>
          <w:ilvl w:val="0"/>
          <w:numId w:val="13"/>
        </w:numPr>
        <w:jc w:val="both"/>
      </w:pPr>
      <w:r>
        <w:t>All reported metrics now include 95% confidence intervals for the mean, computed using the t-distribution across 50 independent train/test partitions.</w:t>
      </w:r>
    </w:p>
    <w:p w14:paraId="519C4355" w14:textId="77777777" w:rsidR="00C41A69" w:rsidRDefault="00C41A69" w:rsidP="00C41A69">
      <w:pPr>
        <w:jc w:val="both"/>
      </w:pPr>
    </w:p>
    <w:p w14:paraId="2CE568C5" w14:textId="4EF98CBF" w:rsidR="00C41A69" w:rsidRDefault="00C41A69" w:rsidP="00C41A69">
      <w:pPr>
        <w:jc w:val="both"/>
      </w:pPr>
      <w:r>
        <w:t>3. "Figure 1 is very hard to interpret. What does it mean that features within a category are both positively and negatively correlated, and how does that relate to the importance of the category overall?"</w:t>
      </w:r>
    </w:p>
    <w:p w14:paraId="5E7D4B57" w14:textId="375D4534" w:rsidR="00C41A69" w:rsidRDefault="00C41A69" w:rsidP="00C41A69">
      <w:pPr>
        <w:pStyle w:val="ListParagraph"/>
        <w:numPr>
          <w:ilvl w:val="0"/>
          <w:numId w:val="13"/>
        </w:numPr>
        <w:jc w:val="both"/>
      </w:pPr>
      <w:r>
        <w:t xml:space="preserve">The original </w:t>
      </w:r>
      <w:r>
        <w:t xml:space="preserve">feature correlation </w:t>
      </w:r>
      <w:r>
        <w:t>plot (Figure 1) has been removed</w:t>
      </w:r>
      <w:r>
        <w:t xml:space="preserve"> in line with the pivot to a k=40 model.</w:t>
      </w:r>
    </w:p>
    <w:p w14:paraId="07C034F5" w14:textId="77777777" w:rsidR="00C41A69" w:rsidRDefault="00C41A69" w:rsidP="00C41A69">
      <w:pPr>
        <w:jc w:val="both"/>
      </w:pPr>
    </w:p>
    <w:p w14:paraId="181BED61" w14:textId="03B1B485" w:rsidR="00C41A69" w:rsidRDefault="00C41A69" w:rsidP="00C41A69">
      <w:pPr>
        <w:jc w:val="both"/>
      </w:pPr>
      <w:r>
        <w:t xml:space="preserve">4. "How would the model change if only those features with high SHAP scores were used, rather than the whole category? </w:t>
      </w:r>
      <w:proofErr w:type="gramStart"/>
      <w:r>
        <w:t>Certainly</w:t>
      </w:r>
      <w:proofErr w:type="gramEnd"/>
      <w:r>
        <w:t xml:space="preserve"> a more parsimonious model would be easier to understand."</w:t>
      </w:r>
    </w:p>
    <w:p w14:paraId="026E59EA" w14:textId="48C5F32E" w:rsidR="00C41A69" w:rsidRDefault="00C41A69" w:rsidP="00C41A69">
      <w:pPr>
        <w:pStyle w:val="ListParagraph"/>
        <w:numPr>
          <w:ilvl w:val="0"/>
          <w:numId w:val="13"/>
        </w:numPr>
        <w:jc w:val="both"/>
      </w:pPr>
      <w:r>
        <w:t xml:space="preserve">This suggestion has been adopted as </w:t>
      </w:r>
      <w:r w:rsidR="008F0E4A">
        <w:t>the core</w:t>
      </w:r>
      <w:r>
        <w:t xml:space="preserve"> of the revised manuscript. We now conduct a feature selection analysis (Section 3.4) that evaluates models trained on the top K SHAP-ranked features for K in {5, 10, 20, ..., </w:t>
      </w:r>
      <w:proofErr w:type="gramStart"/>
      <w:r>
        <w:t>150}.</w:t>
      </w:r>
      <w:proofErr w:type="gramEnd"/>
      <w:r>
        <w:t xml:space="preserve"> The 40-feature model achieves the best QWK (0.744) and outperforms the full 150-feature model on all metrics (Table 2). The 40-feature model is now the primary model throughout the paper, with the full feature selection analysis presented in Section 4.1.</w:t>
      </w:r>
    </w:p>
    <w:p w14:paraId="59AE1E70" w14:textId="77777777" w:rsidR="00C41A69" w:rsidRDefault="00C41A69" w:rsidP="00C41A69">
      <w:pPr>
        <w:jc w:val="both"/>
      </w:pPr>
    </w:p>
    <w:p w14:paraId="31E67F10" w14:textId="3CB54472" w:rsidR="00C41A69" w:rsidRDefault="00C41A69" w:rsidP="00C41A69">
      <w:pPr>
        <w:jc w:val="both"/>
      </w:pPr>
      <w:r>
        <w:t>5. "Your writing style is much more like a web post than it is like a scholarly publication."</w:t>
      </w:r>
    </w:p>
    <w:p w14:paraId="72A5529D" w14:textId="2738955E" w:rsidR="00C41A69" w:rsidRDefault="00C41A69" w:rsidP="006D39CC">
      <w:pPr>
        <w:pStyle w:val="ListParagraph"/>
        <w:numPr>
          <w:ilvl w:val="0"/>
          <w:numId w:val="13"/>
        </w:numPr>
        <w:jc w:val="both"/>
      </w:pPr>
      <w:r>
        <w:t>The manuscript has been thoroughly revised for scholarly tone</w:t>
      </w:r>
      <w:r w:rsidR="006D39CC">
        <w:t>.</w:t>
      </w:r>
    </w:p>
    <w:p w14:paraId="3AB19EB8" w14:textId="77777777" w:rsidR="00C41A69" w:rsidRDefault="00C41A69" w:rsidP="00C41A69">
      <w:pPr>
        <w:jc w:val="both"/>
      </w:pPr>
    </w:p>
    <w:p w14:paraId="0E58DF06" w14:textId="4EA5D8AE" w:rsidR="00C41A69" w:rsidRDefault="00C41A69" w:rsidP="00C41A69">
      <w:pPr>
        <w:jc w:val="both"/>
      </w:pPr>
      <w:r>
        <w:t>6. "Also, there are no citations for works from JQAS."</w:t>
      </w:r>
    </w:p>
    <w:p w14:paraId="3367DF87" w14:textId="0B8F20FF" w:rsidR="00C41A69" w:rsidRDefault="00C41A69" w:rsidP="006D39CC">
      <w:pPr>
        <w:pStyle w:val="ListParagraph"/>
        <w:numPr>
          <w:ilvl w:val="0"/>
          <w:numId w:val="13"/>
        </w:numPr>
        <w:jc w:val="both"/>
      </w:pPr>
      <w:r>
        <w:t>The revised manuscript now cites seven articles published in JQAS:</w:t>
      </w:r>
    </w:p>
    <w:p w14:paraId="32F6FC63" w14:textId="5C5B9E65" w:rsidR="00C41A69" w:rsidRDefault="00C41A69" w:rsidP="006D39CC">
      <w:pPr>
        <w:pStyle w:val="ListParagraph"/>
        <w:numPr>
          <w:ilvl w:val="0"/>
          <w:numId w:val="16"/>
        </w:numPr>
        <w:jc w:val="both"/>
      </w:pPr>
      <w:r>
        <w:t>Cannon et al. (2025) on NBA head coach scheme effects</w:t>
      </w:r>
    </w:p>
    <w:p w14:paraId="483D313D" w14:textId="6D429AF3" w:rsidR="00C41A69" w:rsidRDefault="00C41A69" w:rsidP="006D39CC">
      <w:pPr>
        <w:pStyle w:val="ListParagraph"/>
        <w:numPr>
          <w:ilvl w:val="0"/>
          <w:numId w:val="16"/>
        </w:numPr>
        <w:jc w:val="both"/>
      </w:pPr>
      <w:r>
        <w:t>David et al. (2011) on NFL game prediction using neural networks</w:t>
      </w:r>
    </w:p>
    <w:p w14:paraId="6E96D1BD" w14:textId="3721AA04" w:rsidR="00C41A69" w:rsidRDefault="00C41A69" w:rsidP="006D39CC">
      <w:pPr>
        <w:pStyle w:val="ListParagraph"/>
        <w:numPr>
          <w:ilvl w:val="0"/>
          <w:numId w:val="16"/>
        </w:numPr>
        <w:jc w:val="both"/>
      </w:pPr>
      <w:proofErr w:type="spellStart"/>
      <w:r>
        <w:t>Gilfix</w:t>
      </w:r>
      <w:proofErr w:type="spellEnd"/>
      <w:r>
        <w:t xml:space="preserve"> et al. (2020) on MLS coaching tenure via survival analysis</w:t>
      </w:r>
    </w:p>
    <w:p w14:paraId="2AF94509" w14:textId="3909CD3D" w:rsidR="00C41A69" w:rsidRDefault="00C41A69" w:rsidP="006D39CC">
      <w:pPr>
        <w:pStyle w:val="ListParagraph"/>
        <w:numPr>
          <w:ilvl w:val="0"/>
          <w:numId w:val="16"/>
        </w:numPr>
        <w:jc w:val="both"/>
      </w:pPr>
      <w:r>
        <w:t>Lock and Nettleton (2014) on NFL win probability estimation</w:t>
      </w:r>
    </w:p>
    <w:p w14:paraId="37DA2A09" w14:textId="0A49E0E0" w:rsidR="00C41A69" w:rsidRDefault="00C41A69" w:rsidP="006D39CC">
      <w:pPr>
        <w:pStyle w:val="ListParagraph"/>
        <w:numPr>
          <w:ilvl w:val="0"/>
          <w:numId w:val="16"/>
        </w:numPr>
        <w:jc w:val="both"/>
      </w:pPr>
      <w:r>
        <w:t>Urschel and Zhuang (2011) on NFL coaching decision-making</w:t>
      </w:r>
    </w:p>
    <w:p w14:paraId="478B64D9" w14:textId="5B33D86A" w:rsidR="00C41A69" w:rsidRDefault="00C41A69" w:rsidP="006D39CC">
      <w:pPr>
        <w:pStyle w:val="ListParagraph"/>
        <w:numPr>
          <w:ilvl w:val="0"/>
          <w:numId w:val="16"/>
        </w:numPr>
        <w:jc w:val="both"/>
      </w:pPr>
      <w:r>
        <w:lastRenderedPageBreak/>
        <w:t>Wolfson et al. (2011) on NFL quarterback career forecasting</w:t>
      </w:r>
    </w:p>
    <w:p w14:paraId="49A8C0E8" w14:textId="5A7A705A" w:rsidR="00C41A69" w:rsidRDefault="00C41A69" w:rsidP="006D39CC">
      <w:pPr>
        <w:pStyle w:val="ListParagraph"/>
        <w:numPr>
          <w:ilvl w:val="0"/>
          <w:numId w:val="16"/>
        </w:numPr>
        <w:jc w:val="both"/>
      </w:pPr>
      <w:r>
        <w:t>Yurko et al. (2019) on NFL player WAR methodology</w:t>
      </w:r>
    </w:p>
    <w:p w14:paraId="39C86926" w14:textId="77777777" w:rsidR="00C41A69" w:rsidRDefault="00C41A69" w:rsidP="00C41A69">
      <w:pPr>
        <w:jc w:val="both"/>
      </w:pPr>
    </w:p>
    <w:p w14:paraId="59D1393A" w14:textId="414A916E" w:rsidR="00C41A69" w:rsidRDefault="00C41A69" w:rsidP="00C41A69">
      <w:pPr>
        <w:jc w:val="both"/>
      </w:pPr>
      <w:r>
        <w:t>7. "Be careful about using phrases that are self-promoting."</w:t>
      </w:r>
    </w:p>
    <w:p w14:paraId="6650843E" w14:textId="4B7675C2" w:rsidR="00034AA6" w:rsidRDefault="00C41A69" w:rsidP="006D39CC">
      <w:pPr>
        <w:pStyle w:val="ListParagraph"/>
        <w:numPr>
          <w:ilvl w:val="0"/>
          <w:numId w:val="17"/>
        </w:numPr>
        <w:jc w:val="both"/>
      </w:pPr>
      <w:r>
        <w:t xml:space="preserve">We have removed self-promoting language throughout the manuscript. Results are presented factually without characterizing them as "strong," "robust," or "impressive." Methodological choices are justified on technical grounds rather than promoted as advantages. </w:t>
      </w:r>
    </w:p>
    <w:sectPr w:rsidR="00034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E9E"/>
    <w:multiLevelType w:val="hybridMultilevel"/>
    <w:tmpl w:val="8708E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466FB"/>
    <w:multiLevelType w:val="hybridMultilevel"/>
    <w:tmpl w:val="A850B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E1570"/>
    <w:multiLevelType w:val="hybridMultilevel"/>
    <w:tmpl w:val="E196CEF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A36669"/>
    <w:multiLevelType w:val="hybridMultilevel"/>
    <w:tmpl w:val="DDB6203E"/>
    <w:lvl w:ilvl="0" w:tplc="0D6AD5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26095"/>
    <w:multiLevelType w:val="hybridMultilevel"/>
    <w:tmpl w:val="989E7A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406C06"/>
    <w:multiLevelType w:val="hybridMultilevel"/>
    <w:tmpl w:val="0354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F192C"/>
    <w:multiLevelType w:val="hybridMultilevel"/>
    <w:tmpl w:val="11DED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6476A8"/>
    <w:multiLevelType w:val="hybridMultilevel"/>
    <w:tmpl w:val="9FD6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93B07"/>
    <w:multiLevelType w:val="hybridMultilevel"/>
    <w:tmpl w:val="D28AA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C4556"/>
    <w:multiLevelType w:val="hybridMultilevel"/>
    <w:tmpl w:val="9F8C3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02497"/>
    <w:multiLevelType w:val="hybridMultilevel"/>
    <w:tmpl w:val="980E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3E2E93"/>
    <w:multiLevelType w:val="hybridMultilevel"/>
    <w:tmpl w:val="6078479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757062"/>
    <w:multiLevelType w:val="hybridMultilevel"/>
    <w:tmpl w:val="3B9A0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782F6A"/>
    <w:multiLevelType w:val="hybridMultilevel"/>
    <w:tmpl w:val="4EA8F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EC7C52"/>
    <w:multiLevelType w:val="hybridMultilevel"/>
    <w:tmpl w:val="7EF61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2450A6"/>
    <w:multiLevelType w:val="hybridMultilevel"/>
    <w:tmpl w:val="5A10951A"/>
    <w:lvl w:ilvl="0" w:tplc="C8C0EB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78370B"/>
    <w:multiLevelType w:val="hybridMultilevel"/>
    <w:tmpl w:val="4956E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E534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136527">
    <w:abstractNumId w:val="0"/>
  </w:num>
  <w:num w:numId="2" w16cid:durableId="592710648">
    <w:abstractNumId w:val="15"/>
  </w:num>
  <w:num w:numId="3" w16cid:durableId="643196092">
    <w:abstractNumId w:val="9"/>
  </w:num>
  <w:num w:numId="4" w16cid:durableId="2007247136">
    <w:abstractNumId w:val="16"/>
  </w:num>
  <w:num w:numId="5" w16cid:durableId="1746295472">
    <w:abstractNumId w:val="13"/>
  </w:num>
  <w:num w:numId="6" w16cid:durableId="1912890141">
    <w:abstractNumId w:val="5"/>
  </w:num>
  <w:num w:numId="7" w16cid:durableId="2028405074">
    <w:abstractNumId w:val="7"/>
  </w:num>
  <w:num w:numId="8" w16cid:durableId="1944415133">
    <w:abstractNumId w:val="6"/>
  </w:num>
  <w:num w:numId="9" w16cid:durableId="503665094">
    <w:abstractNumId w:val="2"/>
  </w:num>
  <w:num w:numId="10" w16cid:durableId="1805390501">
    <w:abstractNumId w:val="11"/>
  </w:num>
  <w:num w:numId="11" w16cid:durableId="2101947147">
    <w:abstractNumId w:val="1"/>
  </w:num>
  <w:num w:numId="12" w16cid:durableId="1278636815">
    <w:abstractNumId w:val="12"/>
  </w:num>
  <w:num w:numId="13" w16cid:durableId="853501163">
    <w:abstractNumId w:val="8"/>
  </w:num>
  <w:num w:numId="14" w16cid:durableId="430513186">
    <w:abstractNumId w:val="3"/>
  </w:num>
  <w:num w:numId="15" w16cid:durableId="640620823">
    <w:abstractNumId w:val="14"/>
  </w:num>
  <w:num w:numId="16" w16cid:durableId="43605189">
    <w:abstractNumId w:val="4"/>
  </w:num>
  <w:num w:numId="17" w16cid:durableId="1040769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67"/>
    <w:rsid w:val="00034AA6"/>
    <w:rsid w:val="00041D7A"/>
    <w:rsid w:val="000D40A7"/>
    <w:rsid w:val="002C2067"/>
    <w:rsid w:val="00530118"/>
    <w:rsid w:val="00621330"/>
    <w:rsid w:val="00680C44"/>
    <w:rsid w:val="006C7146"/>
    <w:rsid w:val="006D39CC"/>
    <w:rsid w:val="008F0E4A"/>
    <w:rsid w:val="00C41A69"/>
    <w:rsid w:val="00D43075"/>
    <w:rsid w:val="00D6092D"/>
    <w:rsid w:val="00EE09E4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596B"/>
  <w15:chartTrackingRefBased/>
  <w15:docId w15:val="{C44EF776-87FE-420E-96B2-A0C9705E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Williamson</dc:creator>
  <cp:keywords/>
  <dc:description/>
  <cp:lastModifiedBy>Jon Williamson</cp:lastModifiedBy>
  <cp:revision>9</cp:revision>
  <dcterms:created xsi:type="dcterms:W3CDTF">2026-02-07T23:09:00Z</dcterms:created>
  <dcterms:modified xsi:type="dcterms:W3CDTF">2026-02-09T15:03:00Z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66588774-539c-4846-abc3-2b2d575c25c5</vt:lpwstr>
  </property>
</Properties>
</file>