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set up the database locally. The spring boot command needs to be run as instructed below: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a local instance of mongoDb is running on port 27017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services individually: food-item-service, questionnaire-service, and user-service on the terminal with the command below: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line="310.79999999999995" w:lineRule="auto"/>
        <w:ind w:firstLine="720"/>
        <w:rPr/>
      </w:pPr>
      <w:r w:rsidDel="00000000" w:rsidR="00000000" w:rsidRPr="00000000">
        <w:rPr>
          <w:rtl w:val="0"/>
        </w:rPr>
        <w:t xml:space="preserve">C:\dev\demo\ffq-food-item-service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line="310.79999999999995" w:lineRule="auto"/>
        <w:ind w:firstLine="72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mvn spring-boot:run -Dspring-boot.run.arguments="mongo.fooditems.load=true"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line="310.79999999999995" w:lineRule="auto"/>
        <w:ind w:firstLine="72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mvn spring-boot:run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line="310.79999999999995" w:lineRule="auto"/>
        <w:ind w:firstLine="720"/>
        <w:rPr/>
      </w:pPr>
      <w:r w:rsidDel="00000000" w:rsidR="00000000" w:rsidRPr="00000000">
        <w:rPr>
          <w:rtl w:val="0"/>
        </w:rPr>
        <w:t xml:space="preserve">C:\dev\demo\ffquestionnaire-service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line="310.79999999999995" w:lineRule="auto"/>
        <w:ind w:firstLine="72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mvn spring-boot:run -Dspring-boot.run.arguments="mongo.questionnaires.load=true"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line="310.79999999999995" w:lineRule="auto"/>
        <w:ind w:firstLine="72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mvn spring-boot:run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line="310.79999999999995" w:lineRule="auto"/>
        <w:ind w:firstLine="720"/>
        <w:rPr/>
      </w:pPr>
      <w:r w:rsidDel="00000000" w:rsidR="00000000" w:rsidRPr="00000000">
        <w:rPr>
          <w:rtl w:val="0"/>
        </w:rPr>
        <w:t xml:space="preserve">C:\dev\demo\ffq-user-service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line="310.79999999999995" w:lineRule="auto"/>
        <w:ind w:firstLine="72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mvn spring-boot:run -Dspring-boot.run.arguments="mongo.users.load=true"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line="310.79999999999995" w:lineRule="auto"/>
        <w:ind w:firstLine="720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mvn spring-boot:run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Database Information and collections/ tables will be created automatically on your local computer. The Json Payloads will populate the data in your local database collections/ tables: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Database name: </w:t>
      </w:r>
      <w:r w:rsidDel="00000000" w:rsidR="00000000" w:rsidRPr="00000000">
        <w:rPr>
          <w:b w:val="1"/>
          <w:rtl w:val="0"/>
        </w:rPr>
        <w:t xml:space="preserve">ffq_database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Admin user Collection name: </w:t>
      </w:r>
      <w:r w:rsidDel="00000000" w:rsidR="00000000" w:rsidRPr="00000000">
        <w:rPr>
          <w:b w:val="1"/>
          <w:rtl w:val="0"/>
        </w:rPr>
        <w:t xml:space="preserve">admins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Clinician user Collection name: </w:t>
      </w:r>
      <w:r w:rsidDel="00000000" w:rsidR="00000000" w:rsidRPr="00000000">
        <w:rPr>
          <w:b w:val="1"/>
          <w:rtl w:val="0"/>
        </w:rPr>
        <w:t xml:space="preserve">clinicians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Clinic Collection name: </w:t>
      </w:r>
      <w:r w:rsidDel="00000000" w:rsidR="00000000" w:rsidRPr="00000000">
        <w:rPr>
          <w:b w:val="1"/>
          <w:rtl w:val="0"/>
        </w:rPr>
        <w:t xml:space="preserve">clinics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Parent user Collection name: </w:t>
      </w:r>
      <w:r w:rsidDel="00000000" w:rsidR="00000000" w:rsidRPr="00000000">
        <w:rPr>
          <w:b w:val="1"/>
          <w:rtl w:val="0"/>
        </w:rPr>
        <w:t xml:space="preserve">parents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Food description collection name: </w:t>
      </w:r>
      <w:r w:rsidDel="00000000" w:rsidR="00000000" w:rsidRPr="00000000">
        <w:rPr>
          <w:b w:val="1"/>
          <w:rtl w:val="0"/>
        </w:rPr>
        <w:t xml:space="preserve">food_description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Food Item collection name: </w:t>
      </w:r>
      <w:r w:rsidDel="00000000" w:rsidR="00000000" w:rsidRPr="00000000">
        <w:rPr>
          <w:b w:val="1"/>
          <w:rtl w:val="0"/>
        </w:rPr>
        <w:t xml:space="preserve">food_items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Nutrients Lists collection name: </w:t>
      </w:r>
      <w:r w:rsidDel="00000000" w:rsidR="00000000" w:rsidRPr="00000000">
        <w:rPr>
          <w:b w:val="1"/>
          <w:rtl w:val="0"/>
        </w:rPr>
        <w:t xml:space="preserve">nutrient_lists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Parent Collection name: </w:t>
      </w:r>
      <w:r w:rsidDel="00000000" w:rsidR="00000000" w:rsidRPr="00000000">
        <w:rPr>
          <w:b w:val="1"/>
          <w:rtl w:val="0"/>
        </w:rPr>
        <w:t xml:space="preserve">parents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Participants Collection name: </w:t>
      </w:r>
      <w:r w:rsidDel="00000000" w:rsidR="00000000" w:rsidRPr="00000000">
        <w:rPr>
          <w:b w:val="1"/>
          <w:rtl w:val="0"/>
        </w:rPr>
        <w:t xml:space="preserve">participants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Questionnaire Collection name: </w:t>
      </w:r>
      <w:r w:rsidDel="00000000" w:rsidR="00000000" w:rsidRPr="00000000">
        <w:rPr>
          <w:b w:val="1"/>
          <w:rtl w:val="0"/>
        </w:rPr>
        <w:t xml:space="preserve">questionnaires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Research institution Collection name: </w:t>
      </w:r>
      <w:r w:rsidDel="00000000" w:rsidR="00000000" w:rsidRPr="00000000">
        <w:rPr>
          <w:b w:val="1"/>
          <w:rtl w:val="0"/>
        </w:rPr>
        <w:t xml:space="preserve">research_institution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Researchers Collection name: </w:t>
      </w:r>
      <w:r w:rsidDel="00000000" w:rsidR="00000000" w:rsidRPr="00000000">
        <w:rPr>
          <w:b w:val="1"/>
          <w:rtl w:val="0"/>
        </w:rPr>
        <w:t xml:space="preserve">researchers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Results Collection name: </w:t>
      </w: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Sys Food Recommendations Collection name: </w:t>
      </w:r>
      <w:r w:rsidDel="00000000" w:rsidR="00000000" w:rsidRPr="00000000">
        <w:rPr>
          <w:b w:val="1"/>
          <w:rtl w:val="0"/>
        </w:rPr>
        <w:t xml:space="preserve">sys_food_recommendations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Sys Nutrients Recommendations Collection name: </w:t>
      </w:r>
      <w:r w:rsidDel="00000000" w:rsidR="00000000" w:rsidRPr="00000000">
        <w:rPr>
          <w:b w:val="1"/>
          <w:rtl w:val="0"/>
        </w:rPr>
        <w:t xml:space="preserve">sys_nutrients_recommendations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