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F6B71" w14:textId="77777777" w:rsidR="008D3CA0" w:rsidRDefault="00000000">
      <w:pPr>
        <w:jc w:val="center"/>
      </w:pPr>
      <w:r>
        <w:rPr>
          <w:b/>
          <w:sz w:val="56"/>
        </w:rPr>
        <w:t>M5 Causal Lift</w:t>
      </w:r>
      <w:r>
        <w:rPr>
          <w:b/>
          <w:sz w:val="56"/>
        </w:rPr>
        <w:br/>
        <w:t>Incrementality Sandbox</w:t>
      </w:r>
    </w:p>
    <w:p w14:paraId="6BE9AFAE" w14:textId="77777777" w:rsidR="008D3CA0" w:rsidRDefault="00000000">
      <w:pPr>
        <w:jc w:val="center"/>
      </w:pPr>
      <w:r>
        <w:rPr>
          <w:i/>
          <w:sz w:val="26"/>
        </w:rPr>
        <w:t>End-to-end documentation: concepts, math, interpretation, and adapting to real retail data</w:t>
      </w:r>
    </w:p>
    <w:p w14:paraId="7F059A0C" w14:textId="77777777" w:rsidR="008D3CA0" w:rsidRDefault="00000000">
      <w:pPr>
        <w:jc w:val="center"/>
      </w:pPr>
      <w:r>
        <w:rPr>
          <w:i/>
        </w:rPr>
        <w:t>Updated: 2025-12-29</w:t>
      </w:r>
    </w:p>
    <w:p w14:paraId="14F3B785" w14:textId="77777777" w:rsidR="008D3CA0" w:rsidRDefault="00000000">
      <w:r>
        <w:br w:type="page"/>
      </w:r>
    </w:p>
    <w:p w14:paraId="64D43837" w14:textId="77777777" w:rsidR="008D3CA0" w:rsidRDefault="00000000">
      <w:pPr>
        <w:pStyle w:val="Heading1"/>
      </w:pPr>
      <w:r>
        <w:lastRenderedPageBreak/>
        <w:t>Table of contents</w:t>
      </w:r>
    </w:p>
    <w:p w14:paraId="3C7D7A16" w14:textId="77777777" w:rsidR="008D3CA0" w:rsidRDefault="00000000">
      <w:r>
        <w:t>Tip: In Word, right-click this page and choose “Update Field” if you insert an automatic TOC.</w:t>
      </w:r>
      <w:r>
        <w:br/>
        <w:t>This document is structured with headings so Word can build a TOC easily.</w:t>
      </w:r>
    </w:p>
    <w:p w14:paraId="34C16B3F" w14:textId="77777777" w:rsidR="008D3CA0" w:rsidRDefault="00000000">
      <w:r>
        <w:br w:type="page"/>
      </w:r>
    </w:p>
    <w:p w14:paraId="7B3C0DC6" w14:textId="77777777" w:rsidR="008D3CA0" w:rsidRDefault="00000000">
      <w:pPr>
        <w:pStyle w:val="Heading1"/>
      </w:pPr>
      <w:r>
        <w:lastRenderedPageBreak/>
        <w:t>1. What this project is</w:t>
      </w:r>
    </w:p>
    <w:p w14:paraId="49E9667B" w14:textId="77777777" w:rsidR="008D3CA0" w:rsidRDefault="00000000">
      <w:r>
        <w:t>This repo is a small, product-shaped incrementality “sandbox” built on M5-style simulated retail data.</w:t>
      </w:r>
    </w:p>
    <w:p w14:paraId="1A0D58C6" w14:textId="77777777" w:rsidR="008D3CA0" w:rsidRDefault="00000000">
      <w:r>
        <w:t>It creates a fake marketing campaign (treatment vs control), bakes in a known causal effect (ground truth), then runs causal methods to estimate lift and evaluates those estimates against the truth.</w:t>
      </w:r>
    </w:p>
    <w:p w14:paraId="0D13607A" w14:textId="77777777" w:rsidR="008D3CA0" w:rsidRDefault="00000000">
      <w:pPr>
        <w:pStyle w:val="Heading2"/>
      </w:pPr>
      <w:r>
        <w:t>1.1 Learning goals</w:t>
      </w:r>
    </w:p>
    <w:p w14:paraId="3B68D2CE" w14:textId="77777777" w:rsidR="008D3CA0" w:rsidRDefault="00000000">
      <w:pPr>
        <w:pStyle w:val="ListBullet"/>
      </w:pPr>
      <w:r>
        <w:t>Understand the core objects in causal lift: treatment assignment, counterfactual, and ATT.</w:t>
      </w:r>
    </w:p>
    <w:p w14:paraId="3F6C024D" w14:textId="77777777" w:rsidR="008D3CA0" w:rsidRDefault="00000000">
      <w:pPr>
        <w:pStyle w:val="ListBullet"/>
      </w:pPr>
      <w:r>
        <w:t>Run and compare two common approaches: Difference-in-Differences (DiD) and Synthetic Control (SCM).</w:t>
      </w:r>
    </w:p>
    <w:p w14:paraId="2DA1192B" w14:textId="77777777" w:rsidR="008D3CA0" w:rsidRDefault="00000000">
      <w:pPr>
        <w:pStyle w:val="ListBullet"/>
      </w:pPr>
      <w:r>
        <w:t>Learn how to validate whether a lift estimate is trustworthy using diagnostics and placebo tests.</w:t>
      </w:r>
    </w:p>
    <w:p w14:paraId="184F4E41" w14:textId="77777777" w:rsidR="008D3CA0" w:rsidRDefault="00000000">
      <w:pPr>
        <w:pStyle w:val="ListBullet"/>
      </w:pPr>
      <w:r>
        <w:t>See how the same workflow can be adapted to real e-commerce / retail data (e.g., adidas / Nike).</w:t>
      </w:r>
    </w:p>
    <w:p w14:paraId="3579DFF7" w14:textId="77777777" w:rsidR="008D3CA0" w:rsidRDefault="00000000">
      <w:pPr>
        <w:pStyle w:val="Heading2"/>
      </w:pPr>
      <w:r>
        <w:t>1.2 Key idea: you can’t measure lift without a counterfactual</w:t>
      </w:r>
    </w:p>
    <w:p w14:paraId="1F91E418" w14:textId="77777777" w:rsidR="008D3CA0" w:rsidRDefault="00000000">
      <w:r>
        <w:t>Incrementality is not “sales went up.” It is: sales went up relative to what would have happened without the campaign.</w:t>
      </w:r>
    </w:p>
    <w:p w14:paraId="3AE82CA2" w14:textId="77777777" w:rsidR="008D3CA0" w:rsidRDefault="00000000">
      <w:r>
        <w:t>That missing world is the counterfactual. DiD and SCM are two ways to estimate it using control units.</w:t>
      </w:r>
    </w:p>
    <w:p w14:paraId="78051A5D" w14:textId="77777777" w:rsidR="008D3CA0" w:rsidRDefault="00000000">
      <w:pPr>
        <w:pStyle w:val="Heading1"/>
      </w:pPr>
      <w:r>
        <w:t>2. Core concepts (plain English + minimal math)</w:t>
      </w:r>
    </w:p>
    <w:p w14:paraId="76D167FB" w14:textId="77777777" w:rsidR="008D3CA0" w:rsidRDefault="00000000">
      <w:pPr>
        <w:pStyle w:val="Heading2"/>
      </w:pPr>
      <w:r>
        <w:t>2.1 Potential outcomes framing</w:t>
      </w:r>
    </w:p>
    <w:p w14:paraId="5A8EEE4F" w14:textId="77777777" w:rsidR="008D3CA0" w:rsidRDefault="00000000">
      <w:r>
        <w:t>For each unit i (e.g., store or store×dept) and date t, imagine two outcomes:</w:t>
      </w:r>
    </w:p>
    <w:p w14:paraId="38593CB8" w14:textId="77777777" w:rsidR="008D3CA0" w:rsidRDefault="00000000">
      <w:pPr>
        <w:pStyle w:val="ListBullet"/>
      </w:pPr>
      <w:r>
        <w:t>Yᵢt(1): outcome if treated (campaign applied)</w:t>
      </w:r>
    </w:p>
    <w:p w14:paraId="527B2786" w14:textId="77777777" w:rsidR="008D3CA0" w:rsidRDefault="00000000">
      <w:pPr>
        <w:pStyle w:val="ListBullet"/>
      </w:pPr>
      <w:r>
        <w:t>Yᵢt(0): outcome if not treated (no campaign)</w:t>
      </w:r>
    </w:p>
    <w:p w14:paraId="59A820DC" w14:textId="77777777" w:rsidR="008D3CA0" w:rsidRDefault="00000000">
      <w:r>
        <w:t>We observe only one of these. The causal effect at (i,t) is τᵢt = Yᵢt(1) − Yᵢt(0).</w:t>
      </w:r>
    </w:p>
    <w:p w14:paraId="22018851" w14:textId="77777777" w:rsidR="008D3CA0" w:rsidRDefault="00000000">
      <w:pPr>
        <w:pStyle w:val="Heading2"/>
      </w:pPr>
      <w:r>
        <w:t>2.2 ATT (Average Treatment Effect on the Treated)</w:t>
      </w:r>
    </w:p>
    <w:p w14:paraId="2FD75096" w14:textId="77777777" w:rsidR="008D3CA0" w:rsidRDefault="00000000">
      <w:r>
        <w:t>This project focuses on ATT during the campaign window:</w:t>
      </w:r>
    </w:p>
    <w:p w14:paraId="723B5711" w14:textId="77777777" w:rsidR="008D3CA0" w:rsidRDefault="00000000">
      <w:pPr>
        <w:pStyle w:val="CodeBlock"/>
      </w:pPr>
      <w:r>
        <w:t>ATT = average over treated units and in-campaign dates of [Y_obs − Y0_hat]</w:t>
      </w:r>
    </w:p>
    <w:p w14:paraId="69881970" w14:textId="77777777" w:rsidR="008D3CA0" w:rsidRDefault="00000000">
      <w:r>
        <w:t>Where Y_obs is the observed outcome and Y0_hat is the estimated counterfactual outcome for the treated group.</w:t>
      </w:r>
    </w:p>
    <w:p w14:paraId="2544DE0B" w14:textId="77777777" w:rsidR="008D3CA0" w:rsidRDefault="00000000">
      <w:pPr>
        <w:pStyle w:val="Heading2"/>
      </w:pPr>
      <w:r>
        <w:lastRenderedPageBreak/>
        <w:t>2.3 Units, time, and interference</w:t>
      </w:r>
    </w:p>
    <w:p w14:paraId="5E07053D" w14:textId="77777777" w:rsidR="008D3CA0" w:rsidRDefault="00000000">
      <w:r>
        <w:t>Units are assumed to not interfere with each other (a classic assumption): treating one store shouldn’t directly change the outcome of another store. In real retail, spillovers can happen, so you’ll see guidance later on how to reduce them.</w:t>
      </w:r>
    </w:p>
    <w:p w14:paraId="4E60ECAC" w14:textId="77777777" w:rsidR="008D3CA0" w:rsidRDefault="00000000">
      <w:pPr>
        <w:pStyle w:val="Heading1"/>
      </w:pPr>
      <w:r>
        <w:t>3. Data model and artifacts</w:t>
      </w:r>
    </w:p>
    <w:p w14:paraId="77645175" w14:textId="77777777" w:rsidR="008D3CA0" w:rsidRDefault="00000000">
      <w:r>
        <w:t>The pipeline writes parquet artifacts to data/processed/. These are the contract between methods and the Streamlit app.</w:t>
      </w:r>
    </w:p>
    <w:p w14:paraId="5E95E093" w14:textId="77777777" w:rsidR="008D3CA0" w:rsidRDefault="00000000">
      <w:pPr>
        <w:pStyle w:val="Heading2"/>
      </w:pPr>
      <w:r>
        <w:t>3.1 Primary tables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69"/>
        <w:gridCol w:w="1891"/>
        <w:gridCol w:w="1880"/>
      </w:tblGrid>
      <w:tr w:rsidR="008D3CA0" w14:paraId="6DDCCC9C" w14:textId="77777777">
        <w:tc>
          <w:tcPr>
            <w:tcW w:w="2880" w:type="dxa"/>
          </w:tcPr>
          <w:p w14:paraId="36D556F9" w14:textId="77777777" w:rsidR="008D3CA0" w:rsidRDefault="00000000">
            <w:r>
              <w:t>Artifact</w:t>
            </w:r>
          </w:p>
        </w:tc>
        <w:tc>
          <w:tcPr>
            <w:tcW w:w="2880" w:type="dxa"/>
          </w:tcPr>
          <w:p w14:paraId="317653B1" w14:textId="77777777" w:rsidR="008D3CA0" w:rsidRDefault="00000000">
            <w:r>
              <w:t>What it contains</w:t>
            </w:r>
          </w:p>
        </w:tc>
        <w:tc>
          <w:tcPr>
            <w:tcW w:w="2880" w:type="dxa"/>
          </w:tcPr>
          <w:p w14:paraId="237580D9" w14:textId="77777777" w:rsidR="008D3CA0" w:rsidRDefault="00000000">
            <w:r>
              <w:t>Used by</w:t>
            </w:r>
          </w:p>
        </w:tc>
      </w:tr>
      <w:tr w:rsidR="008D3CA0" w14:paraId="2B98F715" w14:textId="77777777">
        <w:tc>
          <w:tcPr>
            <w:tcW w:w="2880" w:type="dxa"/>
          </w:tcPr>
          <w:p w14:paraId="4AA27D53" w14:textId="77777777" w:rsidR="008D3CA0" w:rsidRDefault="00000000">
            <w:r>
              <w:t>fact_ground_truth.parquet</w:t>
            </w:r>
          </w:p>
        </w:tc>
        <w:tc>
          <w:tcPr>
            <w:tcW w:w="2880" w:type="dxa"/>
          </w:tcPr>
          <w:p w14:paraId="56AEAE58" w14:textId="77777777" w:rsidR="008D3CA0" w:rsidRDefault="00000000">
            <w:r>
              <w:t>Panel with treatment assignment, in-campaign flags, true effect (tau), and observed outcome (y_obs).</w:t>
            </w:r>
          </w:p>
        </w:tc>
        <w:tc>
          <w:tcPr>
            <w:tcW w:w="2880" w:type="dxa"/>
          </w:tcPr>
          <w:p w14:paraId="066353F8" w14:textId="77777777" w:rsidR="008D3CA0" w:rsidRDefault="00000000">
            <w:r>
              <w:t>Evaluation + sanity checks; used to infer campaign window.</w:t>
            </w:r>
          </w:p>
        </w:tc>
      </w:tr>
      <w:tr w:rsidR="008D3CA0" w14:paraId="2B40597A" w14:textId="77777777">
        <w:tc>
          <w:tcPr>
            <w:tcW w:w="2880" w:type="dxa"/>
          </w:tcPr>
          <w:p w14:paraId="264BBDFE" w14:textId="77777777" w:rsidR="008D3CA0" w:rsidRDefault="00000000">
            <w:r>
              <w:t>fact_method_results.parquet</w:t>
            </w:r>
          </w:p>
        </w:tc>
        <w:tc>
          <w:tcPr>
            <w:tcW w:w="2880" w:type="dxa"/>
          </w:tcPr>
          <w:p w14:paraId="42C47930" w14:textId="77777777" w:rsidR="008D3CA0" w:rsidRDefault="00000000">
            <w:r>
              <w:t>One row per (campaign_id, method) with estimated ATT and method diagnostics (e.g., rmse_pre for SCM).</w:t>
            </w:r>
          </w:p>
        </w:tc>
        <w:tc>
          <w:tcPr>
            <w:tcW w:w="2880" w:type="dxa"/>
          </w:tcPr>
          <w:p w14:paraId="0669FDF5" w14:textId="77777777" w:rsidR="008D3CA0" w:rsidRDefault="00000000">
            <w:r>
              <w:t>Home dashboard + trust checklist.</w:t>
            </w:r>
          </w:p>
        </w:tc>
      </w:tr>
      <w:tr w:rsidR="008D3CA0" w14:paraId="189240A3" w14:textId="77777777">
        <w:tc>
          <w:tcPr>
            <w:tcW w:w="2880" w:type="dxa"/>
          </w:tcPr>
          <w:p w14:paraId="5EB55D02" w14:textId="77777777" w:rsidR="008D3CA0" w:rsidRDefault="00000000">
            <w:r>
              <w:t>fact_method_eval.parquet</w:t>
            </w:r>
          </w:p>
        </w:tc>
        <w:tc>
          <w:tcPr>
            <w:tcW w:w="2880" w:type="dxa"/>
          </w:tcPr>
          <w:p w14:paraId="6EBDFEB3" w14:textId="77777777" w:rsidR="008D3CA0" w:rsidRDefault="00000000">
            <w:r>
              <w:t>Scale-aware evaluation against ground truth (bias, abs_bias, relative bias, etc.).</w:t>
            </w:r>
          </w:p>
        </w:tc>
        <w:tc>
          <w:tcPr>
            <w:tcW w:w="2880" w:type="dxa"/>
          </w:tcPr>
          <w:p w14:paraId="09E1053A" w14:textId="77777777" w:rsidR="008D3CA0" w:rsidRDefault="00000000">
            <w:r>
              <w:t>Scorecard + method ranking.</w:t>
            </w:r>
          </w:p>
        </w:tc>
      </w:tr>
      <w:tr w:rsidR="008D3CA0" w14:paraId="6FB9DC9B" w14:textId="77777777">
        <w:tc>
          <w:tcPr>
            <w:tcW w:w="2880" w:type="dxa"/>
          </w:tcPr>
          <w:p w14:paraId="3DC67A64" w14:textId="77777777" w:rsidR="008D3CA0" w:rsidRDefault="00000000">
            <w:r>
              <w:t>scm_series_&lt;campaign&gt;_&lt;grain&gt;[_log1p].parquet</w:t>
            </w:r>
          </w:p>
        </w:tc>
        <w:tc>
          <w:tcPr>
            <w:tcW w:w="2880" w:type="dxa"/>
          </w:tcPr>
          <w:p w14:paraId="02522B9E" w14:textId="77777777" w:rsidR="008D3CA0" w:rsidRDefault="00000000">
            <w:r>
              <w:t>Time series for SCM plots: y_treated, y0_hat, and lift columns.</w:t>
            </w:r>
          </w:p>
        </w:tc>
        <w:tc>
          <w:tcPr>
            <w:tcW w:w="2880" w:type="dxa"/>
          </w:tcPr>
          <w:p w14:paraId="25600559" w14:textId="77777777" w:rsidR="008D3CA0" w:rsidRDefault="00000000">
            <w:r>
              <w:t>SCM time series charts + stability checks.</w:t>
            </w:r>
          </w:p>
        </w:tc>
      </w:tr>
      <w:tr w:rsidR="008D3CA0" w14:paraId="495803B1" w14:textId="77777777">
        <w:tc>
          <w:tcPr>
            <w:tcW w:w="2880" w:type="dxa"/>
          </w:tcPr>
          <w:p w14:paraId="48511CC5" w14:textId="77777777" w:rsidR="008D3CA0" w:rsidRDefault="00000000">
            <w:r>
              <w:t>scm_weights_&lt;campaign&gt;_&lt;grain&gt;[_log1p].parquet</w:t>
            </w:r>
          </w:p>
        </w:tc>
        <w:tc>
          <w:tcPr>
            <w:tcW w:w="2880" w:type="dxa"/>
          </w:tcPr>
          <w:p w14:paraId="6AC99226" w14:textId="77777777" w:rsidR="008D3CA0" w:rsidRDefault="00000000">
            <w:r>
              <w:t>Donor weights used to build the SCM counterfactual.</w:t>
            </w:r>
          </w:p>
        </w:tc>
        <w:tc>
          <w:tcPr>
            <w:tcW w:w="2880" w:type="dxa"/>
          </w:tcPr>
          <w:p w14:paraId="51F89AD0" w14:textId="77777777" w:rsidR="008D3CA0" w:rsidRDefault="00000000">
            <w:r>
              <w:t>Interpretability expander in the app.</w:t>
            </w:r>
          </w:p>
        </w:tc>
      </w:tr>
      <w:tr w:rsidR="008D3CA0" w14:paraId="6D19B34D" w14:textId="77777777">
        <w:tc>
          <w:tcPr>
            <w:tcW w:w="2880" w:type="dxa"/>
          </w:tcPr>
          <w:p w14:paraId="509266E1" w14:textId="77777777" w:rsidR="008D3CA0" w:rsidRDefault="00000000">
            <w:r>
              <w:lastRenderedPageBreak/>
              <w:t>scm_placebo_&lt;campaign&gt;_&lt;grain&gt;[_log1p].parquet</w:t>
            </w:r>
          </w:p>
        </w:tc>
        <w:tc>
          <w:tcPr>
            <w:tcW w:w="2880" w:type="dxa"/>
          </w:tcPr>
          <w:p w14:paraId="1B81ADD1" w14:textId="77777777" w:rsidR="008D3CA0" w:rsidRDefault="00000000">
            <w:r>
              <w:t>Placebo windows and their estimated ATT distribution.</w:t>
            </w:r>
          </w:p>
        </w:tc>
        <w:tc>
          <w:tcPr>
            <w:tcW w:w="2880" w:type="dxa"/>
          </w:tcPr>
          <w:p w14:paraId="58F5E9DD" w14:textId="77777777" w:rsidR="008D3CA0" w:rsidRDefault="00000000">
            <w:r>
              <w:t>Placebo tests page + trust checklist.</w:t>
            </w:r>
          </w:p>
        </w:tc>
      </w:tr>
    </w:tbl>
    <w:p w14:paraId="0E008005" w14:textId="77777777" w:rsidR="008D3CA0" w:rsidRDefault="00000000">
      <w:pPr>
        <w:pStyle w:val="Heading2"/>
      </w:pPr>
      <w:r>
        <w:t>3.2 Grains</w:t>
      </w:r>
    </w:p>
    <w:p w14:paraId="443BFAA3" w14:textId="77777777" w:rsidR="008D3CA0" w:rsidRDefault="00000000">
      <w:r>
        <w:t>Two grains are supported in the SCM code:</w:t>
      </w:r>
    </w:p>
    <w:p w14:paraId="4C0B093E" w14:textId="77777777" w:rsidR="008D3CA0" w:rsidRDefault="00000000">
      <w:pPr>
        <w:pStyle w:val="ListBullet"/>
      </w:pPr>
      <w:r>
        <w:t>store: each store is a unit</w:t>
      </w:r>
    </w:p>
    <w:p w14:paraId="5E6E7B0B" w14:textId="77777777" w:rsidR="008D3CA0" w:rsidRDefault="00000000">
      <w:pPr>
        <w:pStyle w:val="ListBullet"/>
      </w:pPr>
      <w:r>
        <w:t>store_dept: each store×department is a unit (more granular; can be more flexible but also noisier)</w:t>
      </w:r>
    </w:p>
    <w:p w14:paraId="4F7347EF" w14:textId="77777777" w:rsidR="008D3CA0" w:rsidRDefault="00000000">
      <w:pPr>
        <w:pStyle w:val="Heading1"/>
      </w:pPr>
      <w:r>
        <w:t>4. Pipeline walkthrough (end-to-end)</w:t>
      </w:r>
    </w:p>
    <w:p w14:paraId="149B8E18" w14:textId="77777777" w:rsidR="008D3CA0" w:rsidRDefault="00000000">
      <w:r>
        <w:t>At a high level, the pipeline is:</w:t>
      </w:r>
    </w:p>
    <w:p w14:paraId="2EA6E245" w14:textId="77777777" w:rsidR="008D3CA0" w:rsidRDefault="00000000">
      <w:pPr>
        <w:pStyle w:val="CodeBlock"/>
      </w:pPr>
      <w:r>
        <w:t>make processed   # ingest / build base panel</w:t>
      </w:r>
    </w:p>
    <w:p w14:paraId="534349B5" w14:textId="77777777" w:rsidR="008D3CA0" w:rsidRDefault="00000000">
      <w:pPr>
        <w:pStyle w:val="CodeBlock"/>
      </w:pPr>
      <w:r>
        <w:t>make features    # optional feature engineering (project-dependent)</w:t>
      </w:r>
    </w:p>
    <w:p w14:paraId="576F7A05" w14:textId="77777777" w:rsidR="008D3CA0" w:rsidRDefault="00000000">
      <w:pPr>
        <w:pStyle w:val="CodeBlock"/>
      </w:pPr>
      <w:r>
        <w:t>make simulate    # create a campaign + ground truth</w:t>
      </w:r>
    </w:p>
    <w:p w14:paraId="6AA906C7" w14:textId="77777777" w:rsidR="008D3CA0" w:rsidRDefault="00000000">
      <w:pPr>
        <w:pStyle w:val="CodeBlock"/>
      </w:pPr>
      <w:r>
        <w:t>make did         # estimate lift with DiD / event study</w:t>
      </w:r>
    </w:p>
    <w:p w14:paraId="7175EEE2" w14:textId="77777777" w:rsidR="008D3CA0" w:rsidRDefault="00000000">
      <w:pPr>
        <w:pStyle w:val="CodeBlock"/>
      </w:pPr>
      <w:r>
        <w:t>make scm         # estimate lift with ridge SCM (+ optional log1p)</w:t>
      </w:r>
    </w:p>
    <w:p w14:paraId="545A5833" w14:textId="77777777" w:rsidR="008D3CA0" w:rsidRDefault="00000000">
      <w:pPr>
        <w:pStyle w:val="CodeBlock"/>
      </w:pPr>
      <w:r>
        <w:t>make placebo     # fake-treatment-date sanity check for SCM</w:t>
      </w:r>
    </w:p>
    <w:p w14:paraId="28F67F5C" w14:textId="77777777" w:rsidR="008D3CA0" w:rsidRDefault="00000000">
      <w:pPr>
        <w:pStyle w:val="CodeBlock"/>
      </w:pPr>
      <w:r>
        <w:t>make eval        # compare estimates to ground truth</w:t>
      </w:r>
    </w:p>
    <w:p w14:paraId="1380B64E" w14:textId="77777777" w:rsidR="008D3CA0" w:rsidRDefault="00000000">
      <w:pPr>
        <w:pStyle w:val="CodeBlock"/>
      </w:pPr>
      <w:r>
        <w:t>make app         # explore results in Streamlit</w:t>
      </w:r>
    </w:p>
    <w:p w14:paraId="4BDE858F" w14:textId="77777777" w:rsidR="008D3CA0" w:rsidRDefault="00000000">
      <w:pPr>
        <w:pStyle w:val="Heading2"/>
      </w:pPr>
      <w:r>
        <w:t>4.1 Demo script</w:t>
      </w:r>
    </w:p>
    <w:p w14:paraId="32B693C5" w14:textId="77777777" w:rsidR="008D3CA0" w:rsidRDefault="00000000">
      <w:r>
        <w:t>The repo includes a single-command demo runner:</w:t>
      </w:r>
    </w:p>
    <w:p w14:paraId="214FB7B9" w14:textId="77777777" w:rsidR="008D3CA0" w:rsidRDefault="00000000">
      <w:pPr>
        <w:pStyle w:val="CodeBlock"/>
      </w:pPr>
      <w:r>
        <w:t>./scripts/demo.sh</w:t>
      </w:r>
    </w:p>
    <w:p w14:paraId="0A47EECE" w14:textId="77777777" w:rsidR="008D3CA0" w:rsidRDefault="00000000">
      <w:r>
        <w:t>This installs dependencies, runs the pipeline for a demo campaign, runs placebos, and launches the app.</w:t>
      </w:r>
    </w:p>
    <w:p w14:paraId="04A109F7" w14:textId="77777777" w:rsidR="008D3CA0" w:rsidRDefault="00000000">
      <w:pPr>
        <w:pStyle w:val="Heading1"/>
      </w:pPr>
      <w:r>
        <w:t>5. Simulator: what is being simulated?</w:t>
      </w:r>
    </w:p>
    <w:p w14:paraId="3107F3E4" w14:textId="77777777" w:rsidR="008D3CA0" w:rsidRDefault="00000000">
      <w:r>
        <w:t>The simulator creates a treated/control split and injects a known effect during the campaign window.</w:t>
      </w:r>
    </w:p>
    <w:p w14:paraId="19243D49" w14:textId="77777777" w:rsidR="008D3CA0" w:rsidRDefault="00000000">
      <w:pPr>
        <w:pStyle w:val="Heading2"/>
      </w:pPr>
      <w:r>
        <w:t>5.1 Treatment assignment</w:t>
      </w:r>
    </w:p>
    <w:p w14:paraId="1E4FC9A0" w14:textId="77777777" w:rsidR="008D3CA0" w:rsidRDefault="00000000">
      <w:pPr>
        <w:pStyle w:val="ListBullet"/>
      </w:pPr>
      <w:r>
        <w:t>A fraction of units are assigned to treatment (TREAT_FRAC).</w:t>
      </w:r>
    </w:p>
    <w:p w14:paraId="75F6CA20" w14:textId="77777777" w:rsidR="008D3CA0" w:rsidRDefault="00000000">
      <w:pPr>
        <w:pStyle w:val="ListBullet"/>
      </w:pPr>
      <w:r>
        <w:lastRenderedPageBreak/>
        <w:t>Treatment is assumed constant for the whole campaign window (no staggered rollout in the current version).</w:t>
      </w:r>
    </w:p>
    <w:p w14:paraId="17B52703" w14:textId="77777777" w:rsidR="008D3CA0" w:rsidRDefault="00000000">
      <w:pPr>
        <w:pStyle w:val="Heading2"/>
      </w:pPr>
      <w:r>
        <w:t>5.2 Ground truth effect</w:t>
      </w:r>
    </w:p>
    <w:p w14:paraId="1BA65B75" w14:textId="77777777" w:rsidR="008D3CA0" w:rsidRDefault="00000000">
      <w:r>
        <w:t>During in-campaign dates, treated units receive an uplift capped by MAX_UPLIFT. In real campaigns, effects can vary by day, unit, and baseline volume; simulation aims to provide a controlled environment.</w:t>
      </w:r>
    </w:p>
    <w:p w14:paraId="580F6847" w14:textId="77777777" w:rsidR="008D3CA0" w:rsidRDefault="00000000">
      <w:pPr>
        <w:pStyle w:val="Heading2"/>
      </w:pPr>
      <w:r>
        <w:t>5.3 Why log1p shows up</w:t>
      </w:r>
    </w:p>
    <w:p w14:paraId="62203E4A" w14:textId="77777777" w:rsidR="008D3CA0" w:rsidRDefault="00000000">
      <w:r>
        <w:t>Retail outcomes (units, demand) are often heavy-tailed and heteroskedastic. Running SCM on log1p(y) can stabilize variance and improve pre-period fit; the code then converts predictions back to units for reporting.</w:t>
      </w:r>
    </w:p>
    <w:p w14:paraId="0A027633" w14:textId="77777777" w:rsidR="008D3CA0" w:rsidRDefault="00000000">
      <w:pPr>
        <w:pStyle w:val="Heading1"/>
      </w:pPr>
      <w:r>
        <w:t>6. Method 1: Difference-in-Differences (DiD) + Event Study</w:t>
      </w:r>
    </w:p>
    <w:p w14:paraId="1B7D49C9" w14:textId="77777777" w:rsidR="008D3CA0" w:rsidRDefault="00000000">
      <w:pPr>
        <w:pStyle w:val="Heading2"/>
      </w:pPr>
      <w:r>
        <w:t>6.1 DiD intuition</w:t>
      </w:r>
    </w:p>
    <w:p w14:paraId="308473E5" w14:textId="77777777" w:rsidR="008D3CA0" w:rsidRDefault="00000000">
      <w:r>
        <w:t>DiD compares changes over time in treated units vs changes over time in control units.</w:t>
      </w:r>
    </w:p>
    <w:p w14:paraId="645EE3CB" w14:textId="77777777" w:rsidR="008D3CA0" w:rsidRDefault="00000000">
      <w:r>
        <w:t>If treated and control would have followed parallel trends absent treatment, the difference in changes identifies lift.</w:t>
      </w:r>
    </w:p>
    <w:p w14:paraId="2755C727" w14:textId="77777777" w:rsidR="008D3CA0" w:rsidRDefault="00000000">
      <w:pPr>
        <w:pStyle w:val="Heading2"/>
      </w:pPr>
      <w:r>
        <w:t>6.2 Simple two-period DiD (for intuition)</w:t>
      </w:r>
    </w:p>
    <w:p w14:paraId="20C5E5EE" w14:textId="77777777" w:rsidR="008D3CA0" w:rsidRDefault="00000000">
      <w:pPr>
        <w:pStyle w:val="CodeBlock"/>
      </w:pPr>
      <w:r>
        <w:t>Let:</w:t>
      </w:r>
    </w:p>
    <w:p w14:paraId="6312AF3B" w14:textId="77777777" w:rsidR="008D3CA0" w:rsidRDefault="00000000">
      <w:pPr>
        <w:pStyle w:val="CodeBlock"/>
      </w:pPr>
      <w:r>
        <w:t xml:space="preserve">  post_t = 1 if date is in campaign window, else 0</w:t>
      </w:r>
    </w:p>
    <w:p w14:paraId="5ED9471E" w14:textId="77777777" w:rsidR="008D3CA0" w:rsidRDefault="00000000">
      <w:pPr>
        <w:pStyle w:val="CodeBlock"/>
      </w:pPr>
      <w:r>
        <w:t xml:space="preserve">  treated_i = 1 if unit is treated, else 0</w:t>
      </w:r>
    </w:p>
    <w:p w14:paraId="508A3E30" w14:textId="77777777" w:rsidR="008D3CA0" w:rsidRDefault="008D3CA0">
      <w:pPr>
        <w:pStyle w:val="CodeBlock"/>
      </w:pPr>
    </w:p>
    <w:p w14:paraId="62808DAE" w14:textId="77777777" w:rsidR="008D3CA0" w:rsidRDefault="00000000">
      <w:pPr>
        <w:pStyle w:val="CodeBlock"/>
      </w:pPr>
      <w:r>
        <w:t>DiD estimate:</w:t>
      </w:r>
    </w:p>
    <w:p w14:paraId="78C828AB" w14:textId="77777777" w:rsidR="008D3CA0" w:rsidRDefault="00000000">
      <w:pPr>
        <w:pStyle w:val="CodeBlock"/>
      </w:pPr>
      <w:r>
        <w:t xml:space="preserve">  ATT_hat = (Ȳ_treated,post − Ȳ_treated,pre) − (Ȳ_control,post − Ȳ_control,pre)</w:t>
      </w:r>
    </w:p>
    <w:p w14:paraId="31CD2DDF" w14:textId="77777777" w:rsidR="008D3CA0" w:rsidRDefault="00000000">
      <w:pPr>
        <w:pStyle w:val="Heading2"/>
      </w:pPr>
      <w:r>
        <w:t>6.3 TWFE / regression form (what the code approximates)</w:t>
      </w:r>
    </w:p>
    <w:p w14:paraId="27658055" w14:textId="77777777" w:rsidR="008D3CA0" w:rsidRDefault="00000000">
      <w:pPr>
        <w:pStyle w:val="CodeBlock"/>
      </w:pPr>
      <w:r>
        <w:t>Y_it = α_i + δ_t + β * (treated_i × post_t) + ε_it</w:t>
      </w:r>
    </w:p>
    <w:p w14:paraId="7BF8F8D1" w14:textId="77777777" w:rsidR="008D3CA0" w:rsidRDefault="008D3CA0">
      <w:pPr>
        <w:pStyle w:val="CodeBlock"/>
      </w:pPr>
    </w:p>
    <w:p w14:paraId="196E761F" w14:textId="77777777" w:rsidR="008D3CA0" w:rsidRDefault="00000000">
      <w:pPr>
        <w:pStyle w:val="CodeBlock"/>
      </w:pPr>
      <w:r>
        <w:t>β is interpreted as the average incremental lift per unit-time.</w:t>
      </w:r>
    </w:p>
    <w:p w14:paraId="3DB6310B" w14:textId="77777777" w:rsidR="008D3CA0" w:rsidRDefault="00000000">
      <w:pPr>
        <w:pStyle w:val="Heading2"/>
      </w:pPr>
      <w:r>
        <w:t>6.4 Event study</w:t>
      </w:r>
    </w:p>
    <w:p w14:paraId="11844C2A" w14:textId="77777777" w:rsidR="008D3CA0" w:rsidRDefault="00000000">
      <w:r>
        <w:t>Event study estimates effects by relative day from campaign start, which helps you:</w:t>
      </w:r>
    </w:p>
    <w:p w14:paraId="1B6AA095" w14:textId="77777777" w:rsidR="008D3CA0" w:rsidRDefault="00000000">
      <w:pPr>
        <w:pStyle w:val="ListBullet"/>
      </w:pPr>
      <w:r>
        <w:t>Visualize dynamics (build-up, decay).</w:t>
      </w:r>
    </w:p>
    <w:p w14:paraId="649F25E1" w14:textId="77777777" w:rsidR="008D3CA0" w:rsidRDefault="00000000">
      <w:pPr>
        <w:pStyle w:val="ListBullet"/>
      </w:pPr>
      <w:r>
        <w:t>Validate pre-trends: estimates before day 0 should be near 0 if parallel trends holds.</w:t>
      </w:r>
    </w:p>
    <w:p w14:paraId="487D19F4" w14:textId="77777777" w:rsidR="008D3CA0" w:rsidRDefault="00000000">
      <w:pPr>
        <w:pStyle w:val="Heading2"/>
      </w:pPr>
      <w:r>
        <w:lastRenderedPageBreak/>
        <w:t>6.5 Diagnostics: pretrend p-value</w:t>
      </w:r>
    </w:p>
    <w:p w14:paraId="02599118" w14:textId="77777777" w:rsidR="008D3CA0" w:rsidRDefault="00000000">
      <w:r>
        <w:t>The pipeline computes a simple pre-trend check (pretrend_p).</w:t>
      </w:r>
    </w:p>
    <w:p w14:paraId="411FE4F7" w14:textId="77777777" w:rsidR="008D3CA0" w:rsidRDefault="00000000">
      <w:pPr>
        <w:pStyle w:val="ListBullet"/>
      </w:pPr>
      <w:r>
        <w:t>Low p-values can indicate the treated group was already trending differently pre-campaign (violation risk).</w:t>
      </w:r>
    </w:p>
    <w:p w14:paraId="7F9FA7C1" w14:textId="77777777" w:rsidR="008D3CA0" w:rsidRDefault="00000000">
      <w:pPr>
        <w:pStyle w:val="ListBullet"/>
      </w:pPr>
      <w:r>
        <w:t>In real data, you typically strengthen this with richer covariates, matching, or synthetic controls.</w:t>
      </w:r>
    </w:p>
    <w:p w14:paraId="2AF387A8" w14:textId="77777777" w:rsidR="008D3CA0" w:rsidRDefault="00000000">
      <w:pPr>
        <w:pStyle w:val="Heading1"/>
      </w:pPr>
      <w:r>
        <w:t>7. Method 2: Synthetic Control (SCM) via ridge regression</w:t>
      </w:r>
    </w:p>
    <w:p w14:paraId="5BA80B20" w14:textId="77777777" w:rsidR="008D3CA0" w:rsidRDefault="00000000">
      <w:pPr>
        <w:pStyle w:val="Heading2"/>
      </w:pPr>
      <w:r>
        <w:t>7.1 SCM intuition</w:t>
      </w:r>
    </w:p>
    <w:p w14:paraId="58BFB552" w14:textId="77777777" w:rsidR="008D3CA0" w:rsidRDefault="00000000">
      <w:r>
        <w:t>SCM builds a counterfactual for treated units as a weighted combination of control units (donors) that best matches the treated time series in the pre-period.</w:t>
      </w:r>
    </w:p>
    <w:p w14:paraId="4D9BFDCE" w14:textId="77777777" w:rsidR="008D3CA0" w:rsidRDefault="00000000">
      <w:pPr>
        <w:pStyle w:val="Heading2"/>
      </w:pPr>
      <w:r>
        <w:t>7.2 Ridge SCM objective</w:t>
      </w:r>
    </w:p>
    <w:p w14:paraId="74649AB4" w14:textId="77777777" w:rsidR="008D3CA0" w:rsidRDefault="00000000">
      <w:r>
        <w:t>This implementation uses ridge regression (L2 regularization) to compute weights.</w:t>
      </w:r>
    </w:p>
    <w:p w14:paraId="528FE78C" w14:textId="77777777" w:rsidR="008D3CA0" w:rsidRDefault="00000000">
      <w:pPr>
        <w:pStyle w:val="CodeBlock"/>
      </w:pPr>
      <w:r>
        <w:t>Given:</w:t>
      </w:r>
    </w:p>
    <w:p w14:paraId="75B2BEF2" w14:textId="77777777" w:rsidR="008D3CA0" w:rsidRDefault="00000000">
      <w:pPr>
        <w:pStyle w:val="CodeBlock"/>
      </w:pPr>
      <w:r>
        <w:t xml:space="preserve">  y_pre  = treated aggregate series in pre-period (T_pre × 1)</w:t>
      </w:r>
    </w:p>
    <w:p w14:paraId="655448FE" w14:textId="77777777" w:rsidR="008D3CA0" w:rsidRDefault="00000000">
      <w:pPr>
        <w:pStyle w:val="CodeBlock"/>
      </w:pPr>
      <w:r>
        <w:t xml:space="preserve">  X_pre  = donor matrix in pre-period (T_pre × K)</w:t>
      </w:r>
    </w:p>
    <w:p w14:paraId="6D811482" w14:textId="77777777" w:rsidR="008D3CA0" w:rsidRDefault="008D3CA0">
      <w:pPr>
        <w:pStyle w:val="CodeBlock"/>
      </w:pPr>
    </w:p>
    <w:p w14:paraId="0BFCB012" w14:textId="77777777" w:rsidR="008D3CA0" w:rsidRDefault="00000000">
      <w:pPr>
        <w:pStyle w:val="CodeBlock"/>
      </w:pPr>
      <w:r>
        <w:t>We solve:</w:t>
      </w:r>
    </w:p>
    <w:p w14:paraId="77FB6B24" w14:textId="77777777" w:rsidR="008D3CA0" w:rsidRDefault="00000000">
      <w:pPr>
        <w:pStyle w:val="CodeBlock"/>
      </w:pPr>
      <w:r>
        <w:t xml:space="preserve">  w_hat = argmin_w || y_pre − X_pre w ||^2 + α ||w||^2</w:t>
      </w:r>
    </w:p>
    <w:p w14:paraId="034A44A9" w14:textId="77777777" w:rsidR="008D3CA0" w:rsidRDefault="008D3CA0">
      <w:pPr>
        <w:pStyle w:val="CodeBlock"/>
      </w:pPr>
    </w:p>
    <w:p w14:paraId="5338AF2E" w14:textId="77777777" w:rsidR="008D3CA0" w:rsidRDefault="00000000">
      <w:pPr>
        <w:pStyle w:val="CodeBlock"/>
      </w:pPr>
      <w:r>
        <w:t>Then predict:</w:t>
      </w:r>
    </w:p>
    <w:p w14:paraId="40A562DC" w14:textId="77777777" w:rsidR="008D3CA0" w:rsidRDefault="00000000">
      <w:pPr>
        <w:pStyle w:val="CodeBlock"/>
      </w:pPr>
      <w:r>
        <w:t xml:space="preserve">  y0_hat = X_all w_hat</w:t>
      </w:r>
    </w:p>
    <w:p w14:paraId="23CE7906" w14:textId="77777777" w:rsidR="008D3CA0" w:rsidRDefault="00000000">
      <w:pPr>
        <w:pStyle w:val="CodeBlock"/>
      </w:pPr>
      <w:r>
        <w:t>Lift_t  = y_treated − y0_hat</w:t>
      </w:r>
    </w:p>
    <w:p w14:paraId="4305B29F" w14:textId="77777777" w:rsidR="008D3CA0" w:rsidRDefault="00000000">
      <w:pPr>
        <w:pStyle w:val="CodeBlock"/>
      </w:pPr>
      <w:r>
        <w:t>ATT_hat = average(Lift_t) over in-campaign dates</w:t>
      </w:r>
    </w:p>
    <w:p w14:paraId="4CA256A0" w14:textId="77777777" w:rsidR="008D3CA0" w:rsidRDefault="00000000">
      <w:pPr>
        <w:pStyle w:val="Heading2"/>
      </w:pPr>
      <w:r>
        <w:t>7.3 Diagnostics</w:t>
      </w:r>
    </w:p>
    <w:p w14:paraId="0AE2224D" w14:textId="77777777" w:rsidR="008D3CA0" w:rsidRDefault="00000000">
      <w:pPr>
        <w:pStyle w:val="ListBullet"/>
      </w:pPr>
      <w:r>
        <w:t>rmse_pre: how well the donor mix matches treated pre-period (lower is better).</w:t>
      </w:r>
    </w:p>
    <w:p w14:paraId="204AA636" w14:textId="77777777" w:rsidR="008D3CA0" w:rsidRDefault="00000000">
      <w:pPr>
        <w:pStyle w:val="ListBullet"/>
      </w:pPr>
      <w:r>
        <w:t>Donor weights: sanity-check whether the counterfactual is dominated by strange donors.</w:t>
      </w:r>
    </w:p>
    <w:p w14:paraId="6AD72EF8" w14:textId="77777777" w:rsidR="008D3CA0" w:rsidRDefault="00000000">
      <w:pPr>
        <w:pStyle w:val="ListBullet"/>
      </w:pPr>
      <w:r>
        <w:t>Stability CV: variation of daily lift inside the campaign (high CV = noisy or unstable effect).</w:t>
      </w:r>
    </w:p>
    <w:p w14:paraId="5C31D9A0" w14:textId="77777777" w:rsidR="008D3CA0" w:rsidRDefault="00000000">
      <w:pPr>
        <w:pStyle w:val="Heading2"/>
      </w:pPr>
      <w:r>
        <w:t>7.4 log1p option</w:t>
      </w:r>
    </w:p>
    <w:p w14:paraId="7F76C0CA" w14:textId="77777777" w:rsidR="008D3CA0" w:rsidRDefault="00000000">
      <w:r>
        <w:t>If use_log1p is enabled, the fit is done on log1p scale and inverted back to units for lift reporting. rmse_pre is then on the log1p fit scale.</w:t>
      </w:r>
    </w:p>
    <w:p w14:paraId="09CEF448" w14:textId="77777777" w:rsidR="008D3CA0" w:rsidRDefault="00000000">
      <w:pPr>
        <w:pStyle w:val="Heading1"/>
      </w:pPr>
      <w:r>
        <w:lastRenderedPageBreak/>
        <w:t>8. Placebo tests: fake treatment dates for SCM</w:t>
      </w:r>
    </w:p>
    <w:p w14:paraId="637E1B09" w14:textId="77777777" w:rsidR="008D3CA0" w:rsidRDefault="00000000">
      <w:r>
        <w:t>Placebo tests answer: “Would SCM find a similar lift even when nothing happened?”</w:t>
      </w:r>
    </w:p>
    <w:p w14:paraId="77E020E7" w14:textId="77777777" w:rsidR="008D3CA0" w:rsidRDefault="00000000">
      <w:pPr>
        <w:pStyle w:val="Heading2"/>
      </w:pPr>
      <w:r>
        <w:t>8.1 How the placebo procedure works</w:t>
      </w:r>
    </w:p>
    <w:p w14:paraId="6C5B28B0" w14:textId="77777777" w:rsidR="008D3CA0" w:rsidRDefault="00000000">
      <w:pPr>
        <w:pStyle w:val="ListBullet"/>
      </w:pPr>
      <w:r>
        <w:t>Pick many placebo start dates before the real campaign start.</w:t>
      </w:r>
    </w:p>
    <w:p w14:paraId="0034E200" w14:textId="77777777" w:rsidR="008D3CA0" w:rsidRDefault="00000000">
      <w:pPr>
        <w:pStyle w:val="ListBullet"/>
      </w:pPr>
      <w:r>
        <w:t>Use the same window length as the real campaign.</w:t>
      </w:r>
    </w:p>
    <w:p w14:paraId="07CEC96F" w14:textId="77777777" w:rsidR="008D3CA0" w:rsidRDefault="00000000">
      <w:pPr>
        <w:pStyle w:val="ListBullet"/>
      </w:pPr>
      <w:r>
        <w:t>Fit SCM on the placebo pre-period and compute placebo ATT_hat_units in the placebo window.</w:t>
      </w:r>
    </w:p>
    <w:p w14:paraId="231259FB" w14:textId="77777777" w:rsidR="008D3CA0" w:rsidRDefault="00000000">
      <w:pPr>
        <w:pStyle w:val="ListBullet"/>
      </w:pPr>
      <w:r>
        <w:t>Collect a distribution of placebo lifts.</w:t>
      </w:r>
    </w:p>
    <w:p w14:paraId="1212ABF2" w14:textId="77777777" w:rsidR="008D3CA0" w:rsidRDefault="00000000">
      <w:pPr>
        <w:pStyle w:val="Heading2"/>
      </w:pPr>
      <w:r>
        <w:t>8.2 Empirical p-value</w:t>
      </w:r>
    </w:p>
    <w:p w14:paraId="715B2F3A" w14:textId="77777777" w:rsidR="008D3CA0" w:rsidRDefault="00000000">
      <w:r>
        <w:t>We compute a two-sided empirical p-value:</w:t>
      </w:r>
    </w:p>
    <w:p w14:paraId="522FB121" w14:textId="77777777" w:rsidR="008D3CA0" w:rsidRDefault="00000000">
      <w:pPr>
        <w:pStyle w:val="CodeBlock"/>
      </w:pPr>
      <w:r>
        <w:t>p = mean( |ATT_placebo| &gt;= |ATT_real| )</w:t>
      </w:r>
    </w:p>
    <w:p w14:paraId="0AAB142F" w14:textId="77777777" w:rsidR="008D3CA0" w:rsidRDefault="00000000">
      <w:pPr>
        <w:pStyle w:val="ListBullet"/>
      </w:pPr>
      <w:r>
        <w:t>Small p (e.g., &lt; 0.10) means the observed lift is rare under placebo timing → more believable.</w:t>
      </w:r>
    </w:p>
    <w:p w14:paraId="603216B4" w14:textId="77777777" w:rsidR="008D3CA0" w:rsidRDefault="00000000">
      <w:pPr>
        <w:pStyle w:val="ListBullet"/>
      </w:pPr>
      <w:r>
        <w:t>Large p suggests the observed lift could be a timing artifact or model overfit → be cautious.</w:t>
      </w:r>
    </w:p>
    <w:p w14:paraId="7C9DEA1A" w14:textId="77777777" w:rsidR="008D3CA0" w:rsidRDefault="00000000">
      <w:pPr>
        <w:pStyle w:val="Heading2"/>
      </w:pPr>
      <w:r>
        <w:t>8.3 What to do when placebo looks bad</w:t>
      </w:r>
    </w:p>
    <w:p w14:paraId="512AEB2B" w14:textId="77777777" w:rsidR="008D3CA0" w:rsidRDefault="00000000">
      <w:pPr>
        <w:pStyle w:val="ListBullet"/>
      </w:pPr>
      <w:r>
        <w:t>Increase pre-period length (more stable fit).</w:t>
      </w:r>
    </w:p>
    <w:p w14:paraId="768CB6E5" w14:textId="77777777" w:rsidR="008D3CA0" w:rsidRDefault="00000000">
      <w:pPr>
        <w:pStyle w:val="ListBullet"/>
      </w:pPr>
      <w:r>
        <w:t>Try log1p (variance stabilization).</w:t>
      </w:r>
    </w:p>
    <w:p w14:paraId="0F516D13" w14:textId="77777777" w:rsidR="008D3CA0" w:rsidRDefault="00000000">
      <w:pPr>
        <w:pStyle w:val="ListBullet"/>
      </w:pPr>
      <w:r>
        <w:t>Change donor grain (store vs store_dept).</w:t>
      </w:r>
    </w:p>
    <w:p w14:paraId="41D22B5F" w14:textId="77777777" w:rsidR="008D3CA0" w:rsidRDefault="00000000">
      <w:pPr>
        <w:pStyle w:val="ListBullet"/>
      </w:pPr>
      <w:r>
        <w:t>Adjust ridge alpha (controls overfitting).</w:t>
      </w:r>
    </w:p>
    <w:p w14:paraId="36D6C191" w14:textId="77777777" w:rsidR="008D3CA0" w:rsidRDefault="00000000">
      <w:pPr>
        <w:pStyle w:val="ListBullet"/>
      </w:pPr>
      <w:r>
        <w:t>Exclude known seasonality / holidays or add additional controls (real-world adaptation).</w:t>
      </w:r>
    </w:p>
    <w:p w14:paraId="67CC9A49" w14:textId="77777777" w:rsidR="008D3CA0" w:rsidRDefault="00000000">
      <w:pPr>
        <w:pStyle w:val="Heading1"/>
      </w:pPr>
      <w:r>
        <w:t>9. Interpreting results in the Streamlit app</w:t>
      </w:r>
    </w:p>
    <w:p w14:paraId="2F47CEB8" w14:textId="77777777" w:rsidR="008D3CA0" w:rsidRDefault="00000000">
      <w:pPr>
        <w:pStyle w:val="Heading2"/>
      </w:pPr>
      <w:r>
        <w:t>9.1 Home dashboard</w:t>
      </w:r>
    </w:p>
    <w:p w14:paraId="70D22768" w14:textId="77777777" w:rsidR="008D3CA0" w:rsidRDefault="00000000">
      <w:pPr>
        <w:pStyle w:val="ListBullet"/>
      </w:pPr>
      <w:r>
        <w:t>Evaluation table: ranks methods by abs_bias vs ground truth.</w:t>
      </w:r>
    </w:p>
    <w:p w14:paraId="493EB452" w14:textId="77777777" w:rsidR="008D3CA0" w:rsidRDefault="00000000">
      <w:pPr>
        <w:pStyle w:val="ListBullet"/>
      </w:pPr>
      <w:r>
        <w:t>Scorecard: aggregates performance across campaigns (when you simulate many).</w:t>
      </w:r>
    </w:p>
    <w:p w14:paraId="05988B14" w14:textId="77777777" w:rsidR="008D3CA0" w:rsidRDefault="00000000">
      <w:pPr>
        <w:pStyle w:val="ListBullet"/>
      </w:pPr>
      <w:r>
        <w:t>SCM time series: treated vs counterfactual and estimated lift over time.</w:t>
      </w:r>
    </w:p>
    <w:p w14:paraId="481C3736" w14:textId="77777777" w:rsidR="008D3CA0" w:rsidRDefault="00000000">
      <w:pPr>
        <w:pStyle w:val="ListBullet"/>
      </w:pPr>
      <w:r>
        <w:t>Donor weights: inspect which donors drive the counterfactual.</w:t>
      </w:r>
    </w:p>
    <w:p w14:paraId="7D7EEE40" w14:textId="77777777" w:rsidR="008D3CA0" w:rsidRDefault="00000000">
      <w:pPr>
        <w:pStyle w:val="Heading2"/>
      </w:pPr>
      <w:r>
        <w:t>9.2 Method Trust Checklist page</w:t>
      </w:r>
    </w:p>
    <w:p w14:paraId="09871313" w14:textId="77777777" w:rsidR="008D3CA0" w:rsidRDefault="00000000">
      <w:r>
        <w:t>A lightweight decision support panel for SCM and DiD.</w:t>
      </w:r>
    </w:p>
    <w:p w14:paraId="1DF3831E" w14:textId="77777777" w:rsidR="008D3CA0" w:rsidRDefault="00000000">
      <w:pPr>
        <w:pStyle w:val="ListBullet"/>
      </w:pPr>
      <w:r>
        <w:t>SCM checks: rmse_pre, stability CV, placebo p-value.</w:t>
      </w:r>
    </w:p>
    <w:p w14:paraId="21F9C6C1" w14:textId="77777777" w:rsidR="008D3CA0" w:rsidRDefault="00000000">
      <w:pPr>
        <w:pStyle w:val="ListBullet"/>
      </w:pPr>
      <w:r>
        <w:t>DiD checks: pretrend p-value.</w:t>
      </w:r>
    </w:p>
    <w:p w14:paraId="064A9E14" w14:textId="77777777" w:rsidR="008D3CA0" w:rsidRDefault="00000000">
      <w:pPr>
        <w:pStyle w:val="ListBullet"/>
      </w:pPr>
      <w:r>
        <w:t>Outputs a simple “Ship / Monitor / Don’t ship” recommendation for learning purposes.</w:t>
      </w:r>
    </w:p>
    <w:p w14:paraId="779F0F13" w14:textId="77777777" w:rsidR="008D3CA0" w:rsidRDefault="00000000">
      <w:pPr>
        <w:pStyle w:val="Heading2"/>
      </w:pPr>
      <w:r>
        <w:lastRenderedPageBreak/>
        <w:t>9.3 Placebo Tests page</w:t>
      </w:r>
    </w:p>
    <w:p w14:paraId="2C123361" w14:textId="77777777" w:rsidR="008D3CA0" w:rsidRDefault="00000000">
      <w:r>
        <w:t>Shows the placebo lift distribution, compares the real lift to placebo quantiles, and surfaces the most extreme placebo windows.</w:t>
      </w:r>
    </w:p>
    <w:p w14:paraId="5149E43B" w14:textId="77777777" w:rsidR="008D3CA0" w:rsidRDefault="00000000">
      <w:pPr>
        <w:pStyle w:val="Heading1"/>
      </w:pPr>
      <w:r>
        <w:t>10. Adapting this workflow to real retail data (adidas / Nike style)</w:t>
      </w:r>
    </w:p>
    <w:p w14:paraId="1AC59D07" w14:textId="77777777" w:rsidR="008D3CA0" w:rsidRDefault="00000000">
      <w:r>
        <w:t>The simulator is a teaching tool. The same pipeline can be adapted to real data by replacing the simulator step with a data ingestion + treatment definition step.</w:t>
      </w:r>
    </w:p>
    <w:p w14:paraId="2A25D71B" w14:textId="77777777" w:rsidR="008D3CA0" w:rsidRDefault="00000000">
      <w:pPr>
        <w:pStyle w:val="Heading2"/>
      </w:pPr>
      <w:r>
        <w:t>10.1 What you need in real data</w:t>
      </w:r>
    </w:p>
    <w:p w14:paraId="08B9FE2E" w14:textId="77777777" w:rsidR="008D3CA0" w:rsidRDefault="00000000">
      <w:pPr>
        <w:pStyle w:val="ListBullet"/>
      </w:pPr>
      <w:r>
        <w:t>A unit definition: store, geo, customer segment, or another grouping that can be treated/controlled.</w:t>
      </w:r>
    </w:p>
    <w:p w14:paraId="6258D63E" w14:textId="77777777" w:rsidR="008D3CA0" w:rsidRDefault="00000000">
      <w:pPr>
        <w:pStyle w:val="ListBullet"/>
      </w:pPr>
      <w:r>
        <w:t>A time index: daily is typical for retail; weekly can be more stable but less sensitive.</w:t>
      </w:r>
    </w:p>
    <w:p w14:paraId="051FF6D2" w14:textId="77777777" w:rsidR="008D3CA0" w:rsidRDefault="00000000">
      <w:pPr>
        <w:pStyle w:val="ListBullet"/>
      </w:pPr>
      <w:r>
        <w:t>An outcome: units, demand, revenue, conversion, etc. (consistent and clean).</w:t>
      </w:r>
    </w:p>
    <w:p w14:paraId="364C9827" w14:textId="77777777" w:rsidR="008D3CA0" w:rsidRDefault="00000000">
      <w:pPr>
        <w:pStyle w:val="ListBullet"/>
      </w:pPr>
      <w:r>
        <w:t>Treatment assignment: who/what was exposed (campaign targeting list, geo rollout plan, holdout flag).</w:t>
      </w:r>
    </w:p>
    <w:p w14:paraId="3375DD0C" w14:textId="77777777" w:rsidR="008D3CA0" w:rsidRDefault="00000000">
      <w:pPr>
        <w:pStyle w:val="ListBullet"/>
      </w:pPr>
      <w:r>
        <w:t>Enough pre-period history to build counterfactuals and validate trends.</w:t>
      </w:r>
    </w:p>
    <w:p w14:paraId="4BADD6C5" w14:textId="77777777" w:rsidR="008D3CA0" w:rsidRDefault="00000000">
      <w:pPr>
        <w:pStyle w:val="Heading2"/>
      </w:pPr>
      <w:r>
        <w:t>10.2 Recommended real-world experimental designs</w:t>
      </w:r>
    </w:p>
    <w:p w14:paraId="6715335B" w14:textId="77777777" w:rsidR="008D3CA0" w:rsidRDefault="00000000">
      <w:pPr>
        <w:pStyle w:val="ListBullet"/>
      </w:pPr>
      <w:r>
        <w:t>Geo or store holdout: treat some regions/stores, hold out others (reduces interference).</w:t>
      </w:r>
    </w:p>
    <w:p w14:paraId="33602A90" w14:textId="77777777" w:rsidR="008D3CA0" w:rsidRDefault="00000000">
      <w:pPr>
        <w:pStyle w:val="ListBullet"/>
      </w:pPr>
      <w:r>
        <w:t>Matched markets: choose control geos that match treated geos on pre-period sales and seasonality.</w:t>
      </w:r>
    </w:p>
    <w:p w14:paraId="0B4D9D7F" w14:textId="77777777" w:rsidR="008D3CA0" w:rsidRDefault="00000000">
      <w:pPr>
        <w:pStyle w:val="ListBullet"/>
      </w:pPr>
      <w:r>
        <w:t>Switchback tests: alternate treatment on/off over time (works for channel changes and onsite experiences).</w:t>
      </w:r>
    </w:p>
    <w:p w14:paraId="3B9FDA0B" w14:textId="77777777" w:rsidR="008D3CA0" w:rsidRDefault="00000000">
      <w:pPr>
        <w:pStyle w:val="ListBullet"/>
      </w:pPr>
      <w:r>
        <w:t>Staggered rollout: phased launch can be analyzed with generalized DiD / event study (more complex).</w:t>
      </w:r>
    </w:p>
    <w:p w14:paraId="7E7CA7B7" w14:textId="77777777" w:rsidR="008D3CA0" w:rsidRDefault="00000000">
      <w:pPr>
        <w:pStyle w:val="Heading2"/>
      </w:pPr>
      <w:r>
        <w:t>10.3 Mapping to typical adidas / Nike datasets (conceptually)</w:t>
      </w:r>
    </w:p>
    <w:p w14:paraId="0F3B21E0" w14:textId="77777777" w:rsidR="008D3CA0" w:rsidRDefault="00000000">
      <w:r>
        <w:t>Without using any company-specific proprietary details, here’s a common mapping:</w:t>
      </w:r>
    </w:p>
    <w:p w14:paraId="6A8F54BB" w14:textId="77777777" w:rsidR="008D3CA0" w:rsidRDefault="00000000">
      <w:pPr>
        <w:pStyle w:val="ListBullet"/>
      </w:pPr>
      <w:r>
        <w:t>Unit: store_id or store_id×dept_id (or geo / DMA / country for e-com).</w:t>
      </w:r>
    </w:p>
    <w:p w14:paraId="17B27948" w14:textId="77777777" w:rsidR="008D3CA0" w:rsidRDefault="00000000">
      <w:pPr>
        <w:pStyle w:val="ListBullet"/>
      </w:pPr>
      <w:r>
        <w:t>Outcome: daily units, demand, margin, or orders from transaction tables.</w:t>
      </w:r>
    </w:p>
    <w:p w14:paraId="34E36F7C" w14:textId="77777777" w:rsidR="008D3CA0" w:rsidRDefault="00000000">
      <w:pPr>
        <w:pStyle w:val="ListBullet"/>
      </w:pPr>
      <w:r>
        <w:t>Treatment: exposure flag from campaign delivery logs (email/push audiences, paid media geo targets, onsite personalization).</w:t>
      </w:r>
    </w:p>
    <w:p w14:paraId="1438C7F5" w14:textId="77777777" w:rsidR="008D3CA0" w:rsidRDefault="00000000">
      <w:pPr>
        <w:pStyle w:val="ListBullet"/>
      </w:pPr>
      <w:r>
        <w:t>Controls: units not targeted (or targeted later) with similar baseline patterns.</w:t>
      </w:r>
    </w:p>
    <w:p w14:paraId="615BC8A9" w14:textId="77777777" w:rsidR="008D3CA0" w:rsidRDefault="00000000">
      <w:pPr>
        <w:pStyle w:val="Heading2"/>
      </w:pPr>
      <w:r>
        <w:t>10.4 Implementation plan (practical)</w:t>
      </w:r>
    </w:p>
    <w:p w14:paraId="192DE040" w14:textId="77777777" w:rsidR="008D3CA0" w:rsidRDefault="00000000">
      <w:pPr>
        <w:pStyle w:val="ListBullet"/>
      </w:pPr>
      <w:r>
        <w:t>Step A: Build a panel table like fact_ground_truth.parquet (but with tau unknown).</w:t>
      </w:r>
    </w:p>
    <w:p w14:paraId="1000BD76" w14:textId="77777777" w:rsidR="008D3CA0" w:rsidRDefault="00000000">
      <w:pPr>
        <w:pStyle w:val="ListBullet"/>
      </w:pPr>
      <w:r>
        <w:t>Step B: Replace tau with placeholders; keep treated and in_campaign definitions.</w:t>
      </w:r>
    </w:p>
    <w:p w14:paraId="077112EA" w14:textId="77777777" w:rsidR="008D3CA0" w:rsidRDefault="00000000">
      <w:pPr>
        <w:pStyle w:val="ListBullet"/>
      </w:pPr>
      <w:r>
        <w:t>Step C: Run did and scm to estimate ATT_hat.</w:t>
      </w:r>
    </w:p>
    <w:p w14:paraId="17EF5395" w14:textId="77777777" w:rsidR="008D3CA0" w:rsidRDefault="00000000">
      <w:pPr>
        <w:pStyle w:val="ListBullet"/>
      </w:pPr>
      <w:r>
        <w:t>Step D: Add robustness: placebo in time, placebo in space (treat a random control geo), sensitivity to donor pool.</w:t>
      </w:r>
    </w:p>
    <w:p w14:paraId="536633EC" w14:textId="77777777" w:rsidR="008D3CA0" w:rsidRDefault="00000000">
      <w:pPr>
        <w:pStyle w:val="ListBullet"/>
      </w:pPr>
      <w:r>
        <w:lastRenderedPageBreak/>
        <w:t>Step E: If you have a true holdout experiment, use it as ‘ground truth’ to evaluate methods (like this sandbox does).</w:t>
      </w:r>
    </w:p>
    <w:p w14:paraId="12E2D8CD" w14:textId="77777777" w:rsidR="008D3CA0" w:rsidRDefault="00000000">
      <w:pPr>
        <w:pStyle w:val="Heading2"/>
      </w:pPr>
      <w:r>
        <w:t>10.5 How this repo helps you in production</w:t>
      </w:r>
    </w:p>
    <w:p w14:paraId="23A3F1D0" w14:textId="77777777" w:rsidR="008D3CA0" w:rsidRDefault="00000000">
      <w:pPr>
        <w:pStyle w:val="ListBullet"/>
      </w:pPr>
      <w:r>
        <w:t>Gives you a repeatable set of artifacts and dashboards to operationalize lift measurement.</w:t>
      </w:r>
    </w:p>
    <w:p w14:paraId="63807B06" w14:textId="77777777" w:rsidR="008D3CA0" w:rsidRDefault="00000000">
      <w:pPr>
        <w:pStyle w:val="ListBullet"/>
      </w:pPr>
      <w:r>
        <w:t>Bakes in method diagnostics (rmse_pre, pretrend_p, placebo p) so ‘trust’ is part of the workflow.</w:t>
      </w:r>
    </w:p>
    <w:p w14:paraId="52FC7370" w14:textId="77777777" w:rsidR="008D3CA0" w:rsidRDefault="00000000">
      <w:pPr>
        <w:pStyle w:val="ListBullet"/>
      </w:pPr>
      <w:r>
        <w:t>Provides a template for an internal enablement session: run simulated campaigns first, then swap in real data.</w:t>
      </w:r>
    </w:p>
    <w:p w14:paraId="39E57CDC" w14:textId="77777777" w:rsidR="008D3CA0" w:rsidRDefault="00000000">
      <w:pPr>
        <w:pStyle w:val="Heading1"/>
      </w:pPr>
      <w:r>
        <w:t>11. Common gotchas</w:t>
      </w:r>
    </w:p>
    <w:p w14:paraId="33F3D05A" w14:textId="77777777" w:rsidR="008D3CA0" w:rsidRDefault="00000000">
      <w:pPr>
        <w:pStyle w:val="ListBullet"/>
      </w:pPr>
      <w:r>
        <w:t>Bad SCM pre-fit → counterfactual is wrong → lift is not trustworthy.</w:t>
      </w:r>
    </w:p>
    <w:p w14:paraId="2B8CCAAA" w14:textId="77777777" w:rsidR="008D3CA0" w:rsidRDefault="00000000">
      <w:pPr>
        <w:pStyle w:val="ListBullet"/>
      </w:pPr>
      <w:r>
        <w:t>Short pre-period → unstable weights and unreliable placebo selection.</w:t>
      </w:r>
    </w:p>
    <w:p w14:paraId="5347978D" w14:textId="77777777" w:rsidR="008D3CA0" w:rsidRDefault="00000000">
      <w:pPr>
        <w:pStyle w:val="ListBullet"/>
      </w:pPr>
      <w:r>
        <w:t>Granular donor grain can overfit noise (especially store_dept).</w:t>
      </w:r>
    </w:p>
    <w:p w14:paraId="7C8DD41C" w14:textId="77777777" w:rsidR="008D3CA0" w:rsidRDefault="00000000">
      <w:pPr>
        <w:pStyle w:val="ListBullet"/>
      </w:pPr>
      <w:r>
        <w:t>Spillover / interference (customers shop across stores/channels) biases both DiD and SCM if untreated units are affected.</w:t>
      </w:r>
    </w:p>
    <w:p w14:paraId="680F38D8" w14:textId="77777777" w:rsidR="008D3CA0" w:rsidRDefault="00000000">
      <w:pPr>
        <w:pStyle w:val="ListBullet"/>
      </w:pPr>
      <w:r>
        <w:t>Policy/price changes or holidays during the window can look like campaign lift; control for them or avoid those periods.</w:t>
      </w:r>
    </w:p>
    <w:p w14:paraId="2B04AE48" w14:textId="77777777" w:rsidR="008D3CA0" w:rsidRDefault="00000000">
      <w:pPr>
        <w:pStyle w:val="Heading1"/>
      </w:pPr>
      <w:r>
        <w:t>12. Minimal hardening checklist (definition of “finished”)</w:t>
      </w:r>
    </w:p>
    <w:p w14:paraId="6D9EC4A3" w14:textId="77777777" w:rsidR="008D3CA0" w:rsidRDefault="00000000">
      <w:r>
        <w:t>If you want to call the project ‘finished’, these should be true on a fresh clone:</w:t>
      </w:r>
    </w:p>
    <w:p w14:paraId="7EEAA22A" w14:textId="77777777" w:rsidR="008D3CA0" w:rsidRDefault="00000000">
      <w:pPr>
        <w:pStyle w:val="ListBullet"/>
      </w:pPr>
      <w:r>
        <w:t>make install runs clean.</w:t>
      </w:r>
    </w:p>
    <w:p w14:paraId="0A5C1654" w14:textId="77777777" w:rsidR="008D3CA0" w:rsidRDefault="00000000">
      <w:pPr>
        <w:pStyle w:val="ListBullet"/>
      </w:pPr>
      <w:r>
        <w:t>make demo or ./scripts/demo.sh runs end-to-end.</w:t>
      </w:r>
    </w:p>
    <w:p w14:paraId="09D14BBE" w14:textId="77777777" w:rsidR="008D3CA0" w:rsidRDefault="00000000">
      <w:pPr>
        <w:pStyle w:val="ListBullet"/>
      </w:pPr>
      <w:r>
        <w:t>make check passes (core artifacts exist).</w:t>
      </w:r>
    </w:p>
    <w:p w14:paraId="3D53667B" w14:textId="77777777" w:rsidR="008D3CA0" w:rsidRDefault="00000000">
      <w:pPr>
        <w:pStyle w:val="ListBullet"/>
      </w:pPr>
      <w:r>
        <w:t>./scripts/smoke.sh passes (non-interactive sanity checks).</w:t>
      </w:r>
    </w:p>
    <w:p w14:paraId="438F47D6" w14:textId="77777777" w:rsidR="008D3CA0" w:rsidRDefault="00000000">
      <w:pPr>
        <w:pStyle w:val="ListBullet"/>
      </w:pPr>
      <w:r>
        <w:t>Streamlit runs without deprecation warnings or runtime errors.</w:t>
      </w:r>
    </w:p>
    <w:p w14:paraId="6AC3BDB2" w14:textId="77777777" w:rsidR="008D3CA0" w:rsidRDefault="00000000">
      <w:pPr>
        <w:pStyle w:val="ListBullet"/>
      </w:pPr>
      <w:r>
        <w:t>README + Streamlit Documentation page explain how to run and interpret outputs.</w:t>
      </w:r>
    </w:p>
    <w:p w14:paraId="72515783" w14:textId="77777777" w:rsidR="008D3CA0" w:rsidRDefault="00000000">
      <w:pPr>
        <w:pStyle w:val="Heading1"/>
      </w:pPr>
      <w:r>
        <w:t>Appendix A: Command cheat sheet</w:t>
      </w:r>
    </w:p>
    <w:p w14:paraId="3597347A" w14:textId="77777777" w:rsidR="008D3CA0" w:rsidRDefault="00000000">
      <w:pPr>
        <w:pStyle w:val="CodeBlock"/>
      </w:pPr>
      <w:r>
        <w:t># One-shot demo:</w:t>
      </w:r>
    </w:p>
    <w:p w14:paraId="04C4F7C7" w14:textId="77777777" w:rsidR="008D3CA0" w:rsidRDefault="00000000">
      <w:pPr>
        <w:pStyle w:val="CodeBlock"/>
      </w:pPr>
      <w:r>
        <w:t>./scripts/demo.sh</w:t>
      </w:r>
    </w:p>
    <w:p w14:paraId="13623D66" w14:textId="77777777" w:rsidR="008D3CA0" w:rsidRDefault="008D3CA0">
      <w:pPr>
        <w:pStyle w:val="CodeBlock"/>
      </w:pPr>
    </w:p>
    <w:p w14:paraId="3ADA3D0F" w14:textId="77777777" w:rsidR="008D3CA0" w:rsidRDefault="00000000">
      <w:pPr>
        <w:pStyle w:val="CodeBlock"/>
      </w:pPr>
      <w:r>
        <w:t># Makefile demo:</w:t>
      </w:r>
    </w:p>
    <w:p w14:paraId="61653B78" w14:textId="77777777" w:rsidR="008D3CA0" w:rsidRDefault="00000000">
      <w:pPr>
        <w:pStyle w:val="CodeBlock"/>
      </w:pPr>
      <w:r>
        <w:t>make install</w:t>
      </w:r>
    </w:p>
    <w:p w14:paraId="03A74E54" w14:textId="77777777" w:rsidR="008D3CA0" w:rsidRDefault="00000000">
      <w:pPr>
        <w:pStyle w:val="CodeBlock"/>
      </w:pPr>
      <w:r>
        <w:t>make demo</w:t>
      </w:r>
    </w:p>
    <w:p w14:paraId="447496ED" w14:textId="77777777" w:rsidR="008D3CA0" w:rsidRDefault="00000000">
      <w:pPr>
        <w:pStyle w:val="CodeBlock"/>
      </w:pPr>
      <w:r>
        <w:t>make app</w:t>
      </w:r>
    </w:p>
    <w:p w14:paraId="47CED498" w14:textId="77777777" w:rsidR="008D3CA0" w:rsidRDefault="008D3CA0">
      <w:pPr>
        <w:pStyle w:val="CodeBlock"/>
      </w:pPr>
    </w:p>
    <w:p w14:paraId="64BEA488" w14:textId="77777777" w:rsidR="008D3CA0" w:rsidRDefault="00000000">
      <w:pPr>
        <w:pStyle w:val="CodeBlock"/>
      </w:pPr>
      <w:r>
        <w:t># Run a custom campaign:</w:t>
      </w:r>
    </w:p>
    <w:p w14:paraId="00BAE308" w14:textId="77777777" w:rsidR="008D3CA0" w:rsidRDefault="00000000">
      <w:pPr>
        <w:pStyle w:val="CodeBlock"/>
      </w:pPr>
      <w:r>
        <w:t>make pipeline CAMPAIGN_ID=cmp_003 START_DATE=2014-08-01 END_DATE=2014-08-28 TREAT_FRAC=0.2 MAX_UPLIFT=0.15 SEED=7   DONOR_GRAIN=store_dept USE_LOG1P=1 ALPHA=50</w:t>
      </w:r>
    </w:p>
    <w:p w14:paraId="1CA4536B" w14:textId="77777777" w:rsidR="008D3CA0" w:rsidRDefault="008D3CA0">
      <w:pPr>
        <w:pStyle w:val="CodeBlock"/>
      </w:pPr>
    </w:p>
    <w:p w14:paraId="6720FB79" w14:textId="77777777" w:rsidR="008D3CA0" w:rsidRDefault="00000000">
      <w:pPr>
        <w:pStyle w:val="CodeBlock"/>
      </w:pPr>
      <w:r>
        <w:t># Placebos:</w:t>
      </w:r>
    </w:p>
    <w:p w14:paraId="775C40DC" w14:textId="77777777" w:rsidR="008D3CA0" w:rsidRDefault="00000000">
      <w:pPr>
        <w:pStyle w:val="CodeBlock"/>
      </w:pPr>
      <w:r>
        <w:t>make placebo CAMPAIGN_ID=cmp_003 DONOR_GRAIN=store_dept USE_LOG1P=1 ALPHA=50 N_PLACEBOS=50 MIN_PRE_DAYS=28 SEED=7</w:t>
      </w:r>
    </w:p>
    <w:p w14:paraId="29312FBC" w14:textId="77777777" w:rsidR="008D3CA0" w:rsidRDefault="008D3CA0">
      <w:pPr>
        <w:pStyle w:val="CodeBlock"/>
      </w:pPr>
    </w:p>
    <w:p w14:paraId="5F0103DB" w14:textId="77777777" w:rsidR="008D3CA0" w:rsidRDefault="00000000">
      <w:pPr>
        <w:pStyle w:val="CodeBlock"/>
      </w:pPr>
      <w:r>
        <w:t># Validate core artifacts:</w:t>
      </w:r>
    </w:p>
    <w:p w14:paraId="44FDCA1E" w14:textId="77777777" w:rsidR="008D3CA0" w:rsidRDefault="00000000">
      <w:pPr>
        <w:pStyle w:val="CodeBlock"/>
      </w:pPr>
      <w:r>
        <w:t>make check</w:t>
      </w:r>
    </w:p>
    <w:p w14:paraId="573FA768" w14:textId="77777777" w:rsidR="008D3CA0" w:rsidRDefault="00000000">
      <w:pPr>
        <w:pStyle w:val="Heading1"/>
      </w:pPr>
      <w:r>
        <w:t>Addendum: Choosing units and KPIs in real implementations</w:t>
      </w:r>
    </w:p>
    <w:p w14:paraId="400617B3" w14:textId="77777777" w:rsidR="008D3CA0" w:rsidRDefault="00000000">
      <w:r>
        <w:t>In the sandbox, we use M5-style retail data and treat the unit of analysis as either store or store×department. In real work (e.g., adidas / Nike), you can swap in whatever “unit” is operationally meaningful and measurable — as long as it’s consistent over time and you can define a treated group vs a donor/control pool.</w:t>
      </w:r>
    </w:p>
    <w:p w14:paraId="44C7FC7A" w14:textId="77777777" w:rsidR="008D3CA0" w:rsidRDefault="00000000">
      <w:pPr>
        <w:pStyle w:val="Heading2"/>
      </w:pPr>
      <w:r>
        <w:t>A1. Common unit-of-analysis options</w:t>
      </w:r>
    </w:p>
    <w:p w14:paraId="472DB4FA" w14:textId="77777777" w:rsidR="008D3CA0" w:rsidRDefault="00000000">
      <w:pPr>
        <w:pStyle w:val="ListBullet"/>
      </w:pPr>
      <w:r>
        <w:t>Store (retail store_id) — classic geo/clustered experiments; good for marketing or merchandising interventions that vary by location.</w:t>
      </w:r>
    </w:p>
    <w:p w14:paraId="3F84C0CC" w14:textId="77777777" w:rsidR="008D3CA0" w:rsidRDefault="00000000">
      <w:pPr>
        <w:pStyle w:val="ListBullet"/>
      </w:pPr>
      <w:r>
        <w:t>Channel (e.g., APP vs ECOM web, Paid Search vs Organic, Wholesale vs DTC) — useful when treatment is delivered by channel configuration, budget, or experience.</w:t>
      </w:r>
    </w:p>
    <w:p w14:paraId="62E5341D" w14:textId="77777777" w:rsidR="008D3CA0" w:rsidRDefault="00000000">
      <w:pPr>
        <w:pStyle w:val="ListBullet"/>
      </w:pPr>
      <w:r>
        <w:t>Customer segment (e.g., loyalty tier, lifecycle stage, consumer gene/segment) — useful for targeting interventions; requires careful controls for selection bias.</w:t>
      </w:r>
    </w:p>
    <w:p w14:paraId="0E0D2CDB" w14:textId="77777777" w:rsidR="008D3CA0" w:rsidRDefault="00000000">
      <w:pPr>
        <w:pStyle w:val="ListBullet"/>
      </w:pPr>
      <w:r>
        <w:t>Store×Department or Store×Category — more granular; can improve fit but increases variance and can overfit (especially with short pre-periods).</w:t>
      </w:r>
    </w:p>
    <w:p w14:paraId="2A7E8BC0" w14:textId="77777777" w:rsidR="008D3CA0" w:rsidRDefault="00000000">
      <w:pPr>
        <w:pStyle w:val="ListBullet"/>
      </w:pPr>
      <w:r>
        <w:t>Geo region (DMA, state, country) — when activation and measurement are organized geographically.</w:t>
      </w:r>
    </w:p>
    <w:p w14:paraId="53C41572" w14:textId="77777777" w:rsidR="008D3CA0" w:rsidRDefault="00000000">
      <w:pPr>
        <w:pStyle w:val="Heading2"/>
      </w:pPr>
      <w:r>
        <w:t>A2. Primary KPI options</w:t>
      </w:r>
    </w:p>
    <w:p w14:paraId="2477A84F" w14:textId="77777777" w:rsidR="008D3CA0" w:rsidRDefault="00000000">
      <w:r>
        <w:t>All methods in this repo assume an outcome y(t) that is numeric and comparable across time. In production, the most common KPIs map cleanly:</w:t>
      </w:r>
    </w:p>
    <w:p w14:paraId="1D8095C6" w14:textId="77777777" w:rsidR="008D3CA0" w:rsidRDefault="00000000">
      <w:pPr>
        <w:pStyle w:val="ListBullet"/>
      </w:pPr>
      <w:r>
        <w:t>Units (item quantity) — robust, often least sensitive to pricing noise; good for demand lift and inventory/merch impacts.</w:t>
      </w:r>
    </w:p>
    <w:p w14:paraId="68FE93CF" w14:textId="77777777" w:rsidR="008D3CA0" w:rsidRDefault="00000000">
      <w:pPr>
        <w:pStyle w:val="ListBullet"/>
      </w:pPr>
      <w:r>
        <w:t>Demand / revenue (net sales) — closer to business value; be explicit about gross vs net, returns, taxes, discounts, and FX handling.</w:t>
      </w:r>
    </w:p>
    <w:p w14:paraId="097965F6" w14:textId="77777777" w:rsidR="008D3CA0" w:rsidRDefault="00000000">
      <w:pPr>
        <w:pStyle w:val="ListBullet"/>
      </w:pPr>
      <w:r>
        <w:lastRenderedPageBreak/>
        <w:t>Conversion — usually a rate (orders / sessions, purchases / visitors). Requires a denominator (exposure) that is stable and measured similarly for treated and control.</w:t>
      </w:r>
    </w:p>
    <w:p w14:paraId="11494837" w14:textId="77777777" w:rsidR="008D3CA0" w:rsidRDefault="00000000">
      <w:pPr>
        <w:pStyle w:val="Heading2"/>
      </w:pPr>
      <w:r>
        <w:t>A3. If your KPI is a rate (conversion)</w:t>
      </w:r>
    </w:p>
    <w:p w14:paraId="43642226" w14:textId="77777777" w:rsidR="008D3CA0" w:rsidRDefault="00000000">
      <w:r>
        <w:t>Conversion is typically modeled as a rate, which is slightly different from modeling counts. You have three practical options:</w:t>
      </w:r>
    </w:p>
    <w:p w14:paraId="737EE02C" w14:textId="77777777" w:rsidR="008D3CA0" w:rsidRDefault="00000000">
      <w:pPr>
        <w:pStyle w:val="ListNumber"/>
      </w:pPr>
      <w:r>
        <w:t>Model conversion counts with an exposure control: use orders as y(t) and include sessions/visits as an offset or covariate (outside the scope of the current SCM ridge implementation).</w:t>
      </w:r>
    </w:p>
    <w:p w14:paraId="656AE60D" w14:textId="77777777" w:rsidR="008D3CA0" w:rsidRDefault="00000000">
      <w:pPr>
        <w:pStyle w:val="ListNumber"/>
      </w:pPr>
      <w:r>
        <w:t>Model the conversion rate directly (orders/sessions): ensure the denominator is not mechanically changed by the intervention, and consider transforming the rate (e.g., logit) to stabilize variance.</w:t>
      </w:r>
    </w:p>
    <w:p w14:paraId="51087A7B" w14:textId="77777777" w:rsidR="008D3CA0" w:rsidRDefault="00000000">
      <w:pPr>
        <w:pStyle w:val="ListNumber"/>
      </w:pPr>
      <w:r>
        <w:t>Run the causal analysis on orders and separately report conversion by dividing predicted counterfactual orders by observed sessions (works best when sessions are not heavily affected by treatment).</w:t>
      </w:r>
    </w:p>
    <w:p w14:paraId="4D4FA0E4" w14:textId="77777777" w:rsidR="008D3CA0" w:rsidRDefault="00000000">
      <w:r>
        <w:t>Rule of thumb: if treatment changes both numerator and denominator (e.g., a campaign changes traffic), report both (traffic, orders, conversion) and treat conversion interpretations with care.</w:t>
      </w:r>
    </w:p>
    <w:p w14:paraId="02DC2D5D" w14:textId="77777777" w:rsidR="008D3CA0" w:rsidRDefault="00000000">
      <w:pPr>
        <w:pStyle w:val="Heading2"/>
      </w:pPr>
      <w:r>
        <w:t>A4. Mapping these choices to adidas / Nike-style data (examples)</w:t>
      </w:r>
    </w:p>
    <w:p w14:paraId="53C4F6CA" w14:textId="77777777" w:rsidR="008D3CA0" w:rsidRDefault="00000000">
      <w:pPr>
        <w:pStyle w:val="ListBullet"/>
      </w:pPr>
      <w:r>
        <w:t>Unit = store: aggregate daily units/demand per store_id; treated stores are those exposed to an intervention (campaign, merchandising, geo-targeted media).</w:t>
      </w:r>
    </w:p>
    <w:p w14:paraId="463C9174" w14:textId="77777777" w:rsidR="008D3CA0" w:rsidRDefault="00000000">
      <w:pPr>
        <w:pStyle w:val="ListBullet"/>
      </w:pPr>
      <w:r>
        <w:t>Unit = channel: aggregate daily units/demand per channel (app/web/paid/organic). Treated channel is where a feature/budget change was applied; donors are other channels or markets without the change.</w:t>
      </w:r>
    </w:p>
    <w:p w14:paraId="1CA4F977" w14:textId="77777777" w:rsidR="008D3CA0" w:rsidRDefault="00000000">
      <w:pPr>
        <w:pStyle w:val="ListBullet"/>
      </w:pPr>
      <w:r>
        <w:t>Unit = customer segment: aggregate daily outcomes by segment (e.g., loyalty tier, lifecycle stage, segment label). Treatment is targeted exposure; donors are similar segments or markets not targeted.</w:t>
      </w:r>
    </w:p>
    <w:p w14:paraId="00031A68" w14:textId="77777777" w:rsidR="008D3CA0" w:rsidRDefault="00000000">
      <w:r>
        <w:t>In real datasets, define: (1) the unit key, (2) the calendar date, (3) treatment assignment and start/end dates, and (4) the KPI(s) you care about. Then the pipeline structure stays the same: build a panel → run DiD/SCM → evaluate with diagnostics and placebo tests.</w:t>
      </w:r>
    </w:p>
    <w:p w14:paraId="1218C8E6" w14:textId="77777777" w:rsidR="008D3CA0" w:rsidRDefault="00000000">
      <w:pPr>
        <w:pStyle w:val="Heading2"/>
      </w:pPr>
      <w:r>
        <w:t>A5. What to add for production readiness (beyond the sandbox)</w:t>
      </w:r>
    </w:p>
    <w:p w14:paraId="5BDFCD1C" w14:textId="77777777" w:rsidR="008D3CA0" w:rsidRDefault="00000000">
      <w:pPr>
        <w:pStyle w:val="ListBullet"/>
      </w:pPr>
      <w:r>
        <w:t>Robust treatment assignment logic (clean exposure definition, holdouts, contamination checks).</w:t>
      </w:r>
    </w:p>
    <w:p w14:paraId="33CCA3A4" w14:textId="77777777" w:rsidR="008D3CA0" w:rsidRDefault="00000000">
      <w:pPr>
        <w:pStyle w:val="ListBullet"/>
      </w:pPr>
      <w:r>
        <w:t>Multiple KPIs and guardrails (e.g., margin, returns, cancellations, AOV, traffic).</w:t>
      </w:r>
    </w:p>
    <w:p w14:paraId="4CAE88EB" w14:textId="77777777" w:rsidR="008D3CA0" w:rsidRDefault="00000000">
      <w:pPr>
        <w:pStyle w:val="ListBullet"/>
      </w:pPr>
      <w:r>
        <w:t>Interference and spillovers (geo bleed, cross-device behavior, marketing halo) — consider cluster randomization and/or buffer zones.</w:t>
      </w:r>
    </w:p>
    <w:p w14:paraId="5EC77E01" w14:textId="77777777" w:rsidR="008D3CA0" w:rsidRDefault="00000000">
      <w:pPr>
        <w:pStyle w:val="ListBullet"/>
      </w:pPr>
      <w:r>
        <w:t>Statistical uncertainty (confidence intervals) for SCM and placebo-based inference.</w:t>
      </w:r>
    </w:p>
    <w:p w14:paraId="2639D604" w14:textId="77777777" w:rsidR="008D3CA0" w:rsidRDefault="00000000">
      <w:pPr>
        <w:pStyle w:val="ListBullet"/>
      </w:pPr>
      <w:r>
        <w:t>Automated reporting and stakeholder-readable decision rules (go/no-go thresholds).</w:t>
      </w:r>
    </w:p>
    <w:sectPr w:rsidR="008D3C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0070811">
    <w:abstractNumId w:val="8"/>
  </w:num>
  <w:num w:numId="2" w16cid:durableId="568922535">
    <w:abstractNumId w:val="6"/>
  </w:num>
  <w:num w:numId="3" w16cid:durableId="813185534">
    <w:abstractNumId w:val="5"/>
  </w:num>
  <w:num w:numId="4" w16cid:durableId="1574583517">
    <w:abstractNumId w:val="4"/>
  </w:num>
  <w:num w:numId="5" w16cid:durableId="1587573450">
    <w:abstractNumId w:val="7"/>
  </w:num>
  <w:num w:numId="6" w16cid:durableId="76826375">
    <w:abstractNumId w:val="3"/>
  </w:num>
  <w:num w:numId="7" w16cid:durableId="1306934155">
    <w:abstractNumId w:val="2"/>
  </w:num>
  <w:num w:numId="8" w16cid:durableId="1686399905">
    <w:abstractNumId w:val="1"/>
  </w:num>
  <w:num w:numId="9" w16cid:durableId="132516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1FE2"/>
    <w:rsid w:val="008D3CA0"/>
    <w:rsid w:val="00A62B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4F8E02"/>
  <w14:defaultImageDpi w14:val="300"/>
  <w15:docId w15:val="{56DBFFEB-8404-0240-913D-C3B622970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2496</Words>
  <Characters>14530</Characters>
  <Application>Microsoft Office Word</Application>
  <DocSecurity>0</DocSecurity>
  <Lines>363</Lines>
  <Paragraphs>274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Witcher</cp:lastModifiedBy>
  <cp:revision>2</cp:revision>
  <dcterms:created xsi:type="dcterms:W3CDTF">2025-12-29T05:19:00Z</dcterms:created>
  <dcterms:modified xsi:type="dcterms:W3CDTF">2025-12-29T05:19:00Z</dcterms:modified>
  <cp:category/>
</cp:coreProperties>
</file>