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A0A14"/>
          <w:sz w:val="52"/>
          <w:szCs w:val="52"/>
        </w:rPr>
        <w:t xml:space="preserve">ETHER</w:t>
      </w:r>
    </w:p>
    <w:p>
      <w:pPr>
        <w:spacing w:before="0" w:after="60"/>
        <w:jc w:val="center"/>
      </w:pPr>
      <w:r>
        <w:rPr>
          <w:rFonts w:ascii="Arial" w:cs="Arial" w:eastAsia="Arial" w:hAnsi="Arial"/>
          <w:color w:val="0891B2"/>
          <w:spacing w:val="200"/>
          <w:sz w:val="22"/>
          <w:szCs w:val="22"/>
        </w:rPr>
        <w:t xml:space="preserve">GLOBAL TECHNOLOGIES</w:t>
      </w:r>
    </w:p>
    <w:p>
      <w:pPr>
        <w:pBdr>
          <w:bottom w:val="single" w:color="0891B2" w:sz="4" w:space="1"/>
        </w:pBdr>
        <w:spacing w:before="0" w:after="120"/>
        <w:jc w:val="center"/>
      </w:pPr>
      <w:r>
        <w:rPr>
          <w:rFonts w:ascii="Arial" w:cs="Arial" w:eastAsia="Arial" w:hAnsi="Arial"/>
          <w:b/>
          <w:bCs/>
          <w:color w:val="0A0A14"/>
          <w:sz w:val="32"/>
          <w:szCs w:val="32"/>
        </w:rPr>
        <w:t xml:space="preserve">Terms of Use</w:t>
      </w:r>
    </w:p>
    <w:p>
      <w:pPr>
        <w:spacing w:before="120" w:after="360"/>
        <w:jc w:val="center"/>
      </w:pPr>
      <w:r>
        <w:rPr>
          <w:rFonts w:ascii="Arial" w:cs="Arial" w:eastAsia="Arial" w:hAnsi="Arial"/>
          <w:i/>
          <w:iCs/>
          <w:color w:val="666666"/>
          <w:sz w:val="20"/>
          <w:szCs w:val="20"/>
        </w:rPr>
        <w:t xml:space="preserve">Effective Date: March 20, 2026</w:t>
      </w:r>
    </w:p>
    <w:p>
      <w:pPr>
        <w:pStyle w:val="Heading1"/>
      </w:pPr>
      <w:r>
        <w:rPr>
          <w:rFonts w:ascii="Arial" w:cs="Arial" w:eastAsia="Arial" w:hAnsi="Arial"/>
          <w:b/>
          <w:bCs/>
          <w:color w:val="0A0A14"/>
          <w:sz w:val="28"/>
          <w:szCs w:val="28"/>
        </w:rPr>
        <w:t xml:space="preserve">1. Acceptance of Terms</w:t>
      </w:r>
    </w:p>
    <w:p>
      <w:pPr>
        <w:spacing w:before="100" w:after="100"/>
      </w:pPr>
      <w:r>
        <w:rPr>
          <w:rFonts w:ascii="Arial" w:cs="Arial" w:eastAsia="Arial" w:hAnsi="Arial"/>
          <w:sz w:val="22"/>
          <w:szCs w:val="22"/>
        </w:rPr>
        <w:t xml:space="preserve">By downloading, installing, or using Ether (the "Software"), you agree to be bound by these Terms of Use. If you do not agree, do not install or use the Software. These terms apply to the free version, Pro plan, and Station plan of Ether.</w:t>
      </w:r>
    </w:p>
    <w:p>
      <w:r>
        <w:t xml:space="preserve"/>
      </w:r>
    </w:p>
    <w:p>
      <w:pPr>
        <w:pStyle w:val="Heading1"/>
      </w:pPr>
      <w:r>
        <w:rPr>
          <w:rFonts w:ascii="Arial" w:cs="Arial" w:eastAsia="Arial" w:hAnsi="Arial"/>
          <w:b/>
          <w:bCs/>
          <w:color w:val="0A0A14"/>
          <w:sz w:val="28"/>
          <w:szCs w:val="28"/>
        </w:rPr>
        <w:t xml:space="preserve">2. License Grant</w:t>
      </w:r>
    </w:p>
    <w:p>
      <w:pPr>
        <w:spacing w:before="100" w:after="100"/>
      </w:pPr>
      <w:r>
        <w:rPr>
          <w:rFonts w:ascii="Arial" w:cs="Arial" w:eastAsia="Arial" w:hAnsi="Arial"/>
          <w:sz w:val="22"/>
          <w:szCs w:val="22"/>
        </w:rPr>
        <w:t xml:space="preserve">Ether is released under the MIT License. Subject to your compliance with these Terms, Ether Global Technologies grants you a non-exclusive, non-transferable, revocable license to:</w:t>
      </w:r>
    </w:p>
    <w:p>
      <w:pPr>
        <w:pStyle w:val="ListParagraph"/>
        <w:numPr>
          <w:ilvl w:val="0"/>
          <w:numId w:val="2"/>
        </w:numPr>
      </w:pPr>
      <w:r>
        <w:rPr>
          <w:rFonts w:ascii="Arial" w:cs="Arial" w:eastAsia="Arial" w:hAnsi="Arial"/>
          <w:sz w:val="22"/>
          <w:szCs w:val="22"/>
        </w:rPr>
        <w:t xml:space="preserve">Install and use the Software for personal or commercial broadcast purposes</w:t>
      </w:r>
    </w:p>
    <w:p>
      <w:pPr>
        <w:pStyle w:val="ListParagraph"/>
        <w:numPr>
          <w:ilvl w:val="0"/>
          <w:numId w:val="2"/>
        </w:numPr>
      </w:pPr>
      <w:r>
        <w:rPr>
          <w:rFonts w:ascii="Arial" w:cs="Arial" w:eastAsia="Arial" w:hAnsi="Arial"/>
          <w:sz w:val="22"/>
          <w:szCs w:val="22"/>
        </w:rPr>
        <w:t xml:space="preserve">Copy and distribute the Software in accordance with the MIT License</w:t>
      </w:r>
    </w:p>
    <w:p>
      <w:pPr>
        <w:pStyle w:val="ListParagraph"/>
        <w:numPr>
          <w:ilvl w:val="0"/>
          <w:numId w:val="2"/>
        </w:numPr>
      </w:pPr>
      <w:r>
        <w:rPr>
          <w:rFonts w:ascii="Arial" w:cs="Arial" w:eastAsia="Arial" w:hAnsi="Arial"/>
          <w:sz w:val="22"/>
          <w:szCs w:val="22"/>
        </w:rPr>
        <w:t xml:space="preserve">Modify the Software for your own use</w:t>
      </w:r>
    </w:p>
    <w:p>
      <w:pPr>
        <w:spacing w:before="100" w:after="100"/>
      </w:pPr>
      <w:r>
        <w:rPr>
          <w:rFonts w:ascii="Arial" w:cs="Arial" w:eastAsia="Arial" w:hAnsi="Arial"/>
          <w:sz w:val="22"/>
          <w:szCs w:val="22"/>
        </w:rPr>
        <w:t xml:space="preserve">The MIT License terms are available in the LICENSE file included with the Software and at https://github.com/jwjens/ether/blob/main/LICENSE.</w:t>
      </w:r>
    </w:p>
    <w:p>
      <w:r>
        <w:t xml:space="preserve"/>
      </w:r>
    </w:p>
    <w:p>
      <w:pPr>
        <w:pStyle w:val="Heading1"/>
      </w:pPr>
      <w:r>
        <w:rPr>
          <w:rFonts w:ascii="Arial" w:cs="Arial" w:eastAsia="Arial" w:hAnsi="Arial"/>
          <w:b/>
          <w:bCs/>
          <w:color w:val="0A0A14"/>
          <w:sz w:val="28"/>
          <w:szCs w:val="28"/>
        </w:rPr>
        <w:t xml:space="preserve">3. Broadcast Licensing — Your Responsibility</w:t>
      </w:r>
    </w:p>
    <w:p>
      <w:pPr>
        <w:spacing w:before="100" w:after="100"/>
      </w:pPr>
      <w:r>
        <w:rPr>
          <w:rFonts w:ascii="Arial" w:cs="Arial" w:eastAsia="Arial" w:hAnsi="Arial"/>
          <w:sz w:val="22"/>
          <w:szCs w:val="22"/>
        </w:rPr>
        <w:t xml:space="preserve">IMPORTANT: Ether is a broadcast automation tool. Using Ether to publicly perform, stream, or broadcast copyrighted music requires separate licenses from the appropriate performance rights organizations. Ether Global Technologies does not obtain these licenses on your behalf.</w:t>
      </w:r>
    </w:p>
    <w:p>
      <w:pPr>
        <w:spacing w:before="100" w:after="100"/>
      </w:pPr>
      <w:r>
        <w:rPr>
          <w:rFonts w:ascii="Arial" w:cs="Arial" w:eastAsia="Arial" w:hAnsi="Arial"/>
          <w:sz w:val="22"/>
          <w:szCs w:val="22"/>
        </w:rPr>
        <w:t xml:space="preserve">Depending on your use, you may need licenses from one or more of the following:</w:t>
      </w:r>
    </w:p>
    <w:p>
      <w:pPr>
        <w:pStyle w:val="ListParagraph"/>
        <w:numPr>
          <w:ilvl w:val="0"/>
          <w:numId w:val="2"/>
        </w:numPr>
      </w:pPr>
      <w:r>
        <w:rPr>
          <w:rFonts w:ascii="Arial" w:cs="Arial" w:eastAsia="Arial" w:hAnsi="Arial"/>
          <w:sz w:val="22"/>
          <w:szCs w:val="22"/>
        </w:rPr>
        <w:t xml:space="preserve">ASCAP (American Society of Composers, Authors and Publishers) — ascap.com</w:t>
      </w:r>
    </w:p>
    <w:p>
      <w:pPr>
        <w:pStyle w:val="ListParagraph"/>
        <w:numPr>
          <w:ilvl w:val="0"/>
          <w:numId w:val="2"/>
        </w:numPr>
      </w:pPr>
      <w:r>
        <w:rPr>
          <w:rFonts w:ascii="Arial" w:cs="Arial" w:eastAsia="Arial" w:hAnsi="Arial"/>
          <w:sz w:val="22"/>
          <w:szCs w:val="22"/>
        </w:rPr>
        <w:t xml:space="preserve">BMI (Broadcast Music, Inc.) — bmi.com</w:t>
      </w:r>
    </w:p>
    <w:p>
      <w:pPr>
        <w:pStyle w:val="ListParagraph"/>
        <w:numPr>
          <w:ilvl w:val="0"/>
          <w:numId w:val="2"/>
        </w:numPr>
      </w:pPr>
      <w:r>
        <w:rPr>
          <w:rFonts w:ascii="Arial" w:cs="Arial" w:eastAsia="Arial" w:hAnsi="Arial"/>
          <w:sz w:val="22"/>
          <w:szCs w:val="22"/>
        </w:rPr>
        <w:t xml:space="preserve">SESAC — sesac.com</w:t>
      </w:r>
    </w:p>
    <w:p>
      <w:pPr>
        <w:pStyle w:val="ListParagraph"/>
        <w:numPr>
          <w:ilvl w:val="0"/>
          <w:numId w:val="2"/>
        </w:numPr>
      </w:pPr>
      <w:r>
        <w:rPr>
          <w:rFonts w:ascii="Arial" w:cs="Arial" w:eastAsia="Arial" w:hAnsi="Arial"/>
          <w:sz w:val="22"/>
          <w:szCs w:val="22"/>
        </w:rPr>
        <w:t xml:space="preserve">SoundExchange (for digital/internet broadcasts) — soundexchange.com</w:t>
      </w:r>
    </w:p>
    <w:p>
      <w:pPr>
        <w:pStyle w:val="ListParagraph"/>
        <w:numPr>
          <w:ilvl w:val="0"/>
          <w:numId w:val="2"/>
        </w:numPr>
      </w:pPr>
      <w:r>
        <w:rPr>
          <w:rFonts w:ascii="Arial" w:cs="Arial" w:eastAsia="Arial" w:hAnsi="Arial"/>
          <w:sz w:val="22"/>
          <w:szCs w:val="22"/>
        </w:rPr>
        <w:t xml:space="preserve">Additional local or international performing rights organizations as applicable</w:t>
      </w:r>
    </w:p>
    <w:p>
      <w:pPr>
        <w:spacing w:before="100" w:after="100"/>
      </w:pPr>
      <w:r>
        <w:rPr>
          <w:rFonts w:ascii="Arial" w:cs="Arial" w:eastAsia="Arial" w:hAnsi="Arial"/>
          <w:sz w:val="22"/>
          <w:szCs w:val="22"/>
        </w:rPr>
        <w:t xml:space="preserve">You are solely responsible for obtaining all necessary licenses and permits for your broadcast operation. Ether Global Technologies is not liable for any copyright infringement, royalty disputes, or legal claims arising from your use of the Software.</w:t>
      </w:r>
    </w:p>
    <w:p>
      <w:r>
        <w:t xml:space="preserve"/>
      </w:r>
    </w:p>
    <w:p>
      <w:pPr>
        <w:pStyle w:val="Heading1"/>
      </w:pPr>
      <w:r>
        <w:rPr>
          <w:rFonts w:ascii="Arial" w:cs="Arial" w:eastAsia="Arial" w:hAnsi="Arial"/>
          <w:b/>
          <w:bCs/>
          <w:color w:val="0A0A14"/>
          <w:sz w:val="28"/>
          <w:szCs w:val="28"/>
        </w:rPr>
        <w:t xml:space="preserve">4. Prohibited Uses</w:t>
      </w:r>
    </w:p>
    <w:p>
      <w:pPr>
        <w:spacing w:before="100" w:after="100"/>
      </w:pPr>
      <w:r>
        <w:rPr>
          <w:rFonts w:ascii="Arial" w:cs="Arial" w:eastAsia="Arial" w:hAnsi="Arial"/>
          <w:sz w:val="22"/>
          <w:szCs w:val="22"/>
        </w:rPr>
        <w:t xml:space="preserve">You may not use Ether to:</w:t>
      </w:r>
    </w:p>
    <w:p>
      <w:pPr>
        <w:pStyle w:val="ListParagraph"/>
        <w:numPr>
          <w:ilvl w:val="0"/>
          <w:numId w:val="2"/>
        </w:numPr>
      </w:pPr>
      <w:r>
        <w:rPr>
          <w:rFonts w:ascii="Arial" w:cs="Arial" w:eastAsia="Arial" w:hAnsi="Arial"/>
          <w:sz w:val="22"/>
          <w:szCs w:val="22"/>
        </w:rPr>
        <w:t xml:space="preserve">Infringe upon the intellectual property rights of any third party</w:t>
      </w:r>
    </w:p>
    <w:p>
      <w:pPr>
        <w:pStyle w:val="ListParagraph"/>
        <w:numPr>
          <w:ilvl w:val="0"/>
          <w:numId w:val="2"/>
        </w:numPr>
      </w:pPr>
      <w:r>
        <w:rPr>
          <w:rFonts w:ascii="Arial" w:cs="Arial" w:eastAsia="Arial" w:hAnsi="Arial"/>
          <w:sz w:val="22"/>
          <w:szCs w:val="22"/>
        </w:rPr>
        <w:t xml:space="preserve">Broadcast content that is illegal in your jurisdiction</w:t>
      </w:r>
    </w:p>
    <w:p>
      <w:pPr>
        <w:pStyle w:val="ListParagraph"/>
        <w:numPr>
          <w:ilvl w:val="0"/>
          <w:numId w:val="2"/>
        </w:numPr>
      </w:pPr>
      <w:r>
        <w:rPr>
          <w:rFonts w:ascii="Arial" w:cs="Arial" w:eastAsia="Arial" w:hAnsi="Arial"/>
          <w:sz w:val="22"/>
          <w:szCs w:val="22"/>
        </w:rPr>
        <w:t xml:space="preserve">Interfere with or disrupt the Software or servers connected to it</w:t>
      </w:r>
    </w:p>
    <w:p>
      <w:pPr>
        <w:pStyle w:val="ListParagraph"/>
        <w:numPr>
          <w:ilvl w:val="0"/>
          <w:numId w:val="2"/>
        </w:numPr>
      </w:pPr>
      <w:r>
        <w:rPr>
          <w:rFonts w:ascii="Arial" w:cs="Arial" w:eastAsia="Arial" w:hAnsi="Arial"/>
          <w:sz w:val="22"/>
          <w:szCs w:val="22"/>
        </w:rPr>
        <w:t xml:space="preserve">Reverse engineer any paid or proprietary components of Ether</w:t>
      </w:r>
    </w:p>
    <w:p>
      <w:pPr>
        <w:pStyle w:val="ListParagraph"/>
        <w:numPr>
          <w:ilvl w:val="0"/>
          <w:numId w:val="2"/>
        </w:numPr>
      </w:pPr>
      <w:r>
        <w:rPr>
          <w:rFonts w:ascii="Arial" w:cs="Arial" w:eastAsia="Arial" w:hAnsi="Arial"/>
          <w:sz w:val="22"/>
          <w:szCs w:val="22"/>
        </w:rPr>
        <w:t xml:space="preserve">Misrepresent the origin of the Software or remove copyright notices</w:t>
      </w:r>
    </w:p>
    <w:p>
      <w:pPr>
        <w:pStyle w:val="ListParagraph"/>
        <w:numPr>
          <w:ilvl w:val="0"/>
          <w:numId w:val="2"/>
        </w:numPr>
      </w:pPr>
      <w:r>
        <w:rPr>
          <w:rFonts w:ascii="Arial" w:cs="Arial" w:eastAsia="Arial" w:hAnsi="Arial"/>
          <w:sz w:val="22"/>
          <w:szCs w:val="22"/>
        </w:rPr>
        <w:t xml:space="preserve">Use the Software in any way that violates applicable local, state, national, or international law</w:t>
      </w:r>
    </w:p>
    <w:p>
      <w:r>
        <w:t xml:space="preserve"/>
      </w:r>
    </w:p>
    <w:p>
      <w:pPr>
        <w:pStyle w:val="Heading1"/>
      </w:pPr>
      <w:r>
        <w:rPr>
          <w:rFonts w:ascii="Arial" w:cs="Arial" w:eastAsia="Arial" w:hAnsi="Arial"/>
          <w:b/>
          <w:bCs/>
          <w:color w:val="0A0A14"/>
          <w:sz w:val="28"/>
          <w:szCs w:val="28"/>
        </w:rPr>
        <w:t xml:space="preserve">5. YouTube Integration</w:t>
      </w:r>
    </w:p>
    <w:p>
      <w:pPr>
        <w:spacing w:before="100" w:after="100"/>
      </w:pPr>
      <w:r>
        <w:rPr>
          <w:rFonts w:ascii="Arial" w:cs="Arial" w:eastAsia="Arial" w:hAnsi="Arial"/>
          <w:sz w:val="22"/>
          <w:szCs w:val="22"/>
        </w:rPr>
        <w:t xml:space="preserve">If you use the YouTube upload feature, your use is also subject to:</w:t>
      </w:r>
    </w:p>
    <w:p>
      <w:pPr>
        <w:pStyle w:val="ListParagraph"/>
        <w:numPr>
          <w:ilvl w:val="0"/>
          <w:numId w:val="2"/>
        </w:numPr>
      </w:pPr>
      <w:r>
        <w:rPr>
          <w:rFonts w:ascii="Arial" w:cs="Arial" w:eastAsia="Arial" w:hAnsi="Arial"/>
          <w:sz w:val="22"/>
          <w:szCs w:val="22"/>
        </w:rPr>
        <w:t xml:space="preserve">YouTube Terms of Service — youtube.com/t/terms</w:t>
      </w:r>
    </w:p>
    <w:p>
      <w:pPr>
        <w:pStyle w:val="ListParagraph"/>
        <w:numPr>
          <w:ilvl w:val="0"/>
          <w:numId w:val="2"/>
        </w:numPr>
      </w:pPr>
      <w:r>
        <w:rPr>
          <w:rFonts w:ascii="Arial" w:cs="Arial" w:eastAsia="Arial" w:hAnsi="Arial"/>
          <w:sz w:val="22"/>
          <w:szCs w:val="22"/>
        </w:rPr>
        <w:t xml:space="preserve">Google's Privacy Policy — policies.google.com/privacy</w:t>
      </w:r>
    </w:p>
    <w:p>
      <w:pPr>
        <w:spacing w:before="100" w:after="100"/>
      </w:pPr>
      <w:r>
        <w:rPr>
          <w:rFonts w:ascii="Arial" w:cs="Arial" w:eastAsia="Arial" w:hAnsi="Arial"/>
          <w:sz w:val="22"/>
          <w:szCs w:val="22"/>
        </w:rPr>
        <w:t xml:space="preserve">You are solely responsible for the content you upload to YouTube through Ether. You must have all necessary rights and licenses for any content you upload. Ether Global Technologies is not responsible for content uploaded to third-party platforms through the Software.</w:t>
      </w:r>
    </w:p>
    <w:p>
      <w:r>
        <w:t xml:space="preserve"/>
      </w:r>
    </w:p>
    <w:p>
      <w:pPr>
        <w:pStyle w:val="Heading1"/>
      </w:pPr>
      <w:r>
        <w:rPr>
          <w:rFonts w:ascii="Arial" w:cs="Arial" w:eastAsia="Arial" w:hAnsi="Arial"/>
          <w:b/>
          <w:bCs/>
          <w:color w:val="0A0A14"/>
          <w:sz w:val="28"/>
          <w:szCs w:val="28"/>
        </w:rPr>
        <w:t xml:space="preserve">6. Paid Plans — Billing and Cancellation</w:t>
      </w:r>
    </w:p>
    <w:p>
      <w:pPr>
        <w:spacing w:before="100" w:after="100"/>
      </w:pPr>
      <w:r>
        <w:rPr>
          <w:rFonts w:ascii="Arial" w:cs="Arial" w:eastAsia="Arial" w:hAnsi="Arial"/>
          <w:sz w:val="22"/>
          <w:szCs w:val="22"/>
        </w:rPr>
        <w:t xml:space="preserve">If you subscribe to Ether Pro ($10/month) or Ether Station ($50/month):</w:t>
      </w:r>
    </w:p>
    <w:p>
      <w:pPr>
        <w:pStyle w:val="ListParagraph"/>
        <w:numPr>
          <w:ilvl w:val="0"/>
          <w:numId w:val="2"/>
        </w:numPr>
      </w:pPr>
      <w:r>
        <w:rPr>
          <w:rFonts w:ascii="Arial" w:cs="Arial" w:eastAsia="Arial" w:hAnsi="Arial"/>
          <w:sz w:val="22"/>
          <w:szCs w:val="22"/>
        </w:rPr>
        <w:t xml:space="preserve">Subscriptions are billed monthly in advance</w:t>
      </w:r>
    </w:p>
    <w:p>
      <w:pPr>
        <w:pStyle w:val="ListParagraph"/>
        <w:numPr>
          <w:ilvl w:val="0"/>
          <w:numId w:val="2"/>
        </w:numPr>
      </w:pPr>
      <w:r>
        <w:rPr>
          <w:rFonts w:ascii="Arial" w:cs="Arial" w:eastAsia="Arial" w:hAnsi="Arial"/>
          <w:sz w:val="22"/>
          <w:szCs w:val="22"/>
        </w:rPr>
        <w:t xml:space="preserve">You may cancel at any time; cancellation takes effect at the end of the current billing period</w:t>
      </w:r>
    </w:p>
    <w:p>
      <w:pPr>
        <w:pStyle w:val="ListParagraph"/>
        <w:numPr>
          <w:ilvl w:val="0"/>
          <w:numId w:val="2"/>
        </w:numPr>
      </w:pPr>
      <w:r>
        <w:rPr>
          <w:rFonts w:ascii="Arial" w:cs="Arial" w:eastAsia="Arial" w:hAnsi="Arial"/>
          <w:sz w:val="22"/>
          <w:szCs w:val="22"/>
        </w:rPr>
        <w:t xml:space="preserve">No refunds are issued for partial months</w:t>
      </w:r>
    </w:p>
    <w:p>
      <w:pPr>
        <w:pStyle w:val="ListParagraph"/>
        <w:numPr>
          <w:ilvl w:val="0"/>
          <w:numId w:val="2"/>
        </w:numPr>
      </w:pPr>
      <w:r>
        <w:rPr>
          <w:rFonts w:ascii="Arial" w:cs="Arial" w:eastAsia="Arial" w:hAnsi="Arial"/>
          <w:sz w:val="22"/>
          <w:szCs w:val="22"/>
        </w:rPr>
        <w:t xml:space="preserve">We reserve the right to modify pricing with 30 days written notice</w:t>
      </w:r>
    </w:p>
    <w:p>
      <w:pPr>
        <w:pStyle w:val="ListParagraph"/>
        <w:numPr>
          <w:ilvl w:val="0"/>
          <w:numId w:val="2"/>
        </w:numPr>
      </w:pPr>
      <w:r>
        <w:rPr>
          <w:rFonts w:ascii="Arial" w:cs="Arial" w:eastAsia="Arial" w:hAnsi="Arial"/>
          <w:sz w:val="22"/>
          <w:szCs w:val="22"/>
        </w:rPr>
        <w:t xml:space="preserve">Failure to pay may result in suspension of paid features; your local data is never deleted</w:t>
      </w:r>
    </w:p>
    <w:p>
      <w:r>
        <w:t xml:space="preserve"/>
      </w:r>
    </w:p>
    <w:p>
      <w:pPr>
        <w:pStyle w:val="Heading1"/>
      </w:pPr>
      <w:r>
        <w:rPr>
          <w:rFonts w:ascii="Arial" w:cs="Arial" w:eastAsia="Arial" w:hAnsi="Arial"/>
          <w:b/>
          <w:bCs/>
          <w:color w:val="0A0A14"/>
          <w:sz w:val="28"/>
          <w:szCs w:val="28"/>
        </w:rPr>
        <w:t xml:space="preserve">7. Disclaimer of Warranties</w:t>
      </w:r>
    </w:p>
    <w:p>
      <w:pPr>
        <w:spacing w:before="100" w:after="100"/>
      </w:pPr>
      <w:r>
        <w:rPr>
          <w:rFonts w:ascii="Arial" w:cs="Arial" w:eastAsia="Arial" w:hAnsi="Arial"/>
          <w:sz w:val="22"/>
          <w:szCs w:val="22"/>
        </w:rPr>
        <w:t xml:space="preserve">THE SOFTWARE IS PROVIDED "AS IS" WITHOUT WARRANTY OF ANY KIND, EXPRESS OR IMPLIED, INCLUDING BUT NOT LIMITED TO WARRANTIES OF MERCHANTABILITY, FITNESS FOR A PARTICULAR PURPOSE, AND NONINFRINGEMENT.</w:t>
      </w:r>
    </w:p>
    <w:p>
      <w:pPr>
        <w:spacing w:before="100" w:after="100"/>
      </w:pPr>
      <w:r>
        <w:rPr>
          <w:rFonts w:ascii="Arial" w:cs="Arial" w:eastAsia="Arial" w:hAnsi="Arial"/>
          <w:sz w:val="22"/>
          <w:szCs w:val="22"/>
        </w:rPr>
        <w:t xml:space="preserve">Ether Global Technologies does not warrant that the Software will be error-free, uninterrupted, or meet your specific requirements. Your use of the Software is at your sole risk. This is especially important for 24/7 automation — you are responsible for monitoring your broadcast and implementing appropriate safeguards against dead air or technical failure.</w:t>
      </w:r>
    </w:p>
    <w:p>
      <w:r>
        <w:t xml:space="preserve"/>
      </w:r>
    </w:p>
    <w:p>
      <w:pPr>
        <w:pStyle w:val="Heading1"/>
      </w:pPr>
      <w:r>
        <w:rPr>
          <w:rFonts w:ascii="Arial" w:cs="Arial" w:eastAsia="Arial" w:hAnsi="Arial"/>
          <w:b/>
          <w:bCs/>
          <w:color w:val="0A0A14"/>
          <w:sz w:val="28"/>
          <w:szCs w:val="28"/>
        </w:rPr>
        <w:t xml:space="preserve">8. Limitation of Liability</w:t>
      </w:r>
    </w:p>
    <w:p>
      <w:pPr>
        <w:spacing w:before="100" w:after="100"/>
      </w:pPr>
      <w:r>
        <w:rPr>
          <w:rFonts w:ascii="Arial" w:cs="Arial" w:eastAsia="Arial" w:hAnsi="Arial"/>
          <w:sz w:val="22"/>
          <w:szCs w:val="22"/>
        </w:rPr>
        <w:t xml:space="preserve">TO THE MAXIMUM EXTENT PERMITTED BY APPLICABLE LAW, ETHER GLOBAL TECHNOLOGIES AND ITS CONTRIBUTORS SHALL NOT BE LIABLE FOR ANY INDIRECT, INCIDENTAL, SPECIAL, CONSEQUENTIAL, OR PUNITIVE DAMAGES, INCLUDING BUT NOT LIMITED TO:</w:t>
      </w:r>
    </w:p>
    <w:p>
      <w:pPr>
        <w:pStyle w:val="ListParagraph"/>
        <w:numPr>
          <w:ilvl w:val="0"/>
          <w:numId w:val="2"/>
        </w:numPr>
      </w:pPr>
      <w:r>
        <w:rPr>
          <w:rFonts w:ascii="Arial" w:cs="Arial" w:eastAsia="Arial" w:hAnsi="Arial"/>
          <w:sz w:val="22"/>
          <w:szCs w:val="22"/>
        </w:rPr>
        <w:t xml:space="preserve">Loss of revenue, profits, or business</w:t>
      </w:r>
    </w:p>
    <w:p>
      <w:pPr>
        <w:pStyle w:val="ListParagraph"/>
        <w:numPr>
          <w:ilvl w:val="0"/>
          <w:numId w:val="2"/>
        </w:numPr>
      </w:pPr>
      <w:r>
        <w:rPr>
          <w:rFonts w:ascii="Arial" w:cs="Arial" w:eastAsia="Arial" w:hAnsi="Arial"/>
          <w:sz w:val="22"/>
          <w:szCs w:val="22"/>
        </w:rPr>
        <w:t xml:space="preserve">Loss of data or broadcast content</w:t>
      </w:r>
    </w:p>
    <w:p>
      <w:pPr>
        <w:pStyle w:val="ListParagraph"/>
        <w:numPr>
          <w:ilvl w:val="0"/>
          <w:numId w:val="2"/>
        </w:numPr>
      </w:pPr>
      <w:r>
        <w:rPr>
          <w:rFonts w:ascii="Arial" w:cs="Arial" w:eastAsia="Arial" w:hAnsi="Arial"/>
          <w:sz w:val="22"/>
          <w:szCs w:val="22"/>
        </w:rPr>
        <w:t xml:space="preserve">Dead air or broadcast interruption</w:t>
      </w:r>
    </w:p>
    <w:p>
      <w:pPr>
        <w:pStyle w:val="ListParagraph"/>
        <w:numPr>
          <w:ilvl w:val="0"/>
          <w:numId w:val="2"/>
        </w:numPr>
      </w:pPr>
      <w:r>
        <w:rPr>
          <w:rFonts w:ascii="Arial" w:cs="Arial" w:eastAsia="Arial" w:hAnsi="Arial"/>
          <w:sz w:val="22"/>
          <w:szCs w:val="22"/>
        </w:rPr>
        <w:t xml:space="preserve">Regulatory fines or license penalties</w:t>
      </w:r>
    </w:p>
    <w:p>
      <w:pPr>
        <w:pStyle w:val="ListParagraph"/>
        <w:numPr>
          <w:ilvl w:val="0"/>
          <w:numId w:val="2"/>
        </w:numPr>
      </w:pPr>
      <w:r>
        <w:rPr>
          <w:rFonts w:ascii="Arial" w:cs="Arial" w:eastAsia="Arial" w:hAnsi="Arial"/>
          <w:sz w:val="22"/>
          <w:szCs w:val="22"/>
        </w:rPr>
        <w:t xml:space="preserve">Any damages arising from third-party claims</w:t>
      </w:r>
    </w:p>
    <w:p>
      <w:pPr>
        <w:spacing w:before="100" w:after="100"/>
      </w:pPr>
      <w:r>
        <w:rPr>
          <w:rFonts w:ascii="Arial" w:cs="Arial" w:eastAsia="Arial" w:hAnsi="Arial"/>
          <w:sz w:val="22"/>
          <w:szCs w:val="22"/>
        </w:rPr>
        <w:t xml:space="preserve">In no event shall the total liability of Ether Global Technologies exceed the amount you paid for the Software in the twelve months preceding the claim, or $100, whichever is greater. Users of the free version acknowledge that Ether Global Technologies has zero liability.</w:t>
      </w:r>
    </w:p>
    <w:p>
      <w:r>
        <w:t xml:space="preserve"/>
      </w:r>
    </w:p>
    <w:p>
      <w:pPr>
        <w:pStyle w:val="Heading1"/>
      </w:pPr>
      <w:r>
        <w:rPr>
          <w:rFonts w:ascii="Arial" w:cs="Arial" w:eastAsia="Arial" w:hAnsi="Arial"/>
          <w:b/>
          <w:bCs/>
          <w:color w:val="0A0A14"/>
          <w:sz w:val="28"/>
          <w:szCs w:val="28"/>
        </w:rPr>
        <w:t xml:space="preserve">9. Indemnification</w:t>
      </w:r>
    </w:p>
    <w:p>
      <w:pPr>
        <w:spacing w:before="100" w:after="100"/>
      </w:pPr>
      <w:r>
        <w:rPr>
          <w:rFonts w:ascii="Arial" w:cs="Arial" w:eastAsia="Arial" w:hAnsi="Arial"/>
          <w:sz w:val="22"/>
          <w:szCs w:val="22"/>
        </w:rPr>
        <w:t xml:space="preserve">You agree to indemnify, defend, and hold harmless Ether Global Technologies and its contributors from and against any claims, liabilities, damages, losses, and expenses arising out of or in connection with your use of the Software, your broadcast content, your violation of these Terms, or any third-party rights violations related to your broadcast operation.</w:t>
      </w:r>
    </w:p>
    <w:p>
      <w:r>
        <w:t xml:space="preserve"/>
      </w:r>
    </w:p>
    <w:p>
      <w:pPr>
        <w:pStyle w:val="Heading1"/>
      </w:pPr>
      <w:r>
        <w:rPr>
          <w:rFonts w:ascii="Arial" w:cs="Arial" w:eastAsia="Arial" w:hAnsi="Arial"/>
          <w:b/>
          <w:bCs/>
          <w:color w:val="0A0A14"/>
          <w:sz w:val="28"/>
          <w:szCs w:val="28"/>
        </w:rPr>
        <w:t xml:space="preserve">10. Open Source Components</w:t>
      </w:r>
    </w:p>
    <w:p>
      <w:pPr>
        <w:spacing w:before="100" w:after="100"/>
      </w:pPr>
      <w:r>
        <w:rPr>
          <w:rFonts w:ascii="Arial" w:cs="Arial" w:eastAsia="Arial" w:hAnsi="Arial"/>
          <w:sz w:val="22"/>
          <w:szCs w:val="22"/>
        </w:rPr>
        <w:t xml:space="preserve">Ether includes open source components. The complete list of third-party components and their licenses is available in the Software repository. By using Ether, you also agree to comply with the terms of these third-party licenses where applicable.</w:t>
      </w:r>
    </w:p>
    <w:p>
      <w:r>
        <w:t xml:space="preserve"/>
      </w:r>
    </w:p>
    <w:p>
      <w:pPr>
        <w:pStyle w:val="Heading1"/>
      </w:pPr>
      <w:r>
        <w:rPr>
          <w:rFonts w:ascii="Arial" w:cs="Arial" w:eastAsia="Arial" w:hAnsi="Arial"/>
          <w:b/>
          <w:bCs/>
          <w:color w:val="0A0A14"/>
          <w:sz w:val="28"/>
          <w:szCs w:val="28"/>
        </w:rPr>
        <w:t xml:space="preserve">11. Changes to These Terms</w:t>
      </w:r>
    </w:p>
    <w:p>
      <w:pPr>
        <w:spacing w:before="100" w:after="100"/>
      </w:pPr>
      <w:r>
        <w:rPr>
          <w:rFonts w:ascii="Arial" w:cs="Arial" w:eastAsia="Arial" w:hAnsi="Arial"/>
          <w:sz w:val="22"/>
          <w:szCs w:val="22"/>
        </w:rPr>
        <w:t xml:space="preserve">We reserve the right to modify these Terms at any time. Material changes will be communicated through in-app notification or by updating the effective date on this document. Your continued use of the Software after changes take effect constitutes your acceptance of the revised Terms.</w:t>
      </w:r>
    </w:p>
    <w:p>
      <w:r>
        <w:t xml:space="preserve"/>
      </w:r>
    </w:p>
    <w:p>
      <w:pPr>
        <w:pStyle w:val="Heading1"/>
      </w:pPr>
      <w:r>
        <w:rPr>
          <w:rFonts w:ascii="Arial" w:cs="Arial" w:eastAsia="Arial" w:hAnsi="Arial"/>
          <w:b/>
          <w:bCs/>
          <w:color w:val="0A0A14"/>
          <w:sz w:val="28"/>
          <w:szCs w:val="28"/>
        </w:rPr>
        <w:t xml:space="preserve">12. Governing Law</w:t>
      </w:r>
    </w:p>
    <w:p>
      <w:pPr>
        <w:spacing w:before="100" w:after="100"/>
      </w:pPr>
      <w:r>
        <w:rPr>
          <w:rFonts w:ascii="Arial" w:cs="Arial" w:eastAsia="Arial" w:hAnsi="Arial"/>
          <w:sz w:val="22"/>
          <w:szCs w:val="22"/>
        </w:rPr>
        <w:t xml:space="preserve">These Terms shall be governed by and construed in accordance with the laws of the State of Nevada, United States, without regard to its conflict of law provisions. Any disputes arising under these Terms shall be resolved in the courts of Clark County, Nevada.</w:t>
      </w:r>
    </w:p>
    <w:p>
      <w:r>
        <w:t xml:space="preserve"/>
      </w:r>
    </w:p>
    <w:p>
      <w:pPr>
        <w:pStyle w:val="Heading1"/>
      </w:pPr>
      <w:r>
        <w:rPr>
          <w:rFonts w:ascii="Arial" w:cs="Arial" w:eastAsia="Arial" w:hAnsi="Arial"/>
          <w:b/>
          <w:bCs/>
          <w:color w:val="0A0A14"/>
          <w:sz w:val="28"/>
          <w:szCs w:val="28"/>
        </w:rPr>
        <w:t xml:space="preserve">13. Severability</w:t>
      </w:r>
    </w:p>
    <w:p>
      <w:pPr>
        <w:spacing w:before="100" w:after="100"/>
      </w:pPr>
      <w:r>
        <w:rPr>
          <w:rFonts w:ascii="Arial" w:cs="Arial" w:eastAsia="Arial" w:hAnsi="Arial"/>
          <w:sz w:val="22"/>
          <w:szCs w:val="22"/>
        </w:rPr>
        <w:t xml:space="preserve">If any provision of these Terms is found to be unenforceable, that provision will be modified to the minimum extent necessary to make it enforceable, and the remaining provisions will continue in full force and effect.</w:t>
      </w:r>
    </w:p>
    <w:p>
      <w:r>
        <w:t xml:space="preserve"/>
      </w:r>
    </w:p>
    <w:p>
      <w:pPr>
        <w:pStyle w:val="Heading1"/>
      </w:pPr>
      <w:r>
        <w:rPr>
          <w:rFonts w:ascii="Arial" w:cs="Arial" w:eastAsia="Arial" w:hAnsi="Arial"/>
          <w:b/>
          <w:bCs/>
          <w:color w:val="0A0A14"/>
          <w:sz w:val="28"/>
          <w:szCs w:val="28"/>
        </w:rPr>
        <w:t xml:space="preserve">14. Contact</w:t>
      </w:r>
    </w:p>
    <w:p>
      <w:r>
        <w:t xml:space="preserve"/>
      </w:r>
    </w:p>
    <w:p>
      <w:pPr>
        <w:spacing w:before="60" w:after="60"/>
      </w:pPr>
      <w:r>
        <w:rPr>
          <w:rFonts w:ascii="Arial" w:cs="Arial" w:eastAsia="Arial" w:hAnsi="Arial"/>
          <w:b/>
          <w:bCs/>
          <w:sz w:val="22"/>
          <w:szCs w:val="22"/>
        </w:rPr>
        <w:t xml:space="preserve">Ether Global Technologies</w:t>
      </w:r>
    </w:p>
    <w:p>
      <w:pPr>
        <w:spacing w:before="60" w:after="60"/>
      </w:pPr>
      <w:r>
        <w:rPr>
          <w:rFonts w:ascii="Arial" w:cs="Arial" w:eastAsia="Arial" w:hAnsi="Arial"/>
          <w:sz w:val="22"/>
          <w:szCs w:val="22"/>
        </w:rPr>
        <w:t xml:space="preserve">Email: legal@etherradio.app</w:t>
      </w:r>
    </w:p>
    <w:p>
      <w:pPr>
        <w:spacing w:before="60" w:after="60"/>
      </w:pPr>
      <w:r>
        <w:rPr>
          <w:rFonts w:ascii="Arial" w:cs="Arial" w:eastAsia="Arial" w:hAnsi="Arial"/>
          <w:sz w:val="22"/>
          <w:szCs w:val="22"/>
        </w:rPr>
        <w:t xml:space="preserve">GitHub: https://github.com/jwjens/ether</w:t>
      </w:r>
    </w:p>
    <w:p>
      <w:pPr>
        <w:spacing w:before="60" w:after="60"/>
      </w:pPr>
      <w:r>
        <w:rPr>
          <w:rFonts w:ascii="Arial" w:cs="Arial" w:eastAsia="Arial" w:hAnsi="Arial"/>
          <w:sz w:val="22"/>
          <w:szCs w:val="22"/>
        </w:rPr>
        <w:t xml:space="preserve">Website: https://jwjens.github.io/ether</w:t>
      </w:r>
    </w:p>
    <w:p>
      <w:r>
        <w:t xml:space="preserve"/>
      </w:r>
    </w:p>
    <w:p>
      <w:pPr>
        <w:pBdr>
          <w:top w:val="single" w:color="CCCCCC" w:sz="4" w:space="1"/>
        </w:pBdr>
        <w:spacing w:before="360" w:after="0"/>
        <w:jc w:val="center"/>
      </w:pPr>
      <w:r>
        <w:rPr>
          <w:rFonts w:ascii="Arial" w:cs="Arial" w:eastAsia="Arial" w:hAnsi="Arial"/>
          <w:i/>
          <w:iCs/>
          <w:color w:val="888888"/>
          <w:sz w:val="18"/>
          <w:szCs w:val="18"/>
        </w:rPr>
        <w:t xml:space="preserve">By using Ether, you acknowledge that you have read, understood, and agree to be bound by these Terms of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A1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2026-03-20T04:48:06.471Z</dcterms:created>
  <dcterms:modified xsi:type="dcterms:W3CDTF">2026-03-20T04:48:06.472Z</dcterms:modified>
</cp:coreProperties>
</file>

<file path=docProps/custom.xml><?xml version="1.0" encoding="utf-8"?>
<Properties xmlns="http://schemas.openxmlformats.org/officeDocument/2006/custom-properties" xmlns:vt="http://schemas.openxmlformats.org/officeDocument/2006/docPropsVTypes"/>
</file>