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09B6E4" w14:textId="32BC5ACF" w:rsidR="00E8626B" w:rsidRDefault="00E8626B" w:rsidP="00E8626B">
      <w:pPr>
        <w:autoSpaceDE w:val="0"/>
        <w:autoSpaceDN w:val="0"/>
        <w:adjustRightInd w:val="0"/>
        <w:spacing w:after="0" w:line="240" w:lineRule="auto"/>
        <w:jc w:val="center"/>
        <w:rPr>
          <w:rFonts w:cs="BigCaslon-Medium"/>
          <w:color w:val="1F3864" w:themeColor="accent5" w:themeShade="80"/>
          <w:sz w:val="32"/>
          <w:szCs w:val="32"/>
        </w:rPr>
      </w:pPr>
      <w:r>
        <w:rPr>
          <w:rFonts w:cs="BigCaslon-Medium"/>
          <w:noProof/>
          <w:color w:val="4472C4" w:themeColor="accent5"/>
          <w:sz w:val="32"/>
          <w:szCs w:val="32"/>
        </w:rPr>
        <w:drawing>
          <wp:inline distT="0" distB="0" distL="0" distR="0" wp14:anchorId="5B09B6E7" wp14:editId="5B09B6E8">
            <wp:extent cx="2191775" cy="12767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xiom_400px(profile_linkedin_twitter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669" cy="128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9B6E5" w14:textId="448EC929" w:rsidR="00E8626B" w:rsidRDefault="00E8626B" w:rsidP="00E8626B">
      <w:pPr>
        <w:autoSpaceDE w:val="0"/>
        <w:autoSpaceDN w:val="0"/>
        <w:adjustRightInd w:val="0"/>
        <w:spacing w:after="0" w:line="240" w:lineRule="auto"/>
        <w:jc w:val="center"/>
        <w:rPr>
          <w:rFonts w:cs="BigCaslon-Medium"/>
          <w:color w:val="1F3864" w:themeColor="accent5" w:themeShade="80"/>
          <w:sz w:val="32"/>
          <w:szCs w:val="32"/>
        </w:rPr>
      </w:pPr>
    </w:p>
    <w:p w14:paraId="1D927E40" w14:textId="77777777" w:rsidR="00790CE5" w:rsidRDefault="00790CE5" w:rsidP="00E8626B">
      <w:pPr>
        <w:autoSpaceDE w:val="0"/>
        <w:autoSpaceDN w:val="0"/>
        <w:adjustRightInd w:val="0"/>
        <w:spacing w:after="0" w:line="240" w:lineRule="auto"/>
        <w:jc w:val="center"/>
        <w:rPr>
          <w:rFonts w:cs="BigCaslon-Medium"/>
          <w:color w:val="1F3864" w:themeColor="accent5" w:themeShade="80"/>
          <w:sz w:val="32"/>
          <w:szCs w:val="32"/>
        </w:rPr>
      </w:pPr>
    </w:p>
    <w:p w14:paraId="6FAD0998" w14:textId="3D293192" w:rsidR="00D30AE3" w:rsidRDefault="002F7C35" w:rsidP="00746675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1F1F1F"/>
          <w:sz w:val="24"/>
          <w:szCs w:val="24"/>
        </w:rPr>
      </w:pPr>
      <w:r w:rsidRPr="002F7C35">
        <w:rPr>
          <w:rFonts w:ascii="Arial" w:eastAsia="Times New Roman" w:hAnsi="Arial" w:cs="Arial"/>
          <w:b/>
          <w:bCs/>
          <w:color w:val="1F1F1F"/>
          <w:sz w:val="34"/>
          <w:szCs w:val="34"/>
        </w:rPr>
        <w:t>Advanced Developing on AWS</w:t>
      </w:r>
    </w:p>
    <w:p w14:paraId="64A64D3C" w14:textId="77777777" w:rsidR="00746675" w:rsidRPr="00B10DC9" w:rsidRDefault="00746675" w:rsidP="00746675">
      <w:pPr>
        <w:spacing w:before="240" w:after="240" w:line="240" w:lineRule="auto"/>
        <w:rPr>
          <w:rFonts w:ascii="Open Sans" w:eastAsia="Times New Roman" w:hAnsi="Open Sans" w:cs="Open Sans"/>
          <w:color w:val="212121"/>
          <w:sz w:val="24"/>
          <w:szCs w:val="24"/>
        </w:rPr>
      </w:pPr>
      <w:r w:rsidRPr="00B10DC9">
        <w:rPr>
          <w:rFonts w:ascii="Arial" w:eastAsia="Times New Roman" w:hAnsi="Arial" w:cs="Arial"/>
          <w:b/>
          <w:bCs/>
          <w:color w:val="1F1F1F"/>
          <w:sz w:val="24"/>
          <w:szCs w:val="24"/>
        </w:rPr>
        <w:t>Course Length:</w:t>
      </w:r>
      <w:r w:rsidRPr="00B10DC9">
        <w:rPr>
          <w:rFonts w:ascii="Arial" w:eastAsia="Times New Roman" w:hAnsi="Arial" w:cs="Arial"/>
          <w:color w:val="1F1F1F"/>
          <w:sz w:val="24"/>
          <w:szCs w:val="24"/>
        </w:rPr>
        <w:t> 3 Days</w:t>
      </w:r>
    </w:p>
    <w:p w14:paraId="4B4FDC1C" w14:textId="7C6BB626" w:rsidR="00470C12" w:rsidRDefault="00470C12" w:rsidP="00746675">
      <w:pPr>
        <w:spacing w:before="240" w:after="240" w:line="240" w:lineRule="auto"/>
        <w:rPr>
          <w:rFonts w:ascii="Arial" w:eastAsia="Times New Roman" w:hAnsi="Arial" w:cs="Arial"/>
          <w:b/>
          <w:bCs/>
          <w:color w:val="1F1F1F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</w:rPr>
        <w:t>Course Description:</w:t>
      </w:r>
    </w:p>
    <w:p w14:paraId="3450EFC9" w14:textId="422F9DA2" w:rsidR="00470C12" w:rsidRPr="00470C12" w:rsidRDefault="00470C12" w:rsidP="00746675">
      <w:p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470C12">
        <w:rPr>
          <w:rFonts w:ascii="Arial" w:eastAsia="Times New Roman" w:hAnsi="Arial" w:cs="Arial"/>
          <w:color w:val="1F1F1F"/>
          <w:sz w:val="24"/>
          <w:szCs w:val="24"/>
        </w:rPr>
        <w:t>The Advanced Developing on AWS course uses the real-world scenario of taking a legacy, on-premises monolithic application and refactoring it into a serverless microservices architecture. This three-day advanced course covers advanced development topics such as architecting for a cloud-native environment; deconstructing on-premises, legacy applications and repackaging them into cloud-based, cloud-native architectures; and applying the tenets of the Twelve-Factor Application methodology.</w:t>
      </w:r>
    </w:p>
    <w:p w14:paraId="0BE2E99E" w14:textId="407E60AE" w:rsidR="00746675" w:rsidRPr="00B10DC9" w:rsidRDefault="00746675" w:rsidP="00746675">
      <w:pPr>
        <w:spacing w:before="240" w:after="240" w:line="240" w:lineRule="auto"/>
        <w:rPr>
          <w:rFonts w:ascii="Open Sans" w:eastAsia="Times New Roman" w:hAnsi="Open Sans" w:cs="Open Sans"/>
          <w:color w:val="212121"/>
          <w:sz w:val="24"/>
          <w:szCs w:val="24"/>
        </w:rPr>
      </w:pPr>
      <w:r w:rsidRPr="00B10DC9">
        <w:rPr>
          <w:rFonts w:ascii="Arial" w:eastAsia="Times New Roman" w:hAnsi="Arial" w:cs="Arial"/>
          <w:b/>
          <w:bCs/>
          <w:color w:val="1F1F1F"/>
          <w:sz w:val="24"/>
          <w:szCs w:val="24"/>
        </w:rPr>
        <w:t>Course Objectives:</w:t>
      </w:r>
    </w:p>
    <w:p w14:paraId="04358784" w14:textId="58B407F2" w:rsidR="00223276" w:rsidRPr="00746675" w:rsidRDefault="00223276" w:rsidP="0074667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color w:val="1F1F1F"/>
          <w:sz w:val="24"/>
          <w:szCs w:val="24"/>
        </w:rPr>
        <w:t>Analyze a monolithic application architecture to determine logical or programmatic break points where the application can be broken up across different</w:t>
      </w:r>
      <w:r w:rsidR="00746675" w:rsidRPr="00746675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r w:rsidRPr="00746675">
        <w:rPr>
          <w:rFonts w:ascii="Arial" w:eastAsia="Times New Roman" w:hAnsi="Arial" w:cs="Arial"/>
          <w:color w:val="1F1F1F"/>
          <w:sz w:val="24"/>
          <w:szCs w:val="24"/>
        </w:rPr>
        <w:t>AWS services</w:t>
      </w:r>
    </w:p>
    <w:p w14:paraId="149C93C5" w14:textId="720D3685" w:rsidR="00223276" w:rsidRPr="00746675" w:rsidRDefault="00223276" w:rsidP="0074667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color w:val="1F1F1F"/>
          <w:sz w:val="24"/>
          <w:szCs w:val="24"/>
        </w:rPr>
        <w:t>Apply Twelve-Factor Application manifesto concepts and steps while migrating from a monolithic architecture</w:t>
      </w:r>
    </w:p>
    <w:p w14:paraId="55DDA49D" w14:textId="33A9BAD1" w:rsidR="00223276" w:rsidRPr="00746675" w:rsidRDefault="00223276" w:rsidP="0074667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color w:val="1F1F1F"/>
          <w:sz w:val="24"/>
          <w:szCs w:val="24"/>
        </w:rPr>
        <w:t xml:space="preserve">Recommend </w:t>
      </w:r>
      <w:proofErr w:type="gramStart"/>
      <w:r w:rsidRPr="00746675">
        <w:rPr>
          <w:rFonts w:ascii="Arial" w:eastAsia="Times New Roman" w:hAnsi="Arial" w:cs="Arial"/>
          <w:color w:val="1F1F1F"/>
          <w:sz w:val="24"/>
          <w:szCs w:val="24"/>
        </w:rPr>
        <w:t>the appropriate</w:t>
      </w:r>
      <w:proofErr w:type="gramEnd"/>
      <w:r w:rsidRPr="00746675">
        <w:rPr>
          <w:rFonts w:ascii="Arial" w:eastAsia="Times New Roman" w:hAnsi="Arial" w:cs="Arial"/>
          <w:color w:val="1F1F1F"/>
          <w:sz w:val="24"/>
          <w:szCs w:val="24"/>
        </w:rPr>
        <w:t xml:space="preserve"> AWS services to develop a microservices based cloud-native application</w:t>
      </w:r>
    </w:p>
    <w:p w14:paraId="3300EFC8" w14:textId="7A5EAD63" w:rsidR="00223276" w:rsidRPr="00746675" w:rsidRDefault="00223276" w:rsidP="0074667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color w:val="1F1F1F"/>
          <w:sz w:val="24"/>
          <w:szCs w:val="24"/>
        </w:rPr>
        <w:t>Use the AWS API, CLI, and SDKs to monitor and manage AWS services</w:t>
      </w:r>
    </w:p>
    <w:p w14:paraId="45FB8FD7" w14:textId="4683A2CA" w:rsidR="00223276" w:rsidRPr="00746675" w:rsidRDefault="00223276" w:rsidP="0074667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color w:val="1F1F1F"/>
          <w:sz w:val="24"/>
          <w:szCs w:val="24"/>
        </w:rPr>
        <w:t>Migrate a monolithic application to a microservices application using the 6 Rs of migration</w:t>
      </w:r>
    </w:p>
    <w:p w14:paraId="5ECA102F" w14:textId="12D98DE9" w:rsidR="00223276" w:rsidRPr="00746675" w:rsidRDefault="00223276" w:rsidP="0074667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color w:val="1F1F1F"/>
          <w:sz w:val="24"/>
          <w:szCs w:val="24"/>
        </w:rPr>
        <w:t xml:space="preserve">Explain the </w:t>
      </w:r>
      <w:proofErr w:type="spellStart"/>
      <w:r w:rsidRPr="00746675">
        <w:rPr>
          <w:rFonts w:ascii="Arial" w:eastAsia="Times New Roman" w:hAnsi="Arial" w:cs="Arial"/>
          <w:color w:val="1F1F1F"/>
          <w:sz w:val="24"/>
          <w:szCs w:val="24"/>
        </w:rPr>
        <w:t>SysOps</w:t>
      </w:r>
      <w:proofErr w:type="spellEnd"/>
      <w:r w:rsidRPr="00746675">
        <w:rPr>
          <w:rFonts w:ascii="Arial" w:eastAsia="Times New Roman" w:hAnsi="Arial" w:cs="Arial"/>
          <w:color w:val="1F1F1F"/>
          <w:sz w:val="24"/>
          <w:szCs w:val="24"/>
        </w:rPr>
        <w:t xml:space="preserve"> and DevOps interdependencies necessary to deploy a microservices application in AWS.</w:t>
      </w:r>
    </w:p>
    <w:p w14:paraId="69ED4344" w14:textId="616BCFA0" w:rsidR="00746675" w:rsidRPr="00746675" w:rsidRDefault="00746675" w:rsidP="00746675">
      <w:pPr>
        <w:spacing w:before="240" w:after="240" w:line="240" w:lineRule="auto"/>
        <w:rPr>
          <w:rFonts w:ascii="Arial" w:eastAsia="Times New Roman" w:hAnsi="Arial" w:cs="Arial"/>
          <w:b/>
          <w:bCs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b/>
          <w:bCs/>
          <w:color w:val="1F1F1F"/>
          <w:sz w:val="24"/>
          <w:szCs w:val="24"/>
        </w:rPr>
        <w:t>This course is intended for:</w:t>
      </w:r>
    </w:p>
    <w:p w14:paraId="6FE9247A" w14:textId="311BF48F" w:rsidR="00223276" w:rsidRPr="00746675" w:rsidRDefault="00223276" w:rsidP="0074667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color w:val="1F1F1F"/>
          <w:sz w:val="24"/>
          <w:szCs w:val="24"/>
        </w:rPr>
        <w:t>Full Stack Developer</w:t>
      </w:r>
    </w:p>
    <w:p w14:paraId="5E2962BD" w14:textId="4BC3B01B" w:rsidR="00223276" w:rsidRPr="00746675" w:rsidRDefault="00223276" w:rsidP="0074667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color w:val="1F1F1F"/>
          <w:sz w:val="24"/>
          <w:szCs w:val="24"/>
        </w:rPr>
        <w:t>Cloud Developer</w:t>
      </w:r>
    </w:p>
    <w:p w14:paraId="306D20D7" w14:textId="5CA0E958" w:rsidR="00746675" w:rsidRPr="00803364" w:rsidRDefault="00223276" w:rsidP="00803364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color w:val="1F1F1F"/>
          <w:sz w:val="24"/>
          <w:szCs w:val="24"/>
        </w:rPr>
        <w:t>Software Developer</w:t>
      </w:r>
      <w:r w:rsidR="00803364">
        <w:rPr>
          <w:rFonts w:ascii="Arial" w:eastAsia="Times New Roman" w:hAnsi="Arial" w:cs="Arial"/>
          <w:color w:val="1F1F1F"/>
          <w:sz w:val="24"/>
          <w:szCs w:val="24"/>
        </w:rPr>
        <w:t>s</w:t>
      </w:r>
    </w:p>
    <w:p w14:paraId="302CED71" w14:textId="2DC66DC0" w:rsidR="00746675" w:rsidRPr="00746675" w:rsidRDefault="00746675" w:rsidP="00746675">
      <w:pPr>
        <w:spacing w:before="240" w:after="240" w:line="240" w:lineRule="auto"/>
        <w:rPr>
          <w:rFonts w:ascii="Arial" w:eastAsia="Times New Roman" w:hAnsi="Arial" w:cs="Arial"/>
          <w:b/>
          <w:bCs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b/>
          <w:bCs/>
          <w:color w:val="1F1F1F"/>
          <w:sz w:val="24"/>
          <w:szCs w:val="24"/>
        </w:rPr>
        <w:t>Prerequisites:</w:t>
      </w:r>
    </w:p>
    <w:p w14:paraId="34D6F5DF" w14:textId="0A7A3B57" w:rsidR="00223276" w:rsidRPr="00746675" w:rsidRDefault="00746675" w:rsidP="0074667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>
        <w:rPr>
          <w:rFonts w:ascii="Arial" w:eastAsia="Times New Roman" w:hAnsi="Arial" w:cs="Arial"/>
          <w:color w:val="1F1F1F"/>
          <w:sz w:val="24"/>
          <w:szCs w:val="24"/>
        </w:rPr>
        <w:lastRenderedPageBreak/>
        <w:t>I</w:t>
      </w:r>
      <w:r w:rsidR="00223276" w:rsidRPr="00746675">
        <w:rPr>
          <w:rFonts w:ascii="Arial" w:eastAsia="Times New Roman" w:hAnsi="Arial" w:cs="Arial"/>
          <w:color w:val="1F1F1F"/>
          <w:sz w:val="24"/>
          <w:szCs w:val="24"/>
        </w:rPr>
        <w:t>n-depth knowledge of at least one high-level programming language</w:t>
      </w:r>
    </w:p>
    <w:p w14:paraId="35A338F7" w14:textId="0ABAF6C6" w:rsidR="00223276" w:rsidRPr="00746675" w:rsidRDefault="00223276" w:rsidP="0074667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color w:val="1F1F1F"/>
          <w:sz w:val="24"/>
          <w:szCs w:val="24"/>
        </w:rPr>
        <w:t>Developing on AWS</w:t>
      </w:r>
    </w:p>
    <w:p w14:paraId="51CD241C" w14:textId="5C9AAA84" w:rsidR="00223276" w:rsidRPr="00746675" w:rsidRDefault="00223276" w:rsidP="0074667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color w:val="1F1F1F"/>
          <w:sz w:val="24"/>
          <w:szCs w:val="24"/>
        </w:rPr>
        <w:t>Working knowledge of core AWS services and public cloud implementation</w:t>
      </w:r>
    </w:p>
    <w:p w14:paraId="70D7096D" w14:textId="5C17D166" w:rsidR="00746675" w:rsidRPr="00BD6B91" w:rsidRDefault="00746675" w:rsidP="00BD6B91">
      <w:pPr>
        <w:spacing w:before="240" w:after="240" w:line="240" w:lineRule="auto"/>
        <w:ind w:left="360"/>
        <w:rPr>
          <w:rFonts w:ascii="Arial" w:eastAsia="Times New Roman" w:hAnsi="Arial" w:cs="Arial"/>
          <w:b/>
          <w:bCs/>
          <w:color w:val="1F1F1F"/>
          <w:sz w:val="24"/>
          <w:szCs w:val="24"/>
        </w:rPr>
      </w:pPr>
      <w:r w:rsidRPr="00BD6B91">
        <w:rPr>
          <w:rFonts w:ascii="Arial" w:eastAsia="Times New Roman" w:hAnsi="Arial" w:cs="Arial"/>
          <w:b/>
          <w:bCs/>
          <w:color w:val="1F1F1F"/>
          <w:sz w:val="24"/>
          <w:szCs w:val="24"/>
        </w:rPr>
        <w:t>Course Outline:</w:t>
      </w:r>
    </w:p>
    <w:p w14:paraId="045805FC" w14:textId="62514A43" w:rsidR="00223276" w:rsidRPr="00223276" w:rsidRDefault="00223276" w:rsidP="00223276">
      <w:pPr>
        <w:spacing w:before="240" w:after="240" w:line="240" w:lineRule="auto"/>
        <w:rPr>
          <w:rFonts w:ascii="Arial" w:eastAsia="Times New Roman" w:hAnsi="Arial" w:cs="Arial"/>
          <w:b/>
          <w:bCs/>
          <w:color w:val="1F1F1F"/>
          <w:sz w:val="24"/>
          <w:szCs w:val="24"/>
        </w:rPr>
      </w:pPr>
      <w:r w:rsidRPr="00223276">
        <w:rPr>
          <w:rFonts w:ascii="Arial" w:eastAsia="Times New Roman" w:hAnsi="Arial" w:cs="Arial"/>
          <w:b/>
          <w:bCs/>
          <w:color w:val="1F1F1F"/>
          <w:sz w:val="24"/>
          <w:szCs w:val="24"/>
        </w:rPr>
        <w:t xml:space="preserve">1) The </w:t>
      </w:r>
      <w:r w:rsidR="00746675">
        <w:rPr>
          <w:rFonts w:ascii="Arial" w:eastAsia="Times New Roman" w:hAnsi="Arial" w:cs="Arial"/>
          <w:b/>
          <w:bCs/>
          <w:color w:val="1F1F1F"/>
          <w:sz w:val="24"/>
          <w:szCs w:val="24"/>
        </w:rPr>
        <w:t>C</w:t>
      </w:r>
      <w:r w:rsidRPr="00223276">
        <w:rPr>
          <w:rFonts w:ascii="Arial" w:eastAsia="Times New Roman" w:hAnsi="Arial" w:cs="Arial"/>
          <w:b/>
          <w:bCs/>
          <w:color w:val="1F1F1F"/>
          <w:sz w:val="24"/>
          <w:szCs w:val="24"/>
        </w:rPr>
        <w:t xml:space="preserve">loud </w:t>
      </w:r>
      <w:r w:rsidR="00746675">
        <w:rPr>
          <w:rFonts w:ascii="Arial" w:eastAsia="Times New Roman" w:hAnsi="Arial" w:cs="Arial"/>
          <w:b/>
          <w:bCs/>
          <w:color w:val="1F1F1F"/>
          <w:sz w:val="24"/>
          <w:szCs w:val="24"/>
        </w:rPr>
        <w:t>J</w:t>
      </w:r>
      <w:r w:rsidRPr="00223276">
        <w:rPr>
          <w:rFonts w:ascii="Arial" w:eastAsia="Times New Roman" w:hAnsi="Arial" w:cs="Arial"/>
          <w:b/>
          <w:bCs/>
          <w:color w:val="1F1F1F"/>
          <w:sz w:val="24"/>
          <w:szCs w:val="24"/>
        </w:rPr>
        <w:t>ourney</w:t>
      </w:r>
    </w:p>
    <w:p w14:paraId="3FEA5835" w14:textId="105A1BB2" w:rsidR="00223276" w:rsidRPr="00746675" w:rsidRDefault="00223276" w:rsidP="0074667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color w:val="1F1F1F"/>
          <w:sz w:val="24"/>
          <w:szCs w:val="24"/>
        </w:rPr>
        <w:t xml:space="preserve">Common </w:t>
      </w:r>
      <w:proofErr w:type="spellStart"/>
      <w:r w:rsidRPr="00746675">
        <w:rPr>
          <w:rFonts w:ascii="Arial" w:eastAsia="Times New Roman" w:hAnsi="Arial" w:cs="Arial"/>
          <w:color w:val="1F1F1F"/>
          <w:sz w:val="24"/>
          <w:szCs w:val="24"/>
        </w:rPr>
        <w:t>offcloud</w:t>
      </w:r>
      <w:proofErr w:type="spellEnd"/>
      <w:r w:rsidRPr="00746675">
        <w:rPr>
          <w:rFonts w:ascii="Arial" w:eastAsia="Times New Roman" w:hAnsi="Arial" w:cs="Arial"/>
          <w:color w:val="1F1F1F"/>
          <w:sz w:val="24"/>
          <w:szCs w:val="24"/>
        </w:rPr>
        <w:t xml:space="preserve"> architecture</w:t>
      </w:r>
    </w:p>
    <w:p w14:paraId="1C46C3EB" w14:textId="6BEC36D9" w:rsidR="00223276" w:rsidRPr="00746675" w:rsidRDefault="00223276" w:rsidP="0074667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color w:val="1F1F1F"/>
          <w:sz w:val="24"/>
          <w:szCs w:val="24"/>
        </w:rPr>
        <w:t>Introduction to Cloud Air</w:t>
      </w:r>
    </w:p>
    <w:p w14:paraId="61D6DFF7" w14:textId="35898131" w:rsidR="00223276" w:rsidRPr="00746675" w:rsidRDefault="00223276" w:rsidP="0074667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color w:val="1F1F1F"/>
          <w:sz w:val="24"/>
          <w:szCs w:val="24"/>
        </w:rPr>
        <w:t>Monolithic architecture</w:t>
      </w:r>
    </w:p>
    <w:p w14:paraId="0B5AFF85" w14:textId="23131536" w:rsidR="00223276" w:rsidRPr="00746675" w:rsidRDefault="00223276" w:rsidP="0074667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color w:val="1F1F1F"/>
          <w:sz w:val="24"/>
          <w:szCs w:val="24"/>
        </w:rPr>
        <w:t>Migration to the cloud</w:t>
      </w:r>
    </w:p>
    <w:p w14:paraId="3D093D4D" w14:textId="49DE5D3B" w:rsidR="00223276" w:rsidRPr="00746675" w:rsidRDefault="00223276" w:rsidP="0074667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color w:val="1F1F1F"/>
          <w:sz w:val="24"/>
          <w:szCs w:val="24"/>
        </w:rPr>
        <w:t>Guardrails</w:t>
      </w:r>
    </w:p>
    <w:p w14:paraId="26817E5A" w14:textId="52BD7193" w:rsidR="00223276" w:rsidRPr="00746675" w:rsidRDefault="00223276" w:rsidP="0074667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color w:val="1F1F1F"/>
          <w:sz w:val="24"/>
          <w:szCs w:val="24"/>
        </w:rPr>
        <w:t>The six Rs of migration</w:t>
      </w:r>
    </w:p>
    <w:p w14:paraId="50D91232" w14:textId="5681C48B" w:rsidR="00223276" w:rsidRPr="00746675" w:rsidRDefault="00223276" w:rsidP="0074667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color w:val="1F1F1F"/>
          <w:sz w:val="24"/>
          <w:szCs w:val="24"/>
        </w:rPr>
        <w:t xml:space="preserve">The </w:t>
      </w:r>
      <w:proofErr w:type="spellStart"/>
      <w:r w:rsidRPr="00746675">
        <w:rPr>
          <w:rFonts w:ascii="Arial" w:eastAsia="Times New Roman" w:hAnsi="Arial" w:cs="Arial"/>
          <w:color w:val="1F1F1F"/>
          <w:sz w:val="24"/>
          <w:szCs w:val="24"/>
        </w:rPr>
        <w:t>TwelveFactor</w:t>
      </w:r>
      <w:proofErr w:type="spellEnd"/>
      <w:r w:rsidRPr="00746675">
        <w:rPr>
          <w:rFonts w:ascii="Arial" w:eastAsia="Times New Roman" w:hAnsi="Arial" w:cs="Arial"/>
          <w:color w:val="1F1F1F"/>
          <w:sz w:val="24"/>
          <w:szCs w:val="24"/>
        </w:rPr>
        <w:t xml:space="preserve"> Application Methodology</w:t>
      </w:r>
    </w:p>
    <w:p w14:paraId="329BD74A" w14:textId="4D6D73EA" w:rsidR="00223276" w:rsidRPr="00746675" w:rsidRDefault="00223276" w:rsidP="0074667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color w:val="1F1F1F"/>
          <w:sz w:val="24"/>
          <w:szCs w:val="24"/>
        </w:rPr>
        <w:t>Architectural styles and patterns</w:t>
      </w:r>
    </w:p>
    <w:p w14:paraId="1F9F0488" w14:textId="1C7B0693" w:rsidR="00223276" w:rsidRPr="00746675" w:rsidRDefault="00223276" w:rsidP="0074667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color w:val="1F1F1F"/>
          <w:sz w:val="24"/>
          <w:szCs w:val="24"/>
        </w:rPr>
        <w:t>Overview of AWS Services</w:t>
      </w:r>
    </w:p>
    <w:p w14:paraId="16FBA0A0" w14:textId="43D699ED" w:rsidR="00223276" w:rsidRPr="00746675" w:rsidRDefault="00223276" w:rsidP="0074667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color w:val="1F1F1F"/>
          <w:sz w:val="24"/>
          <w:szCs w:val="24"/>
        </w:rPr>
        <w:t>Interfacing with AWS Services</w:t>
      </w:r>
    </w:p>
    <w:p w14:paraId="4E4DEABF" w14:textId="3A6A71EA" w:rsidR="00223276" w:rsidRPr="00746675" w:rsidRDefault="00223276" w:rsidP="0074667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color w:val="1F1F1F"/>
          <w:sz w:val="24"/>
          <w:szCs w:val="24"/>
        </w:rPr>
        <w:t>Authentication</w:t>
      </w:r>
    </w:p>
    <w:p w14:paraId="1E338C50" w14:textId="23B1F5E3" w:rsidR="00223276" w:rsidRPr="00746675" w:rsidRDefault="00223276" w:rsidP="0074667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color w:val="1F1F1F"/>
          <w:sz w:val="24"/>
          <w:szCs w:val="24"/>
        </w:rPr>
        <w:t>Infrastructure as code and Elastic Beanstalk</w:t>
      </w:r>
    </w:p>
    <w:p w14:paraId="3A9A9442" w14:textId="5ED3ADFF" w:rsidR="00223276" w:rsidRPr="00746675" w:rsidRDefault="00223276" w:rsidP="0074667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color w:val="1F1F1F"/>
          <w:sz w:val="24"/>
          <w:szCs w:val="24"/>
        </w:rPr>
        <w:t>Demonstration Walk through creating base infrastructure with AWS CloudFormation in the AWS console</w:t>
      </w:r>
    </w:p>
    <w:p w14:paraId="5E3961F6" w14:textId="77777777" w:rsidR="00223276" w:rsidRPr="00746675" w:rsidRDefault="00223276" w:rsidP="00223276">
      <w:pPr>
        <w:spacing w:before="240" w:after="240" w:line="240" w:lineRule="auto"/>
        <w:rPr>
          <w:rFonts w:ascii="Arial" w:eastAsia="Times New Roman" w:hAnsi="Arial" w:cs="Arial"/>
          <w:b/>
          <w:bCs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b/>
          <w:bCs/>
          <w:color w:val="1F1F1F"/>
          <w:sz w:val="24"/>
          <w:szCs w:val="24"/>
        </w:rPr>
        <w:t>2) Gaining Agility</w:t>
      </w:r>
    </w:p>
    <w:p w14:paraId="5A700F2E" w14:textId="40CA6502" w:rsidR="00223276" w:rsidRPr="00746675" w:rsidRDefault="00223276" w:rsidP="0074667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color w:val="1F1F1F"/>
          <w:sz w:val="24"/>
          <w:szCs w:val="24"/>
        </w:rPr>
        <w:t>DevOps</w:t>
      </w:r>
    </w:p>
    <w:p w14:paraId="1803385F" w14:textId="6D25BCA0" w:rsidR="00223276" w:rsidRPr="00746675" w:rsidRDefault="00223276" w:rsidP="0074667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color w:val="1F1F1F"/>
          <w:sz w:val="24"/>
          <w:szCs w:val="24"/>
        </w:rPr>
        <w:t>CICD</w:t>
      </w:r>
    </w:p>
    <w:p w14:paraId="4E965420" w14:textId="20F4E927" w:rsidR="00223276" w:rsidRPr="00746675" w:rsidRDefault="00223276" w:rsidP="0074667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color w:val="1F1F1F"/>
          <w:sz w:val="24"/>
          <w:szCs w:val="24"/>
        </w:rPr>
        <w:t>Application configuration</w:t>
      </w:r>
    </w:p>
    <w:p w14:paraId="782631A1" w14:textId="5E1E9A3F" w:rsidR="00223276" w:rsidRPr="00746675" w:rsidRDefault="00223276" w:rsidP="0074667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color w:val="1F1F1F"/>
          <w:sz w:val="24"/>
          <w:szCs w:val="24"/>
        </w:rPr>
        <w:t>Secrets management</w:t>
      </w:r>
    </w:p>
    <w:p w14:paraId="6C4ADDCE" w14:textId="0B9D9B75" w:rsidR="00223276" w:rsidRPr="00746675" w:rsidRDefault="00223276" w:rsidP="0074667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color w:val="1F1F1F"/>
          <w:sz w:val="24"/>
          <w:szCs w:val="24"/>
        </w:rPr>
        <w:t>CICD Services in AWS</w:t>
      </w:r>
    </w:p>
    <w:p w14:paraId="27E708F9" w14:textId="77777777" w:rsidR="00223276" w:rsidRPr="00746675" w:rsidRDefault="00223276" w:rsidP="00223276">
      <w:pPr>
        <w:spacing w:before="240" w:after="240" w:line="240" w:lineRule="auto"/>
        <w:rPr>
          <w:rFonts w:ascii="Arial" w:eastAsia="Times New Roman" w:hAnsi="Arial" w:cs="Arial"/>
          <w:b/>
          <w:bCs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b/>
          <w:bCs/>
          <w:color w:val="1F1F1F"/>
          <w:sz w:val="24"/>
          <w:szCs w:val="24"/>
        </w:rPr>
        <w:t xml:space="preserve">3) Monolith to </w:t>
      </w:r>
      <w:proofErr w:type="spellStart"/>
      <w:r w:rsidRPr="00746675">
        <w:rPr>
          <w:rFonts w:ascii="Arial" w:eastAsia="Times New Roman" w:hAnsi="Arial" w:cs="Arial"/>
          <w:b/>
          <w:bCs/>
          <w:color w:val="1F1F1F"/>
          <w:sz w:val="24"/>
          <w:szCs w:val="24"/>
        </w:rPr>
        <w:t>MicroServices</w:t>
      </w:r>
      <w:proofErr w:type="spellEnd"/>
    </w:p>
    <w:p w14:paraId="655006D4" w14:textId="2863C304" w:rsidR="00223276" w:rsidRPr="00746675" w:rsidRDefault="00223276" w:rsidP="0074667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color w:val="1F1F1F"/>
          <w:sz w:val="24"/>
          <w:szCs w:val="24"/>
        </w:rPr>
        <w:t>Microservices</w:t>
      </w:r>
    </w:p>
    <w:p w14:paraId="4A22F311" w14:textId="5DF3DE8A" w:rsidR="00223276" w:rsidRPr="00746675" w:rsidRDefault="00223276" w:rsidP="0074667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color w:val="1F1F1F"/>
          <w:sz w:val="24"/>
          <w:szCs w:val="24"/>
        </w:rPr>
        <w:t>Serverless</w:t>
      </w:r>
    </w:p>
    <w:p w14:paraId="39D3BD46" w14:textId="225577BB" w:rsidR="00223276" w:rsidRPr="00746675" w:rsidRDefault="00223276" w:rsidP="0074667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color w:val="1F1F1F"/>
          <w:sz w:val="24"/>
          <w:szCs w:val="24"/>
        </w:rPr>
        <w:t>A look at Cloud Air</w:t>
      </w:r>
    </w:p>
    <w:p w14:paraId="0B110811" w14:textId="68DD4417" w:rsidR="00223276" w:rsidRPr="00746675" w:rsidRDefault="00223276" w:rsidP="0074667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color w:val="1F1F1F"/>
          <w:sz w:val="24"/>
          <w:szCs w:val="24"/>
        </w:rPr>
        <w:t>Microservices using Lambda and API Gateway</w:t>
      </w:r>
    </w:p>
    <w:p w14:paraId="276F1B4A" w14:textId="3CF8925A" w:rsidR="00223276" w:rsidRPr="00746675" w:rsidRDefault="00223276" w:rsidP="0074667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color w:val="1F1F1F"/>
          <w:sz w:val="24"/>
          <w:szCs w:val="24"/>
        </w:rPr>
        <w:t>SAM</w:t>
      </w:r>
    </w:p>
    <w:p w14:paraId="6C76B8AD" w14:textId="228A5917" w:rsidR="00223276" w:rsidRPr="00746675" w:rsidRDefault="00223276" w:rsidP="0074667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color w:val="1F1F1F"/>
          <w:sz w:val="24"/>
          <w:szCs w:val="24"/>
        </w:rPr>
        <w:t>Strangling the Monolith</w:t>
      </w:r>
    </w:p>
    <w:p w14:paraId="54C8C868" w14:textId="77777777" w:rsidR="00223276" w:rsidRPr="00746675" w:rsidRDefault="00223276" w:rsidP="00223276">
      <w:pPr>
        <w:spacing w:before="240" w:after="240" w:line="240" w:lineRule="auto"/>
        <w:rPr>
          <w:rFonts w:ascii="Arial" w:eastAsia="Times New Roman" w:hAnsi="Arial" w:cs="Arial"/>
          <w:b/>
          <w:bCs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b/>
          <w:bCs/>
          <w:color w:val="1F1F1F"/>
          <w:sz w:val="24"/>
          <w:szCs w:val="24"/>
        </w:rPr>
        <w:t>4) Polyglot Persistence Distributed Complexity</w:t>
      </w:r>
    </w:p>
    <w:p w14:paraId="35BD0F28" w14:textId="3D1AA017" w:rsidR="00223276" w:rsidRPr="00746675" w:rsidRDefault="00223276" w:rsidP="0074667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color w:val="1F1F1F"/>
          <w:sz w:val="24"/>
          <w:szCs w:val="24"/>
        </w:rPr>
        <w:t>Polyglot persistence</w:t>
      </w:r>
    </w:p>
    <w:p w14:paraId="30FB2F0C" w14:textId="3566DD96" w:rsidR="00223276" w:rsidRPr="00746675" w:rsidRDefault="00223276" w:rsidP="0074667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color w:val="1F1F1F"/>
          <w:sz w:val="24"/>
          <w:szCs w:val="24"/>
        </w:rPr>
        <w:t>DynamoDB best practices</w:t>
      </w:r>
    </w:p>
    <w:p w14:paraId="2F48BE12" w14:textId="0EC0CF05" w:rsidR="00223276" w:rsidRPr="00746675" w:rsidRDefault="00223276" w:rsidP="0074667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color w:val="1F1F1F"/>
          <w:sz w:val="24"/>
          <w:szCs w:val="24"/>
        </w:rPr>
        <w:t>Distributed complexity</w:t>
      </w:r>
    </w:p>
    <w:p w14:paraId="14B082CC" w14:textId="590CA7AA" w:rsidR="00223276" w:rsidRPr="00746675" w:rsidRDefault="00223276" w:rsidP="0074667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color w:val="1F1F1F"/>
          <w:sz w:val="24"/>
          <w:szCs w:val="24"/>
        </w:rPr>
        <w:t>Steps functions</w:t>
      </w:r>
    </w:p>
    <w:p w14:paraId="52967FCF" w14:textId="77777777" w:rsidR="00223276" w:rsidRPr="00746675" w:rsidRDefault="00223276" w:rsidP="00223276">
      <w:pPr>
        <w:spacing w:before="240" w:after="240" w:line="240" w:lineRule="auto"/>
        <w:rPr>
          <w:rFonts w:ascii="Arial" w:eastAsia="Times New Roman" w:hAnsi="Arial" w:cs="Arial"/>
          <w:b/>
          <w:bCs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b/>
          <w:bCs/>
          <w:color w:val="1F1F1F"/>
          <w:sz w:val="24"/>
          <w:szCs w:val="24"/>
        </w:rPr>
        <w:t>5) Resilience and Scale</w:t>
      </w:r>
    </w:p>
    <w:p w14:paraId="72B20EC6" w14:textId="28F3413C" w:rsidR="00223276" w:rsidRPr="00746675" w:rsidRDefault="00223276" w:rsidP="0074667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color w:val="1F1F1F"/>
          <w:sz w:val="24"/>
          <w:szCs w:val="24"/>
        </w:rPr>
        <w:lastRenderedPageBreak/>
        <w:t>Decentralized data stores</w:t>
      </w:r>
    </w:p>
    <w:p w14:paraId="33EDB552" w14:textId="0D2D6EFA" w:rsidR="00223276" w:rsidRPr="00746675" w:rsidRDefault="00223276" w:rsidP="0074667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color w:val="1F1F1F"/>
          <w:sz w:val="24"/>
          <w:szCs w:val="24"/>
        </w:rPr>
        <w:t>Amazon SQS</w:t>
      </w:r>
    </w:p>
    <w:p w14:paraId="4151DA23" w14:textId="0FC93A76" w:rsidR="00223276" w:rsidRPr="00746675" w:rsidRDefault="00223276" w:rsidP="0074667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color w:val="1F1F1F"/>
          <w:sz w:val="24"/>
          <w:szCs w:val="24"/>
        </w:rPr>
        <w:t>Amazon SNS</w:t>
      </w:r>
    </w:p>
    <w:p w14:paraId="7C2A5843" w14:textId="0F472D6A" w:rsidR="00223276" w:rsidRPr="00746675" w:rsidRDefault="00223276" w:rsidP="0074667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color w:val="1F1F1F"/>
          <w:sz w:val="24"/>
          <w:szCs w:val="24"/>
        </w:rPr>
        <w:t>Amazon Kinesis Streams</w:t>
      </w:r>
    </w:p>
    <w:p w14:paraId="7F890396" w14:textId="79C6CF05" w:rsidR="00223276" w:rsidRPr="00746675" w:rsidRDefault="00223276" w:rsidP="0074667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color w:val="1F1F1F"/>
          <w:sz w:val="24"/>
          <w:szCs w:val="24"/>
        </w:rPr>
        <w:t>AWS IoT Message Broker</w:t>
      </w:r>
    </w:p>
    <w:p w14:paraId="465B9E6F" w14:textId="786F4AC7" w:rsidR="00223276" w:rsidRPr="00746675" w:rsidRDefault="00223276" w:rsidP="0074667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color w:val="1F1F1F"/>
          <w:sz w:val="24"/>
          <w:szCs w:val="24"/>
        </w:rPr>
        <w:t>Serverless event bus</w:t>
      </w:r>
    </w:p>
    <w:p w14:paraId="43D9D56D" w14:textId="721B8280" w:rsidR="00223276" w:rsidRPr="00746675" w:rsidRDefault="00223276" w:rsidP="0074667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color w:val="1F1F1F"/>
          <w:sz w:val="24"/>
          <w:szCs w:val="24"/>
        </w:rPr>
        <w:t>Event sourcing and CQRS</w:t>
      </w:r>
    </w:p>
    <w:p w14:paraId="16DD8CEB" w14:textId="74A94795" w:rsidR="00223276" w:rsidRPr="00746675" w:rsidRDefault="00223276" w:rsidP="0074667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color w:val="1F1F1F"/>
          <w:sz w:val="24"/>
          <w:szCs w:val="24"/>
        </w:rPr>
        <w:t>Designing for resilience in the cloud</w:t>
      </w:r>
    </w:p>
    <w:p w14:paraId="121033F4" w14:textId="77777777" w:rsidR="00223276" w:rsidRPr="00746675" w:rsidRDefault="00223276" w:rsidP="00223276">
      <w:pPr>
        <w:spacing w:before="240" w:after="240" w:line="240" w:lineRule="auto"/>
        <w:rPr>
          <w:rFonts w:ascii="Arial" w:eastAsia="Times New Roman" w:hAnsi="Arial" w:cs="Arial"/>
          <w:b/>
          <w:bCs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b/>
          <w:bCs/>
          <w:color w:val="1F1F1F"/>
          <w:sz w:val="24"/>
          <w:szCs w:val="24"/>
        </w:rPr>
        <w:t>6) Security and Observability</w:t>
      </w:r>
    </w:p>
    <w:p w14:paraId="12A5D443" w14:textId="660475C9" w:rsidR="00223276" w:rsidRPr="00746675" w:rsidRDefault="00223276" w:rsidP="0074667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color w:val="1F1F1F"/>
          <w:sz w:val="24"/>
          <w:szCs w:val="24"/>
        </w:rPr>
        <w:t>Serverless Compute with AWS Lambda</w:t>
      </w:r>
    </w:p>
    <w:p w14:paraId="7ECCBFCA" w14:textId="5B9AC8AD" w:rsidR="00223276" w:rsidRPr="00746675" w:rsidRDefault="00223276" w:rsidP="0074667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color w:val="1F1F1F"/>
          <w:sz w:val="24"/>
          <w:szCs w:val="24"/>
        </w:rPr>
        <w:t>Authentication with Amazon Cognito</w:t>
      </w:r>
    </w:p>
    <w:p w14:paraId="0FE6A418" w14:textId="2A2F930E" w:rsidR="00223276" w:rsidRPr="00746675" w:rsidRDefault="00223276" w:rsidP="00746675">
      <w:pPr>
        <w:pStyle w:val="ListParagraph"/>
        <w:numPr>
          <w:ilvl w:val="0"/>
          <w:numId w:val="38"/>
        </w:numPr>
        <w:spacing w:before="240"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746675">
        <w:rPr>
          <w:rFonts w:ascii="Arial" w:eastAsia="Times New Roman" w:hAnsi="Arial" w:cs="Arial"/>
          <w:color w:val="1F1F1F"/>
          <w:sz w:val="24"/>
          <w:szCs w:val="24"/>
        </w:rPr>
        <w:t>Debugging and traceability</w:t>
      </w:r>
    </w:p>
    <w:p w14:paraId="00EFB2C8" w14:textId="77777777" w:rsidR="007D3802" w:rsidRDefault="007D3802" w:rsidP="00B10DC9">
      <w:pPr>
        <w:spacing w:before="240" w:after="240" w:line="240" w:lineRule="auto"/>
        <w:rPr>
          <w:rFonts w:ascii="Arial" w:eastAsia="Times New Roman" w:hAnsi="Arial" w:cs="Arial"/>
          <w:b/>
          <w:bCs/>
          <w:color w:val="1F1F1F"/>
          <w:sz w:val="24"/>
          <w:szCs w:val="24"/>
        </w:rPr>
      </w:pPr>
    </w:p>
    <w:p w14:paraId="257BBC63" w14:textId="77777777" w:rsidR="00790CE5" w:rsidRDefault="00790CE5" w:rsidP="00B10DC9">
      <w:pPr>
        <w:spacing w:after="80" w:line="240" w:lineRule="auto"/>
        <w:jc w:val="center"/>
        <w:outlineLvl w:val="1"/>
        <w:rPr>
          <w:rFonts w:cs="BigCaslon-Medium"/>
          <w:color w:val="1F3864" w:themeColor="accent5" w:themeShade="80"/>
          <w:sz w:val="32"/>
          <w:szCs w:val="32"/>
        </w:rPr>
      </w:pPr>
    </w:p>
    <w:sectPr w:rsidR="00790C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Grande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igCaslon-Medium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AC214E"/>
    <w:multiLevelType w:val="multilevel"/>
    <w:tmpl w:val="CF4A07D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735AC"/>
    <w:multiLevelType w:val="multilevel"/>
    <w:tmpl w:val="9B78F49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249B9"/>
    <w:multiLevelType w:val="hybridMultilevel"/>
    <w:tmpl w:val="172A0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DB2662"/>
    <w:multiLevelType w:val="multilevel"/>
    <w:tmpl w:val="52C496C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A4844"/>
    <w:multiLevelType w:val="multilevel"/>
    <w:tmpl w:val="45D0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6562F"/>
    <w:multiLevelType w:val="multilevel"/>
    <w:tmpl w:val="2690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F27ED"/>
    <w:multiLevelType w:val="hybridMultilevel"/>
    <w:tmpl w:val="C812D2E8"/>
    <w:lvl w:ilvl="0" w:tplc="72328B9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293A3E"/>
    <w:multiLevelType w:val="hybridMultilevel"/>
    <w:tmpl w:val="1D2C6F22"/>
    <w:lvl w:ilvl="0" w:tplc="72328B9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C22CBA"/>
    <w:multiLevelType w:val="multilevel"/>
    <w:tmpl w:val="30128FF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17009"/>
    <w:multiLevelType w:val="multilevel"/>
    <w:tmpl w:val="9C4E073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E62BF3"/>
    <w:multiLevelType w:val="hybridMultilevel"/>
    <w:tmpl w:val="8570840A"/>
    <w:lvl w:ilvl="0" w:tplc="72328B9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076D30"/>
    <w:multiLevelType w:val="multilevel"/>
    <w:tmpl w:val="202C77E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172D6"/>
    <w:multiLevelType w:val="hybridMultilevel"/>
    <w:tmpl w:val="A2AC5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630835"/>
    <w:multiLevelType w:val="multilevel"/>
    <w:tmpl w:val="2FAE6BA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9247B"/>
    <w:multiLevelType w:val="multilevel"/>
    <w:tmpl w:val="989C2DF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CC5E21"/>
    <w:multiLevelType w:val="multilevel"/>
    <w:tmpl w:val="A5E24E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3D300C"/>
    <w:multiLevelType w:val="multilevel"/>
    <w:tmpl w:val="DD78F94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4650A1"/>
    <w:multiLevelType w:val="hybridMultilevel"/>
    <w:tmpl w:val="1BC0F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B81EA8">
      <w:numFmt w:val="bullet"/>
      <w:lvlText w:val="·"/>
      <w:lvlJc w:val="left"/>
      <w:pPr>
        <w:ind w:left="1440" w:hanging="360"/>
      </w:pPr>
      <w:rPr>
        <w:rFonts w:ascii="Calibri" w:eastAsiaTheme="minorHAnsi" w:hAnsi="Calibri" w:cs="LucidaGrande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A355BC"/>
    <w:multiLevelType w:val="multilevel"/>
    <w:tmpl w:val="8F2AEA4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C31F2D"/>
    <w:multiLevelType w:val="multilevel"/>
    <w:tmpl w:val="785CF5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E477C5"/>
    <w:multiLevelType w:val="multilevel"/>
    <w:tmpl w:val="1CEC0A3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1C793A"/>
    <w:multiLevelType w:val="multilevel"/>
    <w:tmpl w:val="D6B0D10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11340E"/>
    <w:multiLevelType w:val="hybridMultilevel"/>
    <w:tmpl w:val="DB0ACD2C"/>
    <w:lvl w:ilvl="0" w:tplc="72328B9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BD22C1"/>
    <w:multiLevelType w:val="hybridMultilevel"/>
    <w:tmpl w:val="07E2A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5A0B4B"/>
    <w:multiLevelType w:val="hybridMultilevel"/>
    <w:tmpl w:val="B798B7E8"/>
    <w:lvl w:ilvl="0" w:tplc="72328B9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732339"/>
    <w:multiLevelType w:val="multilevel"/>
    <w:tmpl w:val="D46A7F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F22B27"/>
    <w:multiLevelType w:val="multilevel"/>
    <w:tmpl w:val="635A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8564E6"/>
    <w:multiLevelType w:val="hybridMultilevel"/>
    <w:tmpl w:val="53DA6886"/>
    <w:lvl w:ilvl="0" w:tplc="72328B9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33176F"/>
    <w:multiLevelType w:val="multilevel"/>
    <w:tmpl w:val="6EB45AE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B13D12"/>
    <w:multiLevelType w:val="multilevel"/>
    <w:tmpl w:val="5D42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6E7F62"/>
    <w:multiLevelType w:val="multilevel"/>
    <w:tmpl w:val="5864843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E2345A"/>
    <w:multiLevelType w:val="multilevel"/>
    <w:tmpl w:val="2088751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314F3C"/>
    <w:multiLevelType w:val="hybridMultilevel"/>
    <w:tmpl w:val="CC603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782C43"/>
    <w:multiLevelType w:val="multilevel"/>
    <w:tmpl w:val="93D8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FE6359"/>
    <w:multiLevelType w:val="hybridMultilevel"/>
    <w:tmpl w:val="36D60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2474DC"/>
    <w:multiLevelType w:val="multilevel"/>
    <w:tmpl w:val="BF8633A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B069E1"/>
    <w:multiLevelType w:val="multilevel"/>
    <w:tmpl w:val="2FF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B972BE"/>
    <w:multiLevelType w:val="hybridMultilevel"/>
    <w:tmpl w:val="771281F2"/>
    <w:lvl w:ilvl="0" w:tplc="72328B9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7A6632"/>
    <w:multiLevelType w:val="hybridMultilevel"/>
    <w:tmpl w:val="AADADDD2"/>
    <w:lvl w:ilvl="0" w:tplc="72328B9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6B2BFB"/>
    <w:multiLevelType w:val="multilevel"/>
    <w:tmpl w:val="151E8E6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13474A"/>
    <w:multiLevelType w:val="multilevel"/>
    <w:tmpl w:val="3A7E3E0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FA4F7D"/>
    <w:multiLevelType w:val="multilevel"/>
    <w:tmpl w:val="869C767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AD2534"/>
    <w:multiLevelType w:val="multilevel"/>
    <w:tmpl w:val="E930968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410728"/>
    <w:multiLevelType w:val="multilevel"/>
    <w:tmpl w:val="7552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8853FC"/>
    <w:multiLevelType w:val="multilevel"/>
    <w:tmpl w:val="89FAD31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677536">
    <w:abstractNumId w:val="32"/>
  </w:num>
  <w:num w:numId="2" w16cid:durableId="544024181">
    <w:abstractNumId w:val="17"/>
  </w:num>
  <w:num w:numId="3" w16cid:durableId="1962297775">
    <w:abstractNumId w:val="12"/>
  </w:num>
  <w:num w:numId="4" w16cid:durableId="1400246323">
    <w:abstractNumId w:val="34"/>
  </w:num>
  <w:num w:numId="5" w16cid:durableId="653295407">
    <w:abstractNumId w:val="29"/>
  </w:num>
  <w:num w:numId="6" w16cid:durableId="1684169474">
    <w:abstractNumId w:val="5"/>
  </w:num>
  <w:num w:numId="7" w16cid:durableId="404299571">
    <w:abstractNumId w:val="36"/>
  </w:num>
  <w:num w:numId="8" w16cid:durableId="1321078569">
    <w:abstractNumId w:val="4"/>
  </w:num>
  <w:num w:numId="9" w16cid:durableId="1523741715">
    <w:abstractNumId w:val="43"/>
  </w:num>
  <w:num w:numId="10" w16cid:durableId="141628706">
    <w:abstractNumId w:val="33"/>
  </w:num>
  <w:num w:numId="11" w16cid:durableId="313293674">
    <w:abstractNumId w:val="26"/>
  </w:num>
  <w:num w:numId="12" w16cid:durableId="1584870964">
    <w:abstractNumId w:val="16"/>
  </w:num>
  <w:num w:numId="13" w16cid:durableId="1815296522">
    <w:abstractNumId w:val="11"/>
  </w:num>
  <w:num w:numId="14" w16cid:durableId="1784836638">
    <w:abstractNumId w:val="25"/>
  </w:num>
  <w:num w:numId="15" w16cid:durableId="1274937999">
    <w:abstractNumId w:val="19"/>
  </w:num>
  <w:num w:numId="16" w16cid:durableId="331760855">
    <w:abstractNumId w:val="28"/>
  </w:num>
  <w:num w:numId="17" w16cid:durableId="1642266731">
    <w:abstractNumId w:val="21"/>
  </w:num>
  <w:num w:numId="18" w16cid:durableId="1373965530">
    <w:abstractNumId w:val="20"/>
  </w:num>
  <w:num w:numId="19" w16cid:durableId="1838617027">
    <w:abstractNumId w:val="14"/>
  </w:num>
  <w:num w:numId="20" w16cid:durableId="1208180292">
    <w:abstractNumId w:val="9"/>
  </w:num>
  <w:num w:numId="21" w16cid:durableId="1714184991">
    <w:abstractNumId w:val="8"/>
  </w:num>
  <w:num w:numId="22" w16cid:durableId="923957348">
    <w:abstractNumId w:val="35"/>
  </w:num>
  <w:num w:numId="23" w16cid:durableId="1453400719">
    <w:abstractNumId w:val="42"/>
  </w:num>
  <w:num w:numId="24" w16cid:durableId="1965036194">
    <w:abstractNumId w:val="0"/>
  </w:num>
  <w:num w:numId="25" w16cid:durableId="1077049430">
    <w:abstractNumId w:val="44"/>
  </w:num>
  <w:num w:numId="26" w16cid:durableId="1931503730">
    <w:abstractNumId w:val="30"/>
  </w:num>
  <w:num w:numId="27" w16cid:durableId="1815683734">
    <w:abstractNumId w:val="15"/>
  </w:num>
  <w:num w:numId="28" w16cid:durableId="1779982001">
    <w:abstractNumId w:val="3"/>
  </w:num>
  <w:num w:numId="29" w16cid:durableId="219944893">
    <w:abstractNumId w:val="40"/>
  </w:num>
  <w:num w:numId="30" w16cid:durableId="1032538174">
    <w:abstractNumId w:val="39"/>
  </w:num>
  <w:num w:numId="31" w16cid:durableId="221331335">
    <w:abstractNumId w:val="18"/>
  </w:num>
  <w:num w:numId="32" w16cid:durableId="346372092">
    <w:abstractNumId w:val="13"/>
  </w:num>
  <w:num w:numId="33" w16cid:durableId="451361270">
    <w:abstractNumId w:val="1"/>
  </w:num>
  <w:num w:numId="34" w16cid:durableId="2140687964">
    <w:abstractNumId w:val="31"/>
  </w:num>
  <w:num w:numId="35" w16cid:durableId="1929194778">
    <w:abstractNumId w:val="41"/>
  </w:num>
  <w:num w:numId="36" w16cid:durableId="1080254575">
    <w:abstractNumId w:val="23"/>
  </w:num>
  <w:num w:numId="37" w16cid:durableId="1653213861">
    <w:abstractNumId w:val="2"/>
  </w:num>
  <w:num w:numId="38" w16cid:durableId="629283569">
    <w:abstractNumId w:val="22"/>
  </w:num>
  <w:num w:numId="39" w16cid:durableId="1293899975">
    <w:abstractNumId w:val="10"/>
  </w:num>
  <w:num w:numId="40" w16cid:durableId="721054182">
    <w:abstractNumId w:val="38"/>
  </w:num>
  <w:num w:numId="41" w16cid:durableId="14156020">
    <w:abstractNumId w:val="27"/>
  </w:num>
  <w:num w:numId="42" w16cid:durableId="386488147">
    <w:abstractNumId w:val="24"/>
  </w:num>
  <w:num w:numId="43" w16cid:durableId="1474445275">
    <w:abstractNumId w:val="37"/>
  </w:num>
  <w:num w:numId="44" w16cid:durableId="1106541813">
    <w:abstractNumId w:val="7"/>
  </w:num>
  <w:num w:numId="45" w16cid:durableId="12236341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F"/>
    <w:rsid w:val="00076047"/>
    <w:rsid w:val="000E0260"/>
    <w:rsid w:val="000E0BD8"/>
    <w:rsid w:val="001E76AF"/>
    <w:rsid w:val="00223276"/>
    <w:rsid w:val="0022395D"/>
    <w:rsid w:val="002B19B6"/>
    <w:rsid w:val="002D3B86"/>
    <w:rsid w:val="002D541C"/>
    <w:rsid w:val="002F7C35"/>
    <w:rsid w:val="0035261B"/>
    <w:rsid w:val="00387AB9"/>
    <w:rsid w:val="00470C12"/>
    <w:rsid w:val="004957A8"/>
    <w:rsid w:val="00562B4F"/>
    <w:rsid w:val="005A712B"/>
    <w:rsid w:val="006F5761"/>
    <w:rsid w:val="00737C53"/>
    <w:rsid w:val="00746675"/>
    <w:rsid w:val="00777245"/>
    <w:rsid w:val="00790CE5"/>
    <w:rsid w:val="007D3802"/>
    <w:rsid w:val="00803364"/>
    <w:rsid w:val="008C5181"/>
    <w:rsid w:val="009139BD"/>
    <w:rsid w:val="009408C2"/>
    <w:rsid w:val="00981A33"/>
    <w:rsid w:val="009E39C7"/>
    <w:rsid w:val="00B10DC9"/>
    <w:rsid w:val="00B4773F"/>
    <w:rsid w:val="00B61B79"/>
    <w:rsid w:val="00BA6AD3"/>
    <w:rsid w:val="00BD6B91"/>
    <w:rsid w:val="00BE65DE"/>
    <w:rsid w:val="00C64F80"/>
    <w:rsid w:val="00CE085B"/>
    <w:rsid w:val="00D30AE3"/>
    <w:rsid w:val="00D619D6"/>
    <w:rsid w:val="00E8626B"/>
    <w:rsid w:val="00EA7B9F"/>
    <w:rsid w:val="00EB2ABD"/>
    <w:rsid w:val="00EF2495"/>
    <w:rsid w:val="00F11CD8"/>
    <w:rsid w:val="00F23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9B6E4"/>
  <w15:chartTrackingRefBased/>
  <w15:docId w15:val="{78FE895B-4E6D-4DF0-8D2C-73F47AF03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77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9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4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3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94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6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4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8901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0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29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59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14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31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8616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8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3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96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67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3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63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4372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3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53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38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53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44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832281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48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1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03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26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5F79D7369CCA48AA962343837073A1" ma:contentTypeVersion="19" ma:contentTypeDescription="Create a new document." ma:contentTypeScope="" ma:versionID="906bddf3ef3a583b7c1e2890a4f3e199">
  <xsd:schema xmlns:xsd="http://www.w3.org/2001/XMLSchema" xmlns:xs="http://www.w3.org/2001/XMLSchema" xmlns:p="http://schemas.microsoft.com/office/2006/metadata/properties" xmlns:ns2="5c485328-af68-451a-a718-18b0105c24ef" xmlns:ns3="3ad2545b-46be-4425-8a42-59c339f67627" targetNamespace="http://schemas.microsoft.com/office/2006/metadata/properties" ma:root="true" ma:fieldsID="d8576cff1abc834161b7351857565ed3" ns2:_="" ns3:_="">
    <xsd:import namespace="5c485328-af68-451a-a718-18b0105c24ef"/>
    <xsd:import namespace="3ad2545b-46be-4425-8a42-59c339f676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TinasFavorite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485328-af68-451a-a718-18b0105c24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2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inasFavorites" ma:index="20" nillable="true" ma:displayName="Tina's Favorites" ma:default="1" ma:description="Used by Tina to create views of her favorite folders" ma:format="Dropdown" ma:internalName="TinasFavorites">
      <xsd:simpleType>
        <xsd:restriction base="dms:Boolean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95692336-3735-40ed-9df0-704f57344cf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d2545b-46be-4425-8a42-59c339f6762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c0e37682-3849-4dfd-8a1d-651ae41f7ae4}" ma:internalName="TaxCatchAll" ma:showField="CatchAllData" ma:web="3ad2545b-46be-4425-8a42-59c339f676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485328-af68-451a-a718-18b0105c24ef">
      <Terms xmlns="http://schemas.microsoft.com/office/infopath/2007/PartnerControls"/>
    </lcf76f155ced4ddcb4097134ff3c332f>
    <TinasFavorites xmlns="5c485328-af68-451a-a718-18b0105c24ef">true</TinasFavorites>
    <TaxCatchAll xmlns="3ad2545b-46be-4425-8a42-59c339f6762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E6A2AAD-AC3C-45AF-91F5-AAC4B66BAFE3}"/>
</file>

<file path=customXml/itemProps2.xml><?xml version="1.0" encoding="utf-8"?>
<ds:datastoreItem xmlns:ds="http://schemas.openxmlformats.org/officeDocument/2006/customXml" ds:itemID="{98B9CA5A-9009-441A-9C3A-D74FB5454CDB}">
  <ds:schemaRefs>
    <ds:schemaRef ds:uri="e0894fdf-aec9-468b-b0b9-127a578751dd"/>
    <ds:schemaRef ds:uri="http://schemas.microsoft.com/office/2006/documentManagement/types"/>
    <ds:schemaRef ds:uri="http://purl.org/dc/terms/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purl.org/dc/elements/1.1/"/>
    <ds:schemaRef ds:uri="9000ddcc-2d5f-435b-b63a-46a1dc9d7797"/>
    <ds:schemaRef ds:uri="http://schemas.openxmlformats.org/package/2006/metadata/core-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FDD7B22A-1BD7-4121-9DA6-8C7B6AD4CC9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Stacy</dc:creator>
  <cp:keywords/>
  <dc:description/>
  <cp:lastModifiedBy>Peter Ward</cp:lastModifiedBy>
  <cp:revision>2</cp:revision>
  <cp:lastPrinted>2024-08-05T14:25:00Z</cp:lastPrinted>
  <dcterms:created xsi:type="dcterms:W3CDTF">2024-12-10T16:29:00Z</dcterms:created>
  <dcterms:modified xsi:type="dcterms:W3CDTF">2024-12-10T16:29:00Z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0x0101005C5F79D7369CCA48AA962343837073A1</vt:lpwstr>
  </property>
  <property fmtid="{D5CDD505-2E9C-101B-9397-08002B2CF9AE}" pid="3" name="MediaServiceImageTags">
    <vt:lpwstr/>
  </property>
</Properties>
</file>