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 to MCQ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1: What are Datasets?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C) A structured collection of data points that represent some aspect of the real world.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2: Intro to Data Preprocessing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Answer: C) It reduces noise and inconsistencies in the data, improving the quality of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3: Types of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 C) Colors of flowers (e.g., red, blue, yellow).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 4: Handling Missing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Answer: B) Removing the entire row or column containing missing values.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5: Feature Engineering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 C) It involves creating new features or transforming existing ones to improve the model's performance.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6: Dataset Splitting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Answer: C) To ensure that the model's performance is evaluated on unseen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7: Handling Categorical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Answer: C) One-Hot Encoding, where each category becomes a binary column.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 8: Feature Scaling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C) To ensure that all numerical features have the same unit of measurement.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9: Dealing with Outliers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Answer: C) Unusual or extreme data points that significantly differ from the rest.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 10: Data Imputation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Answer: D) Filling in missing values with estimated or calculated values.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11: Handling Time-Series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Answer: C) The order and timing of data points matter.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Question 12: Dimensionality Reduction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Answer: D) To reduce the number of features while preserving relevant information.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13: Handling Imbalanced Classes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Answer: C) Imbalanced classes can bias the model towards the majority class.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14: Text Data Preprocessing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Answer: A) Converting text data to numerical values using encoding techniques.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