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1: What is Machine Learning?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Answer: A) The process of training computers to perform tasks without explicit programming.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2: What is Deep Learning?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Answer: C) A type of machine learning that involves using neural networks with multiple layers.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 3: ML vs. DL vs. 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Answer: B) Deep Learning is a subset of Machine Learning, which is a subset of Artificial Intelligence.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 4: What is Supervised Learning?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Answer: A) A type of machine learning where algorithms learn from labeled data and make predictions on new, unlabeled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 5: Real-world Applications of 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Answer: C) Predicting stock market trends based on historical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Assignment 1 Markscheme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