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 Answer the following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Which of the following is NOT a common data encoding technique?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a) One-hot encoding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b) Label encoding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c) Transform encoding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d) Ordinal encoding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For a dataset with the 'color' column containing three unique values 'red', 'green', and 'blue', how many columns will result from one-hot encoding this column?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a)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b) 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c) 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d) 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Which feature scaling method is sensitive to outliers?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a) Min-Max scaling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b) Standardization (Z-score normalization)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c) Robust scaling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d) L2 normalization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In the standardization method, what are the mean and standard deviation of the standardized feature?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a) mean = 0, standard deviation = 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b) mean = 1, standard deviation = 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c) mean = 1, standard deviation = 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d) mean = 0, standard deviation = 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5. Which visualization tool is best suited for showing the distribution of a single continuous variable?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a) Bar chart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b) Pie chart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c) Histogram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d) Scatter plot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6. Which chart type is ideal for visualizing hierarchical data structures?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a) Line chart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b) Treemap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c) Area chart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d) Bar chart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7. If a distribution has a long tail on the right side, it is said to be: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a) Negatively skewed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b) Positively skewed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c) Normally distributed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d) Uniformly distributed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8. The process of transforming raw data into a format that is both understandable and usable by machine learning models is known as: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a) Feature selection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b) Feature extraction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c) Feature transformation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d) Feature engineering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9. Which technique can be used to reduce the dimensionality of the dataset while preserving as much variance as possible?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a) One-hot encoding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b) Principal Component Analysis (PCA)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c) SMOTE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d) Min-Max scaling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Programming Assignment: Exploring and Transforming the Titanic Dataset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: You can use the famous Titanic dataset available on platforms like Kaggle.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Loading and Exploration: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the Titanic dataset into a pandas DataFrame.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first 5 rows to understand the dataset's structure.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Encoding: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One-hot Encoding: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one-hot encoding on the 'Sex' column (which has values 'male' and 'female').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should result in two new columns 'male' and 'female' with binary values.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Ordinal Encoding: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column 'Pclass_encoded' by encoding the 'Pclass' column (1 = First Class, 2 = Second Class, 3 = Third Class) using ordinal encoding.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Standardization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Apply standardization on the 'Age' column to create a new column named 'Age_standardized'.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Visualization using Matplotlib: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Histogram: Plot a histogram for the 'Age_standardized' column to visualize the distribution of ages.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Bar Plot: Create a bar plot that displays the number of passengers for each 'Pclass'.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Pie Chart: Create a pie chart representing the male-female distribution on the ship.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Submission Guidelines: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Ensure your code is well-commented, explaining each major step, especially during the encoding and standardization process.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Include a brief write-up (around 200 words) explaining your observations from the visualizations you generated.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rPr>
        <w:rFonts w:ascii="Courier New" w:cs="Courier New" w:eastAsia="Courier New" w:hAnsi="Courier New"/>
      </w:rPr>
    </w:pPr>
    <w:r w:rsidDel="00000000" w:rsidR="00000000" w:rsidRPr="00000000">
      <w:rPr>
        <w:rFonts w:ascii="Courier New" w:cs="Courier New" w:eastAsia="Courier New" w:hAnsi="Courier New"/>
        <w:rtl w:val="0"/>
      </w:rPr>
      <w:t xml:space="preserve">Module 1 / Class 3 / Assignment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