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D97980D" w14:textId="494AFAA9" w:rsidR="00792C45" w:rsidRDefault="00CF1EC4">
      <w:pPr>
        <w:pStyle w:val="Heading1"/>
        <w:rPr>
          <w:rFonts w:ascii="Times New Roman" w:eastAsia="Times New Roman" w:hAnsi="Times New Roman" w:cs="Times New Roman"/>
          <w:sz w:val="32"/>
          <w:szCs w:val="32"/>
        </w:rPr>
      </w:pPr>
      <w:r>
        <w:rPr>
          <w:rFonts w:ascii="Times New Roman" w:eastAsia="Times New Roman" w:hAnsi="Times New Roman" w:cs="Times New Roman"/>
          <w:sz w:val="32"/>
          <w:szCs w:val="32"/>
        </w:rPr>
        <w:t>Item 1: Cover Page</w:t>
      </w:r>
    </w:p>
    <w:p w14:paraId="0BB0EAB7" w14:textId="77777777" w:rsidR="00792C45" w:rsidRDefault="00792C45">
      <w:pPr>
        <w:pBdr>
          <w:top w:val="nil"/>
          <w:left w:val="nil"/>
          <w:bottom w:val="nil"/>
          <w:right w:val="nil"/>
          <w:between w:val="nil"/>
        </w:pBdr>
        <w:jc w:val="center"/>
        <w:rPr>
          <w:rFonts w:ascii="Times New Roman" w:eastAsia="Times New Roman" w:hAnsi="Times New Roman" w:cs="Times New Roman"/>
        </w:rPr>
      </w:pPr>
    </w:p>
    <w:p w14:paraId="1D29269B" w14:textId="77777777" w:rsidR="00792C45" w:rsidRDefault="00792C45">
      <w:pPr>
        <w:pBdr>
          <w:top w:val="nil"/>
          <w:left w:val="nil"/>
          <w:bottom w:val="nil"/>
          <w:right w:val="nil"/>
          <w:between w:val="nil"/>
        </w:pBdr>
        <w:jc w:val="center"/>
        <w:rPr>
          <w:rFonts w:ascii="Times New Roman" w:eastAsia="Times New Roman" w:hAnsi="Times New Roman" w:cs="Times New Roman"/>
        </w:rPr>
      </w:pPr>
    </w:p>
    <w:p w14:paraId="4EBABDA8" w14:textId="77777777" w:rsidR="00792C45" w:rsidRDefault="00792C45">
      <w:pPr>
        <w:pBdr>
          <w:top w:val="nil"/>
          <w:left w:val="nil"/>
          <w:bottom w:val="nil"/>
          <w:right w:val="nil"/>
          <w:between w:val="nil"/>
        </w:pBdr>
        <w:jc w:val="center"/>
        <w:rPr>
          <w:rFonts w:ascii="Times New Roman" w:eastAsia="Times New Roman" w:hAnsi="Times New Roman" w:cs="Times New Roman"/>
        </w:rPr>
      </w:pPr>
    </w:p>
    <w:p w14:paraId="6D0ABC75" w14:textId="77777777" w:rsidR="00792C45" w:rsidRDefault="00792C45">
      <w:pPr>
        <w:pBdr>
          <w:top w:val="nil"/>
          <w:left w:val="nil"/>
          <w:bottom w:val="nil"/>
          <w:right w:val="nil"/>
          <w:between w:val="nil"/>
        </w:pBdr>
        <w:jc w:val="center"/>
        <w:rPr>
          <w:rFonts w:ascii="Times New Roman" w:eastAsia="Times New Roman" w:hAnsi="Times New Roman" w:cs="Times New Roman"/>
        </w:rPr>
      </w:pPr>
    </w:p>
    <w:p w14:paraId="4FECB9F5" w14:textId="77777777" w:rsidR="00792C45" w:rsidRDefault="00792C45">
      <w:pPr>
        <w:pBdr>
          <w:top w:val="nil"/>
          <w:left w:val="nil"/>
          <w:bottom w:val="nil"/>
          <w:right w:val="nil"/>
          <w:between w:val="nil"/>
        </w:pBdr>
        <w:jc w:val="center"/>
        <w:rPr>
          <w:rFonts w:ascii="Times New Roman" w:eastAsia="Times New Roman" w:hAnsi="Times New Roman" w:cs="Times New Roman"/>
        </w:rPr>
      </w:pPr>
    </w:p>
    <w:p w14:paraId="47A6C3BF" w14:textId="77777777" w:rsidR="00792C45" w:rsidRDefault="00792C45">
      <w:pPr>
        <w:pBdr>
          <w:top w:val="nil"/>
          <w:left w:val="nil"/>
          <w:bottom w:val="nil"/>
          <w:right w:val="nil"/>
          <w:between w:val="nil"/>
        </w:pBdr>
        <w:jc w:val="center"/>
        <w:rPr>
          <w:rFonts w:ascii="Times New Roman" w:eastAsia="Times New Roman" w:hAnsi="Times New Roman" w:cs="Times New Roman"/>
        </w:rPr>
      </w:pPr>
    </w:p>
    <w:p w14:paraId="63B044C3" w14:textId="5D2D402D" w:rsidR="00792C45" w:rsidRDefault="00874001">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Buckeye Wealth Partners, LLC</w:t>
      </w:r>
    </w:p>
    <w:p w14:paraId="7C4AC687" w14:textId="11F116B3" w:rsidR="00792C45" w:rsidRDefault="00874001">
      <w:pPr>
        <w:pBdr>
          <w:top w:val="nil"/>
          <w:left w:val="nil"/>
          <w:bottom w:val="nil"/>
          <w:right w:val="nil"/>
          <w:between w:val="nil"/>
        </w:pBd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203 W Franklin St</w:t>
      </w:r>
    </w:p>
    <w:p w14:paraId="5BAF1324" w14:textId="68EF0D4E" w:rsidR="00792C45" w:rsidRDefault="00874001">
      <w:pPr>
        <w:pBdr>
          <w:top w:val="nil"/>
          <w:left w:val="nil"/>
          <w:bottom w:val="nil"/>
          <w:right w:val="nil"/>
          <w:between w:val="nil"/>
        </w:pBd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Dayton, OH 45459</w:t>
      </w:r>
    </w:p>
    <w:p w14:paraId="667E2DB5" w14:textId="695268D2" w:rsidR="00792C45" w:rsidRDefault="00874001">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937-434-1790</w:t>
      </w:r>
    </w:p>
    <w:p w14:paraId="11AC6C99" w14:textId="1AC0439C" w:rsidR="00792C45" w:rsidRDefault="00874001">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www.buckeyewealthpartners.com</w:t>
      </w:r>
    </w:p>
    <w:p w14:paraId="1ECED604" w14:textId="77777777" w:rsidR="00792C45" w:rsidRDefault="00792C45">
      <w:pPr>
        <w:pBdr>
          <w:top w:val="nil"/>
          <w:left w:val="nil"/>
          <w:bottom w:val="nil"/>
          <w:right w:val="nil"/>
          <w:between w:val="nil"/>
        </w:pBdr>
        <w:spacing w:after="0"/>
        <w:jc w:val="center"/>
        <w:rPr>
          <w:rFonts w:ascii="Times New Roman" w:eastAsia="Times New Roman" w:hAnsi="Times New Roman" w:cs="Times New Roman"/>
          <w:sz w:val="28"/>
          <w:szCs w:val="28"/>
        </w:rPr>
      </w:pPr>
    </w:p>
    <w:p w14:paraId="7FF52646" w14:textId="77777777" w:rsidR="00792C45" w:rsidRDefault="00CF1EC4">
      <w:pPr>
        <w:pBdr>
          <w:top w:val="nil"/>
          <w:left w:val="nil"/>
          <w:bottom w:val="nil"/>
          <w:right w:val="nil"/>
          <w:between w:val="nil"/>
        </w:pBdr>
        <w:spacing w:before="2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Form ADV Part 2A – Firm Brochure</w:t>
      </w:r>
    </w:p>
    <w:p w14:paraId="7ACA4EED" w14:textId="6BF89330" w:rsidR="00792C45" w:rsidRDefault="00CF1EC4">
      <w:pPr>
        <w:pBdr>
          <w:top w:val="nil"/>
          <w:left w:val="nil"/>
          <w:bottom w:val="nil"/>
          <w:right w:val="nil"/>
          <w:between w:val="nil"/>
        </w:pBd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Dated:</w:t>
      </w:r>
      <w:r w:rsidR="00576506">
        <w:rPr>
          <w:rFonts w:ascii="Times New Roman" w:eastAsia="Times New Roman" w:hAnsi="Times New Roman" w:cs="Times New Roman"/>
          <w:sz w:val="32"/>
          <w:szCs w:val="32"/>
        </w:rPr>
        <w:t xml:space="preserve"> </w:t>
      </w:r>
      <w:r w:rsidR="00380F50">
        <w:rPr>
          <w:rFonts w:ascii="Times New Roman" w:eastAsia="Times New Roman" w:hAnsi="Times New Roman" w:cs="Times New Roman"/>
          <w:sz w:val="32"/>
          <w:szCs w:val="32"/>
        </w:rPr>
        <w:t>3</w:t>
      </w:r>
      <w:r w:rsidR="00576506">
        <w:rPr>
          <w:rFonts w:ascii="Times New Roman" w:eastAsia="Times New Roman" w:hAnsi="Times New Roman" w:cs="Times New Roman"/>
          <w:sz w:val="32"/>
          <w:szCs w:val="32"/>
        </w:rPr>
        <w:t>/</w:t>
      </w:r>
      <w:r w:rsidR="00380F50">
        <w:rPr>
          <w:rFonts w:ascii="Times New Roman" w:eastAsia="Times New Roman" w:hAnsi="Times New Roman" w:cs="Times New Roman"/>
          <w:sz w:val="32"/>
          <w:szCs w:val="32"/>
        </w:rPr>
        <w:t>5</w:t>
      </w:r>
      <w:r w:rsidR="00576506">
        <w:rPr>
          <w:rFonts w:ascii="Times New Roman" w:eastAsia="Times New Roman" w:hAnsi="Times New Roman" w:cs="Times New Roman"/>
          <w:sz w:val="32"/>
          <w:szCs w:val="32"/>
        </w:rPr>
        <w:t>/202</w:t>
      </w:r>
      <w:r w:rsidR="00380F50">
        <w:rPr>
          <w:rFonts w:ascii="Times New Roman" w:eastAsia="Times New Roman" w:hAnsi="Times New Roman" w:cs="Times New Roman"/>
          <w:sz w:val="32"/>
          <w:szCs w:val="32"/>
        </w:rPr>
        <w:t>6</w:t>
      </w:r>
    </w:p>
    <w:p w14:paraId="3E42D1E9" w14:textId="77777777" w:rsidR="00792C45" w:rsidRDefault="00792C45">
      <w:pPr>
        <w:pBdr>
          <w:top w:val="nil"/>
          <w:left w:val="nil"/>
          <w:bottom w:val="nil"/>
          <w:right w:val="nil"/>
          <w:between w:val="nil"/>
        </w:pBdr>
        <w:spacing w:line="240" w:lineRule="auto"/>
        <w:jc w:val="center"/>
        <w:rPr>
          <w:rFonts w:ascii="Times New Roman" w:eastAsia="Times New Roman" w:hAnsi="Times New Roman" w:cs="Times New Roman"/>
          <w:sz w:val="32"/>
          <w:szCs w:val="32"/>
        </w:rPr>
      </w:pPr>
    </w:p>
    <w:p w14:paraId="247B9C35" w14:textId="77777777" w:rsidR="00792C45" w:rsidRDefault="00792C45">
      <w:pPr>
        <w:pBdr>
          <w:top w:val="nil"/>
          <w:left w:val="nil"/>
          <w:bottom w:val="nil"/>
          <w:right w:val="nil"/>
          <w:between w:val="nil"/>
        </w:pBdr>
        <w:spacing w:line="240" w:lineRule="auto"/>
        <w:jc w:val="center"/>
        <w:rPr>
          <w:rFonts w:ascii="Times New Roman" w:eastAsia="Times New Roman" w:hAnsi="Times New Roman" w:cs="Times New Roman"/>
          <w:sz w:val="32"/>
          <w:szCs w:val="32"/>
        </w:rPr>
      </w:pPr>
    </w:p>
    <w:p w14:paraId="35245873" w14:textId="77777777" w:rsidR="00792C45" w:rsidRDefault="00792C45">
      <w:pPr>
        <w:pBdr>
          <w:top w:val="nil"/>
          <w:left w:val="nil"/>
          <w:bottom w:val="nil"/>
          <w:right w:val="nil"/>
          <w:between w:val="nil"/>
        </w:pBdr>
        <w:spacing w:line="240" w:lineRule="auto"/>
        <w:jc w:val="center"/>
        <w:rPr>
          <w:rFonts w:ascii="Times New Roman" w:eastAsia="Times New Roman" w:hAnsi="Times New Roman" w:cs="Times New Roman"/>
          <w:sz w:val="32"/>
          <w:szCs w:val="32"/>
        </w:rPr>
      </w:pPr>
    </w:p>
    <w:p w14:paraId="4E61FA49" w14:textId="77777777" w:rsidR="00792C45" w:rsidRDefault="00792C45">
      <w:pPr>
        <w:pBdr>
          <w:top w:val="nil"/>
          <w:left w:val="nil"/>
          <w:bottom w:val="nil"/>
          <w:right w:val="nil"/>
          <w:between w:val="nil"/>
        </w:pBdr>
        <w:spacing w:line="240" w:lineRule="auto"/>
        <w:jc w:val="both"/>
        <w:rPr>
          <w:rFonts w:ascii="Times New Roman" w:eastAsia="Times New Roman" w:hAnsi="Times New Roman" w:cs="Times New Roman"/>
        </w:rPr>
      </w:pPr>
    </w:p>
    <w:p w14:paraId="1FCB9970" w14:textId="77777777" w:rsidR="00792C45" w:rsidRDefault="00792C45">
      <w:pPr>
        <w:pBdr>
          <w:top w:val="nil"/>
          <w:left w:val="nil"/>
          <w:bottom w:val="nil"/>
          <w:right w:val="nil"/>
          <w:between w:val="nil"/>
        </w:pBdr>
        <w:spacing w:line="240" w:lineRule="auto"/>
        <w:jc w:val="both"/>
        <w:rPr>
          <w:rFonts w:ascii="Times New Roman" w:eastAsia="Times New Roman" w:hAnsi="Times New Roman" w:cs="Times New Roman"/>
        </w:rPr>
      </w:pPr>
    </w:p>
    <w:p w14:paraId="60CA2C23" w14:textId="04C89DBC" w:rsidR="00792C45" w:rsidRDefault="00CF1EC4">
      <w:pPr>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Brochure provides information about the qualifications and business practices of </w:t>
      </w:r>
      <w:r w:rsidR="00874001">
        <w:rPr>
          <w:rFonts w:ascii="Times New Roman" w:eastAsia="Times New Roman" w:hAnsi="Times New Roman" w:cs="Times New Roman"/>
        </w:rPr>
        <w:t>BUCKEYE WEALTH PARTNERS</w:t>
      </w:r>
      <w:r>
        <w:rPr>
          <w:rFonts w:ascii="Times New Roman" w:eastAsia="Times New Roman" w:hAnsi="Times New Roman" w:cs="Times New Roman"/>
        </w:rPr>
        <w:t xml:space="preserve">. If you have any questions about the contents of this Brochure, please contact us at </w:t>
      </w:r>
      <w:r w:rsidR="00874001">
        <w:rPr>
          <w:rFonts w:ascii="Times New Roman" w:eastAsia="Times New Roman" w:hAnsi="Times New Roman" w:cs="Times New Roman"/>
        </w:rPr>
        <w:t>937-434-1790</w:t>
      </w:r>
      <w:r>
        <w:rPr>
          <w:rFonts w:ascii="Times New Roman" w:eastAsia="Times New Roman" w:hAnsi="Times New Roman" w:cs="Times New Roman"/>
        </w:rPr>
        <w:t xml:space="preserve"> and/or</w:t>
      </w:r>
      <w:r w:rsidR="00874001">
        <w:rPr>
          <w:rFonts w:ascii="Times New Roman" w:eastAsia="Times New Roman" w:hAnsi="Times New Roman" w:cs="Times New Roman"/>
        </w:rPr>
        <w:t xml:space="preserve"> jim@buckeyewealthpartners.com.</w:t>
      </w:r>
      <w:r>
        <w:rPr>
          <w:rFonts w:ascii="Times New Roman" w:eastAsia="Times New Roman" w:hAnsi="Times New Roman" w:cs="Times New Roman"/>
        </w:rPr>
        <w:t xml:space="preserve"> The information in this Brochure has not been approved or verified by the United States Securities and Exchange Commission or by any state securities authority.  </w:t>
      </w:r>
    </w:p>
    <w:p w14:paraId="470C1B5F" w14:textId="0AD5072A" w:rsidR="00792C45" w:rsidRDefault="00874001">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BUCKEYE WEALTH PARTNERS, LLC </w:t>
      </w:r>
      <w:r w:rsidR="00CF1EC4">
        <w:rPr>
          <w:rFonts w:ascii="Times New Roman" w:eastAsia="Times New Roman" w:hAnsi="Times New Roman" w:cs="Times New Roman"/>
        </w:rPr>
        <w:t>is a registered investment adviser</w:t>
      </w:r>
      <w:r>
        <w:rPr>
          <w:rFonts w:ascii="Times New Roman" w:eastAsia="Times New Roman" w:hAnsi="Times New Roman" w:cs="Times New Roman"/>
        </w:rPr>
        <w:t xml:space="preserve"> in the State of Ohio</w:t>
      </w:r>
      <w:r w:rsidR="00CF1EC4">
        <w:rPr>
          <w:rFonts w:ascii="Times New Roman" w:eastAsia="Times New Roman" w:hAnsi="Times New Roman" w:cs="Times New Roman"/>
        </w:rPr>
        <w:t xml:space="preserve">. Registration does not imply a certain level of skill or training. </w:t>
      </w:r>
    </w:p>
    <w:p w14:paraId="3682F17D" w14:textId="30C98723" w:rsidR="00792C45" w:rsidRDefault="00CF1EC4">
      <w:pPr>
        <w:pBdr>
          <w:top w:val="nil"/>
          <w:left w:val="nil"/>
          <w:bottom w:val="nil"/>
          <w:right w:val="nil"/>
          <w:between w:val="nil"/>
        </w:pBd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Additional information about </w:t>
      </w:r>
      <w:r w:rsidR="00874001">
        <w:rPr>
          <w:rFonts w:ascii="Times New Roman" w:eastAsia="Times New Roman" w:hAnsi="Times New Roman" w:cs="Times New Roman"/>
        </w:rPr>
        <w:t xml:space="preserve">BUCKEYE WEALTH PARTNERS, LLC </w:t>
      </w:r>
      <w:r>
        <w:rPr>
          <w:rFonts w:ascii="Times New Roman" w:eastAsia="Times New Roman" w:hAnsi="Times New Roman" w:cs="Times New Roman"/>
        </w:rPr>
        <w:t>is</w:t>
      </w:r>
      <w:r w:rsidR="00874001">
        <w:rPr>
          <w:rFonts w:ascii="Times New Roman" w:eastAsia="Times New Roman" w:hAnsi="Times New Roman" w:cs="Times New Roman"/>
        </w:rPr>
        <w:t xml:space="preserve"> also</w:t>
      </w:r>
      <w:r>
        <w:rPr>
          <w:rFonts w:ascii="Times New Roman" w:eastAsia="Times New Roman" w:hAnsi="Times New Roman" w:cs="Times New Roman"/>
        </w:rPr>
        <w:t xml:space="preserve"> available on the SEC’s website at </w:t>
      </w:r>
      <w:hyperlink r:id="rId11">
        <w:r w:rsidR="00792C45">
          <w:rPr>
            <w:rFonts w:ascii="Times New Roman" w:eastAsia="Times New Roman" w:hAnsi="Times New Roman" w:cs="Times New Roman"/>
            <w:color w:val="0563C1"/>
            <w:u w:val="single"/>
          </w:rPr>
          <w:t>www.adviserinfo.sec.gov</w:t>
        </w:r>
      </w:hyperlink>
      <w:r>
        <w:rPr>
          <w:rFonts w:ascii="Times New Roman" w:eastAsia="Times New Roman" w:hAnsi="Times New Roman" w:cs="Times New Roman"/>
        </w:rPr>
        <w:t xml:space="preserve">, which can be found using the firm’s identification number, </w:t>
      </w:r>
      <w:r w:rsidR="00874001">
        <w:rPr>
          <w:rFonts w:ascii="Times New Roman" w:eastAsia="Times New Roman" w:hAnsi="Times New Roman" w:cs="Times New Roman"/>
        </w:rPr>
        <w:t>CRD# 126428</w:t>
      </w:r>
      <w:r>
        <w:rPr>
          <w:rFonts w:ascii="Times New Roman" w:eastAsia="Times New Roman" w:hAnsi="Times New Roman" w:cs="Times New Roman"/>
        </w:rPr>
        <w:t>.</w:t>
      </w:r>
    </w:p>
    <w:p w14:paraId="58772A6A" w14:textId="77777777" w:rsidR="00792C45" w:rsidRDefault="00792C45">
      <w:pPr>
        <w:pBdr>
          <w:top w:val="nil"/>
          <w:left w:val="nil"/>
          <w:bottom w:val="nil"/>
          <w:right w:val="nil"/>
          <w:between w:val="nil"/>
        </w:pBdr>
        <w:spacing w:line="240" w:lineRule="auto"/>
        <w:jc w:val="both"/>
        <w:rPr>
          <w:rFonts w:ascii="Times New Roman" w:eastAsia="Times New Roman" w:hAnsi="Times New Roman" w:cs="Times New Roman"/>
        </w:rPr>
        <w:sectPr w:rsidR="00792C45">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1440" w:left="1080" w:header="0" w:footer="720" w:gutter="0"/>
          <w:pgNumType w:start="1"/>
          <w:cols w:space="720"/>
        </w:sectPr>
      </w:pPr>
    </w:p>
    <w:p w14:paraId="0FF9AFC1" w14:textId="77777777" w:rsidR="004207CF" w:rsidRDefault="004207CF">
      <w:pPr>
        <w:pStyle w:val="Heading1"/>
        <w:rPr>
          <w:rFonts w:ascii="Times New Roman" w:eastAsia="Times New Roman" w:hAnsi="Times New Roman" w:cs="Times New Roman"/>
          <w:sz w:val="32"/>
          <w:szCs w:val="32"/>
        </w:rPr>
      </w:pPr>
    </w:p>
    <w:p w14:paraId="6EA314D3" w14:textId="4D7155E9" w:rsidR="00792C45" w:rsidRDefault="00CF1EC4">
      <w:pPr>
        <w:pStyle w:val="Heading1"/>
        <w:rPr>
          <w:rFonts w:ascii="Times New Roman" w:eastAsia="Times New Roman" w:hAnsi="Times New Roman" w:cs="Times New Roman"/>
          <w:sz w:val="32"/>
          <w:szCs w:val="32"/>
        </w:rPr>
      </w:pPr>
      <w:r>
        <w:rPr>
          <w:rFonts w:ascii="Times New Roman" w:eastAsia="Times New Roman" w:hAnsi="Times New Roman" w:cs="Times New Roman"/>
          <w:sz w:val="32"/>
          <w:szCs w:val="32"/>
        </w:rPr>
        <w:t>Item 2: Material Changes</w:t>
      </w:r>
    </w:p>
    <w:p w14:paraId="45810D1A"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02E077EA" w14:textId="0BC3FE99" w:rsidR="00792C45" w:rsidRPr="00A46142" w:rsidRDefault="00CF1EC4">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r w:rsidRPr="00A46142">
        <w:rPr>
          <w:rFonts w:ascii="Times New Roman" w:eastAsia="Times New Roman" w:hAnsi="Times New Roman" w:cs="Times New Roman"/>
          <w:color w:val="000000" w:themeColor="text1"/>
        </w:rPr>
        <w:t xml:space="preserve">The last annual update of this Brochure was filed on </w:t>
      </w:r>
      <w:r w:rsidR="00A46142" w:rsidRPr="00A46142">
        <w:rPr>
          <w:rFonts w:ascii="Times New Roman" w:eastAsia="Times New Roman" w:hAnsi="Times New Roman" w:cs="Times New Roman"/>
          <w:color w:val="000000" w:themeColor="text1"/>
        </w:rPr>
        <w:t>February 17, 2025</w:t>
      </w:r>
      <w:r w:rsidRPr="00A46142">
        <w:rPr>
          <w:rFonts w:ascii="Times New Roman" w:eastAsia="Times New Roman" w:hAnsi="Times New Roman" w:cs="Times New Roman"/>
          <w:color w:val="000000" w:themeColor="text1"/>
        </w:rPr>
        <w:t>. The following material changes have been made to this version of the Disclosure Brochure:</w:t>
      </w:r>
    </w:p>
    <w:p w14:paraId="7865064D" w14:textId="77777777" w:rsidR="00792C45" w:rsidRPr="00A46142" w:rsidRDefault="00792C45">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p>
    <w:p w14:paraId="56AF9DF4" w14:textId="02C2198A" w:rsidR="00792C45" w:rsidRPr="00A46142" w:rsidRDefault="00CF1EC4">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r w:rsidRPr="00A46142">
        <w:rPr>
          <w:rFonts w:ascii="Times New Roman" w:eastAsia="Times New Roman" w:hAnsi="Times New Roman" w:cs="Times New Roman"/>
          <w:color w:val="000000" w:themeColor="text1"/>
        </w:rPr>
        <w:t>Item</w:t>
      </w:r>
      <w:r w:rsidR="00A46142" w:rsidRPr="00A46142">
        <w:rPr>
          <w:rFonts w:ascii="Times New Roman" w:eastAsia="Times New Roman" w:hAnsi="Times New Roman" w:cs="Times New Roman"/>
          <w:color w:val="000000" w:themeColor="text1"/>
        </w:rPr>
        <w:t>s</w:t>
      </w:r>
      <w:r w:rsidRPr="00A46142">
        <w:rPr>
          <w:rFonts w:ascii="Times New Roman" w:eastAsia="Times New Roman" w:hAnsi="Times New Roman" w:cs="Times New Roman"/>
          <w:color w:val="000000" w:themeColor="text1"/>
        </w:rPr>
        <w:t xml:space="preserve"> </w:t>
      </w:r>
      <w:r w:rsidR="00A46142" w:rsidRPr="00A46142">
        <w:rPr>
          <w:rFonts w:ascii="Times New Roman" w:eastAsia="Times New Roman" w:hAnsi="Times New Roman" w:cs="Times New Roman"/>
          <w:color w:val="000000" w:themeColor="text1"/>
        </w:rPr>
        <w:t>4 &amp; 5</w:t>
      </w:r>
      <w:r w:rsidRPr="00A46142">
        <w:rPr>
          <w:rFonts w:ascii="Times New Roman" w:eastAsia="Times New Roman" w:hAnsi="Times New Roman" w:cs="Times New Roman"/>
          <w:color w:val="000000" w:themeColor="text1"/>
        </w:rPr>
        <w:t xml:space="preserve">: The Advisor has </w:t>
      </w:r>
      <w:r w:rsidR="00A46142" w:rsidRPr="00A46142">
        <w:rPr>
          <w:rFonts w:ascii="Times New Roman" w:eastAsia="Times New Roman" w:hAnsi="Times New Roman" w:cs="Times New Roman"/>
          <w:color w:val="000000" w:themeColor="text1"/>
        </w:rPr>
        <w:t>added tax services</w:t>
      </w:r>
      <w:r w:rsidRPr="00A46142">
        <w:rPr>
          <w:rFonts w:ascii="Times New Roman" w:eastAsia="Times New Roman" w:hAnsi="Times New Roman" w:cs="Times New Roman"/>
          <w:color w:val="000000" w:themeColor="text1"/>
        </w:rPr>
        <w:t xml:space="preserve">. Please </w:t>
      </w:r>
      <w:r w:rsidR="00A46142">
        <w:rPr>
          <w:rFonts w:ascii="Times New Roman" w:eastAsia="Times New Roman" w:hAnsi="Times New Roman" w:cs="Times New Roman"/>
          <w:color w:val="000000" w:themeColor="text1"/>
        </w:rPr>
        <w:t>refer to section</w:t>
      </w:r>
      <w:r w:rsidRPr="00A46142">
        <w:rPr>
          <w:rFonts w:ascii="Times New Roman" w:eastAsia="Times New Roman" w:hAnsi="Times New Roman" w:cs="Times New Roman"/>
          <w:color w:val="000000" w:themeColor="text1"/>
        </w:rPr>
        <w:t xml:space="preserve"> </w:t>
      </w:r>
      <w:r w:rsidR="00A46142" w:rsidRPr="00A46142">
        <w:rPr>
          <w:rFonts w:ascii="Times New Roman" w:eastAsia="Times New Roman" w:hAnsi="Times New Roman" w:cs="Times New Roman"/>
          <w:color w:val="000000" w:themeColor="text1"/>
        </w:rPr>
        <w:t>4.B</w:t>
      </w:r>
      <w:r w:rsidRPr="00A46142">
        <w:rPr>
          <w:rFonts w:ascii="Times New Roman" w:eastAsia="Times New Roman" w:hAnsi="Times New Roman" w:cs="Times New Roman"/>
          <w:color w:val="000000" w:themeColor="text1"/>
        </w:rPr>
        <w:t xml:space="preserve"> for additional information.</w:t>
      </w:r>
    </w:p>
    <w:p w14:paraId="74B151F1" w14:textId="430666EF" w:rsidR="00792C45" w:rsidRPr="00576506" w:rsidRDefault="00CF1EC4" w:rsidP="00E25218">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rPr>
      </w:pPr>
      <w:r w:rsidRPr="00576506">
        <w:rPr>
          <w:rFonts w:ascii="Times New Roman" w:eastAsia="Times New Roman" w:hAnsi="Times New Roman" w:cs="Times New Roman"/>
          <w:color w:val="000000" w:themeColor="text1"/>
        </w:rPr>
        <w:t xml:space="preserve">Item </w:t>
      </w:r>
      <w:r w:rsidR="00A46142" w:rsidRPr="00576506">
        <w:rPr>
          <w:rFonts w:ascii="Times New Roman" w:eastAsia="Times New Roman" w:hAnsi="Times New Roman" w:cs="Times New Roman"/>
          <w:color w:val="000000" w:themeColor="text1"/>
        </w:rPr>
        <w:t>1.B</w:t>
      </w:r>
      <w:r w:rsidRPr="00576506">
        <w:rPr>
          <w:rFonts w:ascii="Times New Roman" w:eastAsia="Times New Roman" w:hAnsi="Times New Roman" w:cs="Times New Roman"/>
          <w:color w:val="000000" w:themeColor="text1"/>
        </w:rPr>
        <w:t xml:space="preserve">: The Advisor has changed </w:t>
      </w:r>
      <w:r w:rsidR="00A46142" w:rsidRPr="00576506">
        <w:rPr>
          <w:rFonts w:ascii="Times New Roman" w:eastAsia="Times New Roman" w:hAnsi="Times New Roman" w:cs="Times New Roman"/>
          <w:color w:val="000000" w:themeColor="text1"/>
        </w:rPr>
        <w:t xml:space="preserve">the name from 401 Advisor to Buckeye Wealth Partners, </w:t>
      </w:r>
      <w:r w:rsidR="00576506" w:rsidRPr="00576506">
        <w:rPr>
          <w:rFonts w:ascii="Times New Roman" w:eastAsia="Times New Roman" w:hAnsi="Times New Roman" w:cs="Times New Roman"/>
          <w:color w:val="000000" w:themeColor="text1"/>
        </w:rPr>
        <w:t>LLC</w:t>
      </w:r>
    </w:p>
    <w:p w14:paraId="51A18189" w14:textId="77777777" w:rsidR="00792C45" w:rsidRDefault="00792C45">
      <w:pPr>
        <w:pBdr>
          <w:top w:val="nil"/>
          <w:left w:val="nil"/>
          <w:bottom w:val="nil"/>
          <w:right w:val="nil"/>
          <w:between w:val="nil"/>
        </w:pBdr>
        <w:rPr>
          <w:rFonts w:ascii="Times New Roman" w:eastAsia="Times New Roman" w:hAnsi="Times New Roman" w:cs="Times New Roman"/>
        </w:rPr>
      </w:pPr>
    </w:p>
    <w:p w14:paraId="3BF34FB1" w14:textId="77777777" w:rsidR="00792C45" w:rsidRDefault="00792C45">
      <w:pPr>
        <w:pBdr>
          <w:top w:val="nil"/>
          <w:left w:val="nil"/>
          <w:bottom w:val="nil"/>
          <w:right w:val="nil"/>
          <w:between w:val="nil"/>
        </w:pBdr>
        <w:rPr>
          <w:rFonts w:ascii="Times New Roman" w:eastAsia="Times New Roman" w:hAnsi="Times New Roman" w:cs="Times New Roman"/>
        </w:rPr>
      </w:pPr>
    </w:p>
    <w:p w14:paraId="00451ADD" w14:textId="77777777" w:rsidR="00792C45" w:rsidRDefault="00792C45">
      <w:pPr>
        <w:pBdr>
          <w:top w:val="nil"/>
          <w:left w:val="nil"/>
          <w:bottom w:val="nil"/>
          <w:right w:val="nil"/>
          <w:between w:val="nil"/>
        </w:pBdr>
        <w:rPr>
          <w:rFonts w:ascii="Times New Roman" w:eastAsia="Times New Roman" w:hAnsi="Times New Roman" w:cs="Times New Roman"/>
        </w:rPr>
      </w:pPr>
    </w:p>
    <w:p w14:paraId="7624306D" w14:textId="77777777" w:rsidR="00792C45" w:rsidRDefault="00792C45">
      <w:pPr>
        <w:pBdr>
          <w:top w:val="nil"/>
          <w:left w:val="nil"/>
          <w:bottom w:val="nil"/>
          <w:right w:val="nil"/>
          <w:between w:val="nil"/>
        </w:pBdr>
        <w:rPr>
          <w:rFonts w:ascii="Times New Roman" w:eastAsia="Times New Roman" w:hAnsi="Times New Roman" w:cs="Times New Roman"/>
        </w:rPr>
      </w:pPr>
    </w:p>
    <w:p w14:paraId="6562C2E1" w14:textId="77777777" w:rsidR="00792C45" w:rsidRDefault="00792C45">
      <w:pPr>
        <w:pBdr>
          <w:top w:val="nil"/>
          <w:left w:val="nil"/>
          <w:bottom w:val="nil"/>
          <w:right w:val="nil"/>
          <w:between w:val="nil"/>
        </w:pBdr>
        <w:rPr>
          <w:rFonts w:ascii="Times New Roman" w:eastAsia="Times New Roman" w:hAnsi="Times New Roman" w:cs="Times New Roman"/>
        </w:rPr>
      </w:pPr>
    </w:p>
    <w:p w14:paraId="18DB0E94" w14:textId="77777777" w:rsidR="00792C45" w:rsidRDefault="00792C45">
      <w:pPr>
        <w:pBdr>
          <w:top w:val="nil"/>
          <w:left w:val="nil"/>
          <w:bottom w:val="nil"/>
          <w:right w:val="nil"/>
          <w:between w:val="nil"/>
        </w:pBdr>
        <w:rPr>
          <w:rFonts w:ascii="Times New Roman" w:eastAsia="Times New Roman" w:hAnsi="Times New Roman" w:cs="Times New Roman"/>
        </w:rPr>
      </w:pPr>
    </w:p>
    <w:p w14:paraId="26CAF944" w14:textId="77777777" w:rsidR="00792C45" w:rsidRDefault="00792C45">
      <w:pPr>
        <w:pBdr>
          <w:top w:val="nil"/>
          <w:left w:val="nil"/>
          <w:bottom w:val="nil"/>
          <w:right w:val="nil"/>
          <w:between w:val="nil"/>
        </w:pBdr>
        <w:rPr>
          <w:rFonts w:ascii="Times New Roman" w:eastAsia="Times New Roman" w:hAnsi="Times New Roman" w:cs="Times New Roman"/>
        </w:rPr>
      </w:pPr>
    </w:p>
    <w:p w14:paraId="53C973B4" w14:textId="77777777" w:rsidR="00792C45" w:rsidRDefault="00792C45">
      <w:pPr>
        <w:pBdr>
          <w:top w:val="nil"/>
          <w:left w:val="nil"/>
          <w:bottom w:val="nil"/>
          <w:right w:val="nil"/>
          <w:between w:val="nil"/>
        </w:pBdr>
        <w:rPr>
          <w:rFonts w:ascii="Times New Roman" w:eastAsia="Times New Roman" w:hAnsi="Times New Roman" w:cs="Times New Roman"/>
        </w:rPr>
      </w:pPr>
    </w:p>
    <w:p w14:paraId="72689D99" w14:textId="77777777" w:rsidR="00792C45" w:rsidRDefault="00792C45">
      <w:pPr>
        <w:pBdr>
          <w:top w:val="nil"/>
          <w:left w:val="nil"/>
          <w:bottom w:val="nil"/>
          <w:right w:val="nil"/>
          <w:between w:val="nil"/>
        </w:pBdr>
        <w:rPr>
          <w:rFonts w:ascii="Times New Roman" w:eastAsia="Times New Roman" w:hAnsi="Times New Roman" w:cs="Times New Roman"/>
        </w:rPr>
      </w:pPr>
    </w:p>
    <w:p w14:paraId="3272F549" w14:textId="77777777" w:rsidR="00792C45" w:rsidRDefault="00792C45">
      <w:pPr>
        <w:pStyle w:val="Heading1"/>
        <w:rPr>
          <w:rFonts w:ascii="Times New Roman" w:eastAsia="Times New Roman" w:hAnsi="Times New Roman" w:cs="Times New Roman"/>
          <w:sz w:val="32"/>
          <w:szCs w:val="32"/>
        </w:rPr>
        <w:sectPr w:rsidR="00792C45">
          <w:type w:val="continuous"/>
          <w:pgSz w:w="12240" w:h="15840"/>
          <w:pgMar w:top="1440" w:right="1080" w:bottom="1440" w:left="1080" w:header="0" w:footer="720" w:gutter="0"/>
          <w:cols w:space="720"/>
        </w:sectPr>
      </w:pPr>
      <w:bookmarkStart w:id="0" w:name="_3znysh7" w:colFirst="0" w:colLast="0"/>
      <w:bookmarkEnd w:id="0"/>
    </w:p>
    <w:p w14:paraId="7F38D159" w14:textId="77777777" w:rsidR="00792C45" w:rsidRDefault="00CF1EC4">
      <w:pPr>
        <w:pStyle w:val="Heading1"/>
        <w:rPr>
          <w:rFonts w:ascii="Times New Roman" w:eastAsia="Times New Roman" w:hAnsi="Times New Roman" w:cs="Times New Roman"/>
          <w:sz w:val="28"/>
          <w:szCs w:val="28"/>
        </w:rPr>
      </w:pPr>
      <w:bookmarkStart w:id="1" w:name="_vk0vakfr9xmj" w:colFirst="0" w:colLast="0"/>
      <w:bookmarkEnd w:id="1"/>
      <w:r>
        <w:rPr>
          <w:rFonts w:ascii="Times New Roman" w:eastAsia="Times New Roman" w:hAnsi="Times New Roman" w:cs="Times New Roman"/>
          <w:sz w:val="32"/>
          <w:szCs w:val="32"/>
        </w:rPr>
        <w:lastRenderedPageBreak/>
        <w:t>Item 3: Table of Contents</w:t>
      </w:r>
    </w:p>
    <w:p w14:paraId="41C44FBF" w14:textId="77777777" w:rsidR="00792C45" w:rsidRDefault="00792C45">
      <w:pPr>
        <w:pBdr>
          <w:top w:val="nil"/>
          <w:left w:val="nil"/>
          <w:bottom w:val="nil"/>
          <w:right w:val="nil"/>
          <w:between w:val="nil"/>
        </w:pBdr>
        <w:tabs>
          <w:tab w:val="right" w:pos="9350"/>
        </w:tabs>
        <w:spacing w:after="100" w:line="276" w:lineRule="auto"/>
        <w:ind w:left="240"/>
        <w:rPr>
          <w:rFonts w:ascii="Times New Roman" w:eastAsia="Times New Roman" w:hAnsi="Times New Roman" w:cs="Times New Roman"/>
        </w:rPr>
      </w:pPr>
    </w:p>
    <w:sdt>
      <w:sdtPr>
        <w:id w:val="1854600160"/>
        <w:docPartObj>
          <w:docPartGallery w:val="Table of Contents"/>
          <w:docPartUnique/>
        </w:docPartObj>
      </w:sdtPr>
      <w:sdtContent>
        <w:p w14:paraId="23343B83" w14:textId="77777777" w:rsidR="00792C45" w:rsidRDefault="00CF1EC4">
          <w:pPr>
            <w:tabs>
              <w:tab w:val="right" w:pos="10080"/>
            </w:tabs>
            <w:spacing w:before="80" w:line="240" w:lineRule="auto"/>
            <w:rPr>
              <w:rFonts w:ascii="Times New Roman" w:eastAsia="Times New Roman" w:hAnsi="Times New Roman" w:cs="Times New Roman"/>
              <w:b/>
              <w:color w:val="000000"/>
            </w:rPr>
          </w:pPr>
          <w:r>
            <w:fldChar w:fldCharType="begin"/>
          </w:r>
          <w:r>
            <w:instrText xml:space="preserve"> TOC \h \u \z </w:instrText>
          </w:r>
          <w:r>
            <w:fldChar w:fldCharType="separate"/>
          </w:r>
          <w:hyperlink w:anchor="_30j0zll">
            <w:r w:rsidR="00792C45">
              <w:rPr>
                <w:rFonts w:ascii="Times New Roman" w:eastAsia="Times New Roman" w:hAnsi="Times New Roman" w:cs="Times New Roman"/>
                <w:b/>
                <w:color w:val="000000"/>
              </w:rPr>
              <w:t>Item 1: Cover Page</w:t>
            </w:r>
          </w:hyperlink>
          <w:r>
            <w:rPr>
              <w:rFonts w:ascii="Times New Roman" w:eastAsia="Times New Roman" w:hAnsi="Times New Roman" w:cs="Times New Roman"/>
              <w:b/>
              <w:color w:val="000000"/>
            </w:rPr>
            <w:tab/>
          </w:r>
          <w:r>
            <w:fldChar w:fldCharType="begin"/>
          </w:r>
          <w:r>
            <w:instrText xml:space="preserve"> PAGEREF _30j0zll \h </w:instrText>
          </w:r>
          <w:r>
            <w:fldChar w:fldCharType="separate"/>
          </w:r>
          <w:r>
            <w:rPr>
              <w:rFonts w:ascii="Times New Roman" w:eastAsia="Times New Roman" w:hAnsi="Times New Roman" w:cs="Times New Roman"/>
              <w:b/>
              <w:color w:val="000000"/>
            </w:rPr>
            <w:t>1</w:t>
          </w:r>
          <w:r>
            <w:fldChar w:fldCharType="end"/>
          </w:r>
        </w:p>
        <w:p w14:paraId="25DBE45D"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1fob9te">
            <w:r>
              <w:rPr>
                <w:rFonts w:ascii="Times New Roman" w:eastAsia="Times New Roman" w:hAnsi="Times New Roman" w:cs="Times New Roman"/>
                <w:b/>
                <w:color w:val="000000"/>
              </w:rPr>
              <w:t>Item 2: Material Changes</w:t>
            </w:r>
          </w:hyperlink>
          <w:r w:rsidR="00CF1EC4">
            <w:rPr>
              <w:rFonts w:ascii="Times New Roman" w:eastAsia="Times New Roman" w:hAnsi="Times New Roman" w:cs="Times New Roman"/>
              <w:b/>
              <w:color w:val="000000"/>
            </w:rPr>
            <w:tab/>
          </w:r>
          <w:r w:rsidR="00CF1EC4">
            <w:fldChar w:fldCharType="begin"/>
          </w:r>
          <w:r w:rsidR="00CF1EC4">
            <w:instrText xml:space="preserve"> PAGEREF _1fob9te \h </w:instrText>
          </w:r>
          <w:r w:rsidR="00CF1EC4">
            <w:fldChar w:fldCharType="separate"/>
          </w:r>
          <w:r w:rsidR="00CF1EC4">
            <w:rPr>
              <w:rFonts w:ascii="Times New Roman" w:eastAsia="Times New Roman" w:hAnsi="Times New Roman" w:cs="Times New Roman"/>
              <w:b/>
              <w:color w:val="000000"/>
            </w:rPr>
            <w:t>2</w:t>
          </w:r>
          <w:r w:rsidR="00CF1EC4">
            <w:fldChar w:fldCharType="end"/>
          </w:r>
        </w:p>
        <w:p w14:paraId="7FD47A1B"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vk0vakfr9xmj">
            <w:r>
              <w:rPr>
                <w:rFonts w:ascii="Times New Roman" w:eastAsia="Times New Roman" w:hAnsi="Times New Roman" w:cs="Times New Roman"/>
                <w:b/>
                <w:color w:val="000000"/>
              </w:rPr>
              <w:t>Item 3: Table of Contents</w:t>
            </w:r>
          </w:hyperlink>
          <w:r w:rsidR="00CF1EC4">
            <w:rPr>
              <w:rFonts w:ascii="Times New Roman" w:eastAsia="Times New Roman" w:hAnsi="Times New Roman" w:cs="Times New Roman"/>
              <w:b/>
              <w:color w:val="000000"/>
            </w:rPr>
            <w:tab/>
          </w:r>
          <w:r w:rsidR="00CF1EC4">
            <w:fldChar w:fldCharType="begin"/>
          </w:r>
          <w:r w:rsidR="00CF1EC4">
            <w:instrText xml:space="preserve"> PAGEREF _vk0vakfr9xmj \h </w:instrText>
          </w:r>
          <w:r w:rsidR="00CF1EC4">
            <w:fldChar w:fldCharType="separate"/>
          </w:r>
          <w:r w:rsidR="00CF1EC4">
            <w:rPr>
              <w:rFonts w:ascii="Times New Roman" w:eastAsia="Times New Roman" w:hAnsi="Times New Roman" w:cs="Times New Roman"/>
              <w:b/>
              <w:color w:val="000000"/>
            </w:rPr>
            <w:t>3</w:t>
          </w:r>
          <w:r w:rsidR="00CF1EC4">
            <w:fldChar w:fldCharType="end"/>
          </w:r>
        </w:p>
        <w:p w14:paraId="155D521A"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s93l8axmy3gt">
            <w:r>
              <w:rPr>
                <w:rFonts w:ascii="Times New Roman" w:eastAsia="Times New Roman" w:hAnsi="Times New Roman" w:cs="Times New Roman"/>
                <w:b/>
                <w:color w:val="000000"/>
              </w:rPr>
              <w:t>Item 4: Advisory Business</w:t>
            </w:r>
          </w:hyperlink>
          <w:r w:rsidR="00CF1EC4">
            <w:rPr>
              <w:rFonts w:ascii="Times New Roman" w:eastAsia="Times New Roman" w:hAnsi="Times New Roman" w:cs="Times New Roman"/>
              <w:b/>
              <w:color w:val="000000"/>
            </w:rPr>
            <w:tab/>
          </w:r>
          <w:r w:rsidR="00CF1EC4">
            <w:fldChar w:fldCharType="begin"/>
          </w:r>
          <w:r w:rsidR="00CF1EC4">
            <w:instrText xml:space="preserve"> PAGEREF _s93l8axmy3gt \h </w:instrText>
          </w:r>
          <w:r w:rsidR="00CF1EC4">
            <w:fldChar w:fldCharType="separate"/>
          </w:r>
          <w:r w:rsidR="00CF1EC4">
            <w:rPr>
              <w:rFonts w:ascii="Times New Roman" w:eastAsia="Times New Roman" w:hAnsi="Times New Roman" w:cs="Times New Roman"/>
              <w:b/>
              <w:color w:val="000000"/>
            </w:rPr>
            <w:t>4</w:t>
          </w:r>
          <w:r w:rsidR="00CF1EC4">
            <w:fldChar w:fldCharType="end"/>
          </w:r>
        </w:p>
        <w:p w14:paraId="38235F53"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xefj2c6tis78">
            <w:r>
              <w:rPr>
                <w:rFonts w:ascii="Times New Roman" w:eastAsia="Times New Roman" w:hAnsi="Times New Roman" w:cs="Times New Roman"/>
                <w:b/>
                <w:color w:val="000000"/>
              </w:rPr>
              <w:t>Item 5: Fees and Compensation</w:t>
            </w:r>
          </w:hyperlink>
          <w:r w:rsidR="00CF1EC4">
            <w:rPr>
              <w:rFonts w:ascii="Times New Roman" w:eastAsia="Times New Roman" w:hAnsi="Times New Roman" w:cs="Times New Roman"/>
              <w:b/>
              <w:color w:val="000000"/>
            </w:rPr>
            <w:tab/>
          </w:r>
          <w:r w:rsidR="00CF1EC4">
            <w:fldChar w:fldCharType="begin"/>
          </w:r>
          <w:r w:rsidR="00CF1EC4">
            <w:instrText xml:space="preserve"> PAGEREF _xefj2c6tis78 \h </w:instrText>
          </w:r>
          <w:r w:rsidR="00CF1EC4">
            <w:fldChar w:fldCharType="separate"/>
          </w:r>
          <w:r w:rsidR="00CF1EC4">
            <w:rPr>
              <w:rFonts w:ascii="Times New Roman" w:eastAsia="Times New Roman" w:hAnsi="Times New Roman" w:cs="Times New Roman"/>
              <w:b/>
              <w:color w:val="000000"/>
            </w:rPr>
            <w:t>11</w:t>
          </w:r>
          <w:r w:rsidR="00CF1EC4">
            <w:fldChar w:fldCharType="end"/>
          </w:r>
        </w:p>
        <w:p w14:paraId="400CCF9D"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4d28yrnflpjb">
            <w:r>
              <w:rPr>
                <w:rFonts w:ascii="Times New Roman" w:eastAsia="Times New Roman" w:hAnsi="Times New Roman" w:cs="Times New Roman"/>
                <w:b/>
                <w:color w:val="000000"/>
              </w:rPr>
              <w:t>Item 6: Performance-Based Fees and Side-By-Side Management</w:t>
            </w:r>
          </w:hyperlink>
          <w:r w:rsidR="00CF1EC4">
            <w:rPr>
              <w:rFonts w:ascii="Times New Roman" w:eastAsia="Times New Roman" w:hAnsi="Times New Roman" w:cs="Times New Roman"/>
              <w:b/>
              <w:color w:val="000000"/>
            </w:rPr>
            <w:tab/>
          </w:r>
          <w:r w:rsidR="00CF1EC4">
            <w:fldChar w:fldCharType="begin"/>
          </w:r>
          <w:r w:rsidR="00CF1EC4">
            <w:instrText xml:space="preserve"> PAGEREF _4d28yrnflpjb \h </w:instrText>
          </w:r>
          <w:r w:rsidR="00CF1EC4">
            <w:fldChar w:fldCharType="separate"/>
          </w:r>
          <w:r w:rsidR="00CF1EC4">
            <w:rPr>
              <w:rFonts w:ascii="Times New Roman" w:eastAsia="Times New Roman" w:hAnsi="Times New Roman" w:cs="Times New Roman"/>
              <w:b/>
              <w:color w:val="000000"/>
            </w:rPr>
            <w:t>16</w:t>
          </w:r>
          <w:r w:rsidR="00CF1EC4">
            <w:fldChar w:fldCharType="end"/>
          </w:r>
        </w:p>
        <w:p w14:paraId="4685996B"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pxzlc71texvj">
            <w:r>
              <w:rPr>
                <w:rFonts w:ascii="Times New Roman" w:eastAsia="Times New Roman" w:hAnsi="Times New Roman" w:cs="Times New Roman"/>
                <w:b/>
                <w:color w:val="000000"/>
              </w:rPr>
              <w:t>Item 7: Types of Clients</w:t>
            </w:r>
          </w:hyperlink>
          <w:r w:rsidR="00CF1EC4">
            <w:rPr>
              <w:rFonts w:ascii="Times New Roman" w:eastAsia="Times New Roman" w:hAnsi="Times New Roman" w:cs="Times New Roman"/>
              <w:b/>
              <w:color w:val="000000"/>
            </w:rPr>
            <w:tab/>
          </w:r>
          <w:r w:rsidR="00CF1EC4">
            <w:fldChar w:fldCharType="begin"/>
          </w:r>
          <w:r w:rsidR="00CF1EC4">
            <w:instrText xml:space="preserve"> PAGEREF _pxzlc71texvj \h </w:instrText>
          </w:r>
          <w:r w:rsidR="00CF1EC4">
            <w:fldChar w:fldCharType="separate"/>
          </w:r>
          <w:r w:rsidR="00CF1EC4">
            <w:rPr>
              <w:rFonts w:ascii="Times New Roman" w:eastAsia="Times New Roman" w:hAnsi="Times New Roman" w:cs="Times New Roman"/>
              <w:b/>
              <w:color w:val="000000"/>
            </w:rPr>
            <w:t>17</w:t>
          </w:r>
          <w:r w:rsidR="00CF1EC4">
            <w:fldChar w:fldCharType="end"/>
          </w:r>
        </w:p>
        <w:p w14:paraId="0E5B807B"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4k6oi5o84lu1">
            <w:r>
              <w:rPr>
                <w:rFonts w:ascii="Times New Roman" w:eastAsia="Times New Roman" w:hAnsi="Times New Roman" w:cs="Times New Roman"/>
                <w:b/>
                <w:color w:val="000000"/>
              </w:rPr>
              <w:t>Item 8: Methods of Analysis, Investment Strategies, and Risk of Loss</w:t>
            </w:r>
          </w:hyperlink>
          <w:r w:rsidR="00CF1EC4">
            <w:rPr>
              <w:rFonts w:ascii="Times New Roman" w:eastAsia="Times New Roman" w:hAnsi="Times New Roman" w:cs="Times New Roman"/>
              <w:b/>
              <w:color w:val="000000"/>
            </w:rPr>
            <w:tab/>
          </w:r>
          <w:r w:rsidR="00CF1EC4">
            <w:fldChar w:fldCharType="begin"/>
          </w:r>
          <w:r w:rsidR="00CF1EC4">
            <w:instrText xml:space="preserve"> PAGEREF _4k6oi5o84lu1 \h </w:instrText>
          </w:r>
          <w:r w:rsidR="00CF1EC4">
            <w:fldChar w:fldCharType="separate"/>
          </w:r>
          <w:r w:rsidR="00CF1EC4">
            <w:rPr>
              <w:rFonts w:ascii="Times New Roman" w:eastAsia="Times New Roman" w:hAnsi="Times New Roman" w:cs="Times New Roman"/>
              <w:b/>
              <w:color w:val="000000"/>
            </w:rPr>
            <w:t>18</w:t>
          </w:r>
          <w:r w:rsidR="00CF1EC4">
            <w:fldChar w:fldCharType="end"/>
          </w:r>
        </w:p>
        <w:p w14:paraId="675CA3A8"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9fp5iwjo7hlx">
            <w:r>
              <w:rPr>
                <w:rFonts w:ascii="Times New Roman" w:eastAsia="Times New Roman" w:hAnsi="Times New Roman" w:cs="Times New Roman"/>
                <w:b/>
                <w:color w:val="000000"/>
              </w:rPr>
              <w:t>Item 9: Disciplinary Information</w:t>
            </w:r>
          </w:hyperlink>
          <w:r w:rsidR="00CF1EC4">
            <w:rPr>
              <w:rFonts w:ascii="Times New Roman" w:eastAsia="Times New Roman" w:hAnsi="Times New Roman" w:cs="Times New Roman"/>
              <w:b/>
              <w:color w:val="000000"/>
            </w:rPr>
            <w:tab/>
          </w:r>
          <w:r w:rsidR="00CF1EC4">
            <w:fldChar w:fldCharType="begin"/>
          </w:r>
          <w:r w:rsidR="00CF1EC4">
            <w:instrText xml:space="preserve"> PAGEREF _9fp5iwjo7hlx \h </w:instrText>
          </w:r>
          <w:r w:rsidR="00CF1EC4">
            <w:fldChar w:fldCharType="separate"/>
          </w:r>
          <w:r w:rsidR="00CF1EC4">
            <w:rPr>
              <w:rFonts w:ascii="Times New Roman" w:eastAsia="Times New Roman" w:hAnsi="Times New Roman" w:cs="Times New Roman"/>
              <w:b/>
              <w:color w:val="000000"/>
            </w:rPr>
            <w:t>24</w:t>
          </w:r>
          <w:r w:rsidR="00CF1EC4">
            <w:fldChar w:fldCharType="end"/>
          </w:r>
        </w:p>
        <w:p w14:paraId="67FF4DFA"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stct1vijj8fr">
            <w:r>
              <w:rPr>
                <w:rFonts w:ascii="Times New Roman" w:eastAsia="Times New Roman" w:hAnsi="Times New Roman" w:cs="Times New Roman"/>
                <w:b/>
                <w:color w:val="000000"/>
              </w:rPr>
              <w:t>Item 10: Other Financial Industry Activities and Affiliations</w:t>
            </w:r>
          </w:hyperlink>
          <w:r w:rsidR="00CF1EC4">
            <w:rPr>
              <w:rFonts w:ascii="Times New Roman" w:eastAsia="Times New Roman" w:hAnsi="Times New Roman" w:cs="Times New Roman"/>
              <w:b/>
              <w:color w:val="000000"/>
            </w:rPr>
            <w:tab/>
          </w:r>
          <w:r w:rsidR="00CF1EC4">
            <w:fldChar w:fldCharType="begin"/>
          </w:r>
          <w:r w:rsidR="00CF1EC4">
            <w:instrText xml:space="preserve"> PAGEREF _stct1vijj8fr \h </w:instrText>
          </w:r>
          <w:r w:rsidR="00CF1EC4">
            <w:fldChar w:fldCharType="separate"/>
          </w:r>
          <w:r w:rsidR="00CF1EC4">
            <w:rPr>
              <w:rFonts w:ascii="Times New Roman" w:eastAsia="Times New Roman" w:hAnsi="Times New Roman" w:cs="Times New Roman"/>
              <w:b/>
              <w:color w:val="000000"/>
            </w:rPr>
            <w:t>25</w:t>
          </w:r>
          <w:r w:rsidR="00CF1EC4">
            <w:fldChar w:fldCharType="end"/>
          </w:r>
        </w:p>
        <w:p w14:paraId="485F69E1"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kk9d1pe5mb88">
            <w:r>
              <w:rPr>
                <w:rFonts w:ascii="Times New Roman" w:eastAsia="Times New Roman" w:hAnsi="Times New Roman" w:cs="Times New Roman"/>
                <w:b/>
                <w:color w:val="000000"/>
              </w:rPr>
              <w:t>Item 11: Code of Ethics, Participation or Interest in Client Transactions and Personal Trading</w:t>
            </w:r>
          </w:hyperlink>
          <w:r w:rsidR="00CF1EC4">
            <w:rPr>
              <w:rFonts w:ascii="Times New Roman" w:eastAsia="Times New Roman" w:hAnsi="Times New Roman" w:cs="Times New Roman"/>
              <w:b/>
              <w:color w:val="000000"/>
            </w:rPr>
            <w:tab/>
          </w:r>
          <w:r w:rsidR="00CF1EC4">
            <w:fldChar w:fldCharType="begin"/>
          </w:r>
          <w:r w:rsidR="00CF1EC4">
            <w:instrText xml:space="preserve"> PAGEREF _kk9d1pe5mb88 \h </w:instrText>
          </w:r>
          <w:r w:rsidR="00CF1EC4">
            <w:fldChar w:fldCharType="separate"/>
          </w:r>
          <w:r w:rsidR="00CF1EC4">
            <w:rPr>
              <w:rFonts w:ascii="Times New Roman" w:eastAsia="Times New Roman" w:hAnsi="Times New Roman" w:cs="Times New Roman"/>
              <w:b/>
              <w:color w:val="000000"/>
            </w:rPr>
            <w:t>26</w:t>
          </w:r>
          <w:r w:rsidR="00CF1EC4">
            <w:fldChar w:fldCharType="end"/>
          </w:r>
        </w:p>
        <w:p w14:paraId="0F6DB276"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dkhftn3y4ax1">
            <w:r>
              <w:rPr>
                <w:rFonts w:ascii="Times New Roman" w:eastAsia="Times New Roman" w:hAnsi="Times New Roman" w:cs="Times New Roman"/>
                <w:b/>
                <w:color w:val="000000"/>
              </w:rPr>
              <w:t>Item 12: Brokerage Practices</w:t>
            </w:r>
          </w:hyperlink>
          <w:r w:rsidR="00CF1EC4">
            <w:rPr>
              <w:rFonts w:ascii="Times New Roman" w:eastAsia="Times New Roman" w:hAnsi="Times New Roman" w:cs="Times New Roman"/>
              <w:b/>
              <w:color w:val="000000"/>
            </w:rPr>
            <w:tab/>
          </w:r>
          <w:r w:rsidR="00CF1EC4">
            <w:fldChar w:fldCharType="begin"/>
          </w:r>
          <w:r w:rsidR="00CF1EC4">
            <w:instrText xml:space="preserve"> PAGEREF _dkhftn3y4ax1 \h </w:instrText>
          </w:r>
          <w:r w:rsidR="00CF1EC4">
            <w:fldChar w:fldCharType="separate"/>
          </w:r>
          <w:r w:rsidR="00CF1EC4">
            <w:rPr>
              <w:rFonts w:ascii="Times New Roman" w:eastAsia="Times New Roman" w:hAnsi="Times New Roman" w:cs="Times New Roman"/>
              <w:b/>
              <w:color w:val="000000"/>
            </w:rPr>
            <w:t>28</w:t>
          </w:r>
          <w:r w:rsidR="00CF1EC4">
            <w:fldChar w:fldCharType="end"/>
          </w:r>
        </w:p>
        <w:p w14:paraId="7E64048C"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ljzbnsrc1asl">
            <w:r>
              <w:rPr>
                <w:rFonts w:ascii="Times New Roman" w:eastAsia="Times New Roman" w:hAnsi="Times New Roman" w:cs="Times New Roman"/>
                <w:b/>
                <w:color w:val="000000"/>
              </w:rPr>
              <w:t>Item 13: Review of Accounts</w:t>
            </w:r>
          </w:hyperlink>
          <w:r w:rsidR="00CF1EC4">
            <w:rPr>
              <w:rFonts w:ascii="Times New Roman" w:eastAsia="Times New Roman" w:hAnsi="Times New Roman" w:cs="Times New Roman"/>
              <w:b/>
              <w:color w:val="000000"/>
            </w:rPr>
            <w:tab/>
          </w:r>
          <w:r w:rsidR="00CF1EC4">
            <w:fldChar w:fldCharType="begin"/>
          </w:r>
          <w:r w:rsidR="00CF1EC4">
            <w:instrText xml:space="preserve"> PAGEREF _ljzbnsrc1asl \h </w:instrText>
          </w:r>
          <w:r w:rsidR="00CF1EC4">
            <w:fldChar w:fldCharType="separate"/>
          </w:r>
          <w:r w:rsidR="00CF1EC4">
            <w:rPr>
              <w:rFonts w:ascii="Times New Roman" w:eastAsia="Times New Roman" w:hAnsi="Times New Roman" w:cs="Times New Roman"/>
              <w:b/>
              <w:color w:val="000000"/>
            </w:rPr>
            <w:t>30</w:t>
          </w:r>
          <w:r w:rsidR="00CF1EC4">
            <w:fldChar w:fldCharType="end"/>
          </w:r>
        </w:p>
        <w:p w14:paraId="5E0F6B17"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7715bl8s1no">
            <w:r>
              <w:rPr>
                <w:rFonts w:ascii="Times New Roman" w:eastAsia="Times New Roman" w:hAnsi="Times New Roman" w:cs="Times New Roman"/>
                <w:b/>
                <w:color w:val="000000"/>
              </w:rPr>
              <w:t>Item 14: Client Referrals and Other Compensation</w:t>
            </w:r>
          </w:hyperlink>
          <w:r w:rsidR="00CF1EC4">
            <w:rPr>
              <w:rFonts w:ascii="Times New Roman" w:eastAsia="Times New Roman" w:hAnsi="Times New Roman" w:cs="Times New Roman"/>
              <w:b/>
              <w:color w:val="000000"/>
            </w:rPr>
            <w:tab/>
          </w:r>
          <w:r w:rsidR="00CF1EC4">
            <w:fldChar w:fldCharType="begin"/>
          </w:r>
          <w:r w:rsidR="00CF1EC4">
            <w:instrText xml:space="preserve"> PAGEREF _7715bl8s1no \h </w:instrText>
          </w:r>
          <w:r w:rsidR="00CF1EC4">
            <w:fldChar w:fldCharType="separate"/>
          </w:r>
          <w:r w:rsidR="00CF1EC4">
            <w:rPr>
              <w:rFonts w:ascii="Times New Roman" w:eastAsia="Times New Roman" w:hAnsi="Times New Roman" w:cs="Times New Roman"/>
              <w:b/>
              <w:color w:val="000000"/>
            </w:rPr>
            <w:t>31</w:t>
          </w:r>
          <w:r w:rsidR="00CF1EC4">
            <w:fldChar w:fldCharType="end"/>
          </w:r>
        </w:p>
        <w:p w14:paraId="108C317E"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xf2y82yurozf">
            <w:r>
              <w:rPr>
                <w:rFonts w:ascii="Times New Roman" w:eastAsia="Times New Roman" w:hAnsi="Times New Roman" w:cs="Times New Roman"/>
                <w:b/>
                <w:color w:val="000000"/>
              </w:rPr>
              <w:t>Item 15: Custody</w:t>
            </w:r>
          </w:hyperlink>
          <w:r w:rsidR="00CF1EC4">
            <w:rPr>
              <w:rFonts w:ascii="Times New Roman" w:eastAsia="Times New Roman" w:hAnsi="Times New Roman" w:cs="Times New Roman"/>
              <w:b/>
              <w:color w:val="000000"/>
            </w:rPr>
            <w:tab/>
          </w:r>
          <w:r w:rsidR="00CF1EC4">
            <w:fldChar w:fldCharType="begin"/>
          </w:r>
          <w:r w:rsidR="00CF1EC4">
            <w:instrText xml:space="preserve"> PAGEREF _xf2y82yurozf \h </w:instrText>
          </w:r>
          <w:r w:rsidR="00CF1EC4">
            <w:fldChar w:fldCharType="separate"/>
          </w:r>
          <w:r w:rsidR="00CF1EC4">
            <w:rPr>
              <w:rFonts w:ascii="Times New Roman" w:eastAsia="Times New Roman" w:hAnsi="Times New Roman" w:cs="Times New Roman"/>
              <w:b/>
              <w:color w:val="000000"/>
            </w:rPr>
            <w:t>32</w:t>
          </w:r>
          <w:r w:rsidR="00CF1EC4">
            <w:fldChar w:fldCharType="end"/>
          </w:r>
        </w:p>
        <w:p w14:paraId="6D5363F8"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i93ds5cjxv9u">
            <w:r>
              <w:rPr>
                <w:rFonts w:ascii="Times New Roman" w:eastAsia="Times New Roman" w:hAnsi="Times New Roman" w:cs="Times New Roman"/>
                <w:b/>
                <w:color w:val="000000"/>
              </w:rPr>
              <w:t>Item 16: Investment Discretion</w:t>
            </w:r>
          </w:hyperlink>
          <w:r w:rsidR="00CF1EC4">
            <w:rPr>
              <w:rFonts w:ascii="Times New Roman" w:eastAsia="Times New Roman" w:hAnsi="Times New Roman" w:cs="Times New Roman"/>
              <w:b/>
              <w:color w:val="000000"/>
            </w:rPr>
            <w:tab/>
          </w:r>
          <w:r w:rsidR="00CF1EC4">
            <w:fldChar w:fldCharType="begin"/>
          </w:r>
          <w:r w:rsidR="00CF1EC4">
            <w:instrText xml:space="preserve"> PAGEREF _i93ds5cjxv9u \h </w:instrText>
          </w:r>
          <w:r w:rsidR="00CF1EC4">
            <w:fldChar w:fldCharType="separate"/>
          </w:r>
          <w:r w:rsidR="00CF1EC4">
            <w:rPr>
              <w:rFonts w:ascii="Times New Roman" w:eastAsia="Times New Roman" w:hAnsi="Times New Roman" w:cs="Times New Roman"/>
              <w:b/>
              <w:color w:val="000000"/>
            </w:rPr>
            <w:t>33</w:t>
          </w:r>
          <w:r w:rsidR="00CF1EC4">
            <w:fldChar w:fldCharType="end"/>
          </w:r>
        </w:p>
        <w:p w14:paraId="332F1FF3"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30bxhe3kf8bb">
            <w:r>
              <w:rPr>
                <w:rFonts w:ascii="Times New Roman" w:eastAsia="Times New Roman" w:hAnsi="Times New Roman" w:cs="Times New Roman"/>
                <w:b/>
                <w:color w:val="000000"/>
              </w:rPr>
              <w:t>Item 17: Voting Client Securities</w:t>
            </w:r>
          </w:hyperlink>
          <w:r w:rsidR="00CF1EC4">
            <w:rPr>
              <w:rFonts w:ascii="Times New Roman" w:eastAsia="Times New Roman" w:hAnsi="Times New Roman" w:cs="Times New Roman"/>
              <w:b/>
              <w:color w:val="000000"/>
            </w:rPr>
            <w:tab/>
          </w:r>
          <w:r w:rsidR="00CF1EC4">
            <w:fldChar w:fldCharType="begin"/>
          </w:r>
          <w:r w:rsidR="00CF1EC4">
            <w:instrText xml:space="preserve"> PAGEREF _30bxhe3kf8bb \h </w:instrText>
          </w:r>
          <w:r w:rsidR="00CF1EC4">
            <w:fldChar w:fldCharType="separate"/>
          </w:r>
          <w:r w:rsidR="00CF1EC4">
            <w:rPr>
              <w:rFonts w:ascii="Times New Roman" w:eastAsia="Times New Roman" w:hAnsi="Times New Roman" w:cs="Times New Roman"/>
              <w:b/>
              <w:color w:val="000000"/>
            </w:rPr>
            <w:t>34</w:t>
          </w:r>
          <w:r w:rsidR="00CF1EC4">
            <w:fldChar w:fldCharType="end"/>
          </w:r>
        </w:p>
        <w:p w14:paraId="31E974AF"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gdfhkkgpqzvb">
            <w:r>
              <w:rPr>
                <w:rFonts w:ascii="Times New Roman" w:eastAsia="Times New Roman" w:hAnsi="Times New Roman" w:cs="Times New Roman"/>
                <w:b/>
                <w:color w:val="000000"/>
              </w:rPr>
              <w:t>Item 18: Financial Information</w:t>
            </w:r>
          </w:hyperlink>
          <w:r w:rsidR="00CF1EC4">
            <w:rPr>
              <w:rFonts w:ascii="Times New Roman" w:eastAsia="Times New Roman" w:hAnsi="Times New Roman" w:cs="Times New Roman"/>
              <w:b/>
              <w:color w:val="000000"/>
            </w:rPr>
            <w:tab/>
          </w:r>
          <w:r w:rsidR="00CF1EC4">
            <w:fldChar w:fldCharType="begin"/>
          </w:r>
          <w:r w:rsidR="00CF1EC4">
            <w:instrText xml:space="preserve"> PAGEREF _gdfhkkgpqzvb \h </w:instrText>
          </w:r>
          <w:r w:rsidR="00CF1EC4">
            <w:fldChar w:fldCharType="separate"/>
          </w:r>
          <w:r w:rsidR="00CF1EC4">
            <w:rPr>
              <w:rFonts w:ascii="Times New Roman" w:eastAsia="Times New Roman" w:hAnsi="Times New Roman" w:cs="Times New Roman"/>
              <w:b/>
              <w:color w:val="000000"/>
            </w:rPr>
            <w:t>35</w:t>
          </w:r>
          <w:r w:rsidR="00CF1EC4">
            <w:fldChar w:fldCharType="end"/>
          </w:r>
        </w:p>
        <w:p w14:paraId="642E3B62" w14:textId="77777777" w:rsidR="00792C45" w:rsidRDefault="00792C45">
          <w:pPr>
            <w:tabs>
              <w:tab w:val="right" w:pos="10080"/>
            </w:tabs>
            <w:spacing w:before="200" w:line="240" w:lineRule="auto"/>
            <w:rPr>
              <w:rFonts w:ascii="Times New Roman" w:eastAsia="Times New Roman" w:hAnsi="Times New Roman" w:cs="Times New Roman"/>
              <w:b/>
              <w:color w:val="000000"/>
            </w:rPr>
          </w:pPr>
          <w:hyperlink w:anchor="_23ckvvd">
            <w:r>
              <w:rPr>
                <w:rFonts w:ascii="Times New Roman" w:eastAsia="Times New Roman" w:hAnsi="Times New Roman" w:cs="Times New Roman"/>
                <w:b/>
                <w:color w:val="000000"/>
              </w:rPr>
              <w:t>Item 19: Requirements for State-Registered Advisers</w:t>
            </w:r>
          </w:hyperlink>
          <w:r w:rsidR="00CF1EC4">
            <w:rPr>
              <w:rFonts w:ascii="Times New Roman" w:eastAsia="Times New Roman" w:hAnsi="Times New Roman" w:cs="Times New Roman"/>
              <w:b/>
              <w:color w:val="000000"/>
            </w:rPr>
            <w:tab/>
          </w:r>
          <w:r w:rsidR="00CF1EC4">
            <w:fldChar w:fldCharType="begin"/>
          </w:r>
          <w:r w:rsidR="00CF1EC4">
            <w:instrText xml:space="preserve"> PAGEREF _23ckvvd \h </w:instrText>
          </w:r>
          <w:r w:rsidR="00CF1EC4">
            <w:fldChar w:fldCharType="separate"/>
          </w:r>
          <w:r w:rsidR="00CF1EC4">
            <w:rPr>
              <w:rFonts w:ascii="Times New Roman" w:eastAsia="Times New Roman" w:hAnsi="Times New Roman" w:cs="Times New Roman"/>
              <w:b/>
              <w:color w:val="000000"/>
            </w:rPr>
            <w:t>36</w:t>
          </w:r>
          <w:r w:rsidR="00CF1EC4">
            <w:fldChar w:fldCharType="end"/>
          </w:r>
        </w:p>
        <w:p w14:paraId="5CA90853" w14:textId="77777777" w:rsidR="00792C45" w:rsidRDefault="00792C45">
          <w:pPr>
            <w:tabs>
              <w:tab w:val="right" w:pos="10080"/>
            </w:tabs>
            <w:spacing w:before="200" w:after="80" w:line="240" w:lineRule="auto"/>
            <w:rPr>
              <w:rFonts w:ascii="Times New Roman" w:eastAsia="Times New Roman" w:hAnsi="Times New Roman" w:cs="Times New Roman"/>
              <w:b/>
              <w:color w:val="000000"/>
            </w:rPr>
          </w:pPr>
          <w:hyperlink w:anchor="_32hioqz">
            <w:r>
              <w:rPr>
                <w:rFonts w:ascii="Times New Roman" w:eastAsia="Times New Roman" w:hAnsi="Times New Roman" w:cs="Times New Roman"/>
                <w:b/>
                <w:color w:val="000000"/>
              </w:rPr>
              <w:t>Form ADV Part 2B – Brochure Supplement</w:t>
            </w:r>
          </w:hyperlink>
          <w:r w:rsidR="00CF1EC4">
            <w:rPr>
              <w:rFonts w:ascii="Times New Roman" w:eastAsia="Times New Roman" w:hAnsi="Times New Roman" w:cs="Times New Roman"/>
              <w:b/>
              <w:color w:val="000000"/>
            </w:rPr>
            <w:tab/>
          </w:r>
          <w:r w:rsidR="00CF1EC4">
            <w:fldChar w:fldCharType="begin"/>
          </w:r>
          <w:r w:rsidR="00CF1EC4">
            <w:instrText xml:space="preserve"> PAGEREF _32hioqz \h </w:instrText>
          </w:r>
          <w:r w:rsidR="00CF1EC4">
            <w:fldChar w:fldCharType="separate"/>
          </w:r>
          <w:r w:rsidR="00CF1EC4">
            <w:rPr>
              <w:rFonts w:ascii="Times New Roman" w:eastAsia="Times New Roman" w:hAnsi="Times New Roman" w:cs="Times New Roman"/>
              <w:b/>
              <w:color w:val="000000"/>
            </w:rPr>
            <w:t>37</w:t>
          </w:r>
          <w:r w:rsidR="00CF1EC4">
            <w:fldChar w:fldCharType="end"/>
          </w:r>
          <w:r w:rsidR="00CF1EC4">
            <w:fldChar w:fldCharType="end"/>
          </w:r>
        </w:p>
      </w:sdtContent>
    </w:sdt>
    <w:p w14:paraId="5BB13D4E" w14:textId="77777777" w:rsidR="00792C45" w:rsidRDefault="00CF1EC4">
      <w:pPr>
        <w:pBdr>
          <w:top w:val="nil"/>
          <w:left w:val="nil"/>
          <w:bottom w:val="nil"/>
          <w:right w:val="nil"/>
          <w:between w:val="nil"/>
        </w:pBdr>
        <w:rPr>
          <w:rFonts w:ascii="Times New Roman" w:eastAsia="Times New Roman" w:hAnsi="Times New Roman" w:cs="Times New Roman"/>
        </w:rPr>
      </w:pPr>
      <w:r>
        <w:fldChar w:fldCharType="begin"/>
      </w:r>
      <w:r>
        <w:instrText xml:space="preserve"> HYPERLINK \l "_19c6y18" </w:instrText>
      </w:r>
      <w:r>
        <w:fldChar w:fldCharType="separate"/>
      </w:r>
    </w:p>
    <w:bookmarkStart w:id="2" w:name="_2et92p0" w:colFirst="0" w:colLast="0"/>
    <w:bookmarkEnd w:id="2"/>
    <w:p w14:paraId="3989BB6B" w14:textId="77777777" w:rsidR="00792C45" w:rsidRDefault="00CF1EC4">
      <w:pPr>
        <w:pStyle w:val="Heading1"/>
        <w:rPr>
          <w:rFonts w:ascii="Times New Roman" w:eastAsia="Times New Roman" w:hAnsi="Times New Roman" w:cs="Times New Roman"/>
        </w:rPr>
        <w:sectPr w:rsidR="00792C45">
          <w:pgSz w:w="12240" w:h="15840"/>
          <w:pgMar w:top="1440" w:right="1080" w:bottom="1440" w:left="1080" w:header="0" w:footer="720" w:gutter="0"/>
          <w:cols w:space="720"/>
        </w:sectPr>
      </w:pPr>
      <w:r>
        <w:fldChar w:fldCharType="end"/>
      </w:r>
    </w:p>
    <w:p w14:paraId="73E7C8CA" w14:textId="77777777" w:rsidR="00792C45" w:rsidRDefault="00CF1EC4">
      <w:pPr>
        <w:pStyle w:val="Heading1"/>
        <w:spacing w:after="0"/>
        <w:rPr>
          <w:rFonts w:ascii="Times New Roman" w:eastAsia="Times New Roman" w:hAnsi="Times New Roman" w:cs="Times New Roman"/>
          <w:sz w:val="32"/>
          <w:szCs w:val="32"/>
        </w:rPr>
      </w:pPr>
      <w:bookmarkStart w:id="3" w:name="_s93l8axmy3gt" w:colFirst="0" w:colLast="0"/>
      <w:bookmarkEnd w:id="3"/>
      <w:r>
        <w:rPr>
          <w:rFonts w:ascii="Times New Roman" w:eastAsia="Times New Roman" w:hAnsi="Times New Roman" w:cs="Times New Roman"/>
          <w:sz w:val="32"/>
          <w:szCs w:val="32"/>
        </w:rPr>
        <w:lastRenderedPageBreak/>
        <w:t>Item 4: Advisory Business</w:t>
      </w:r>
    </w:p>
    <w:p w14:paraId="1E0EF42E" w14:textId="77777777" w:rsidR="00792C45" w:rsidRDefault="00792C45">
      <w:pPr>
        <w:spacing w:after="0" w:line="240" w:lineRule="auto"/>
      </w:pPr>
    </w:p>
    <w:p w14:paraId="3EBA59DC" w14:textId="77777777" w:rsidR="00792C45" w:rsidRDefault="00CF1EC4">
      <w:pPr>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bookmarkStart w:id="4" w:name="_cd4oqd6qyq9d" w:colFirst="0" w:colLast="0"/>
      <w:bookmarkEnd w:id="4"/>
      <w:r>
        <w:rPr>
          <w:rFonts w:ascii="Times New Roman" w:eastAsia="Times New Roman" w:hAnsi="Times New Roman" w:cs="Times New Roman"/>
          <w:b/>
          <w:sz w:val="24"/>
          <w:szCs w:val="24"/>
          <w:u w:val="single"/>
        </w:rPr>
        <w:t>Description of Advisory Firm</w:t>
      </w:r>
    </w:p>
    <w:p w14:paraId="0E161BE6"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b/>
          <w:sz w:val="24"/>
          <w:szCs w:val="24"/>
        </w:rPr>
      </w:pPr>
      <w:bookmarkStart w:id="5" w:name="_22erd1wths2u" w:colFirst="0" w:colLast="0"/>
      <w:bookmarkEnd w:id="5"/>
    </w:p>
    <w:p w14:paraId="01390B45" w14:textId="14D4E76F" w:rsidR="00792C45" w:rsidRDefault="005A6004">
      <w:pPr>
        <w:pBdr>
          <w:top w:val="nil"/>
          <w:left w:val="nil"/>
          <w:bottom w:val="nil"/>
          <w:right w:val="nil"/>
          <w:between w:val="nil"/>
        </w:pBdr>
        <w:spacing w:after="0" w:line="240" w:lineRule="auto"/>
        <w:jc w:val="both"/>
        <w:rPr>
          <w:rFonts w:ascii="Times New Roman" w:eastAsia="Times New Roman" w:hAnsi="Times New Roman" w:cs="Times New Roman"/>
          <w:color w:val="0070C0"/>
        </w:rPr>
      </w:pPr>
      <w:r>
        <w:rPr>
          <w:rFonts w:ascii="Times New Roman" w:eastAsia="Times New Roman" w:hAnsi="Times New Roman" w:cs="Times New Roman"/>
        </w:rPr>
        <w:t>BUCKEYE WEALTH PARTNERS</w:t>
      </w:r>
      <w:r w:rsidR="00576506">
        <w:rPr>
          <w:rFonts w:ascii="Times New Roman" w:eastAsia="Times New Roman" w:hAnsi="Times New Roman" w:cs="Times New Roman"/>
        </w:rPr>
        <w:t>, LLC (“BWP”)</w:t>
      </w:r>
      <w:r>
        <w:rPr>
          <w:rFonts w:ascii="Times New Roman" w:eastAsia="Times New Roman" w:hAnsi="Times New Roman" w:cs="Times New Roman"/>
        </w:rPr>
        <w:t xml:space="preserve"> </w:t>
      </w:r>
      <w:r w:rsidR="00CF1EC4">
        <w:rPr>
          <w:rFonts w:ascii="Times New Roman" w:eastAsia="Times New Roman" w:hAnsi="Times New Roman" w:cs="Times New Roman"/>
        </w:rPr>
        <w:t xml:space="preserve">is an Investment Adviser principally located in the state of </w:t>
      </w:r>
      <w:r>
        <w:rPr>
          <w:rFonts w:ascii="Times New Roman" w:eastAsia="Times New Roman" w:hAnsi="Times New Roman" w:cs="Times New Roman"/>
        </w:rPr>
        <w:t>Ohio</w:t>
      </w:r>
      <w:r w:rsidR="00CF1EC4">
        <w:rPr>
          <w:rFonts w:ascii="Times New Roman" w:eastAsia="Times New Roman" w:hAnsi="Times New Roman" w:cs="Times New Roman"/>
        </w:rPr>
        <w:t xml:space="preserve">. We are a </w:t>
      </w:r>
      <w:r w:rsidR="00CF1EC4" w:rsidRPr="005A6004">
        <w:rPr>
          <w:rFonts w:ascii="Times New Roman" w:eastAsia="Times New Roman" w:hAnsi="Times New Roman" w:cs="Times New Roman"/>
          <w:color w:val="000000" w:themeColor="text1"/>
        </w:rPr>
        <w:t>limited liability company</w:t>
      </w:r>
      <w:r w:rsidR="00CF1EC4">
        <w:rPr>
          <w:rFonts w:ascii="Times New Roman" w:eastAsia="Times New Roman" w:hAnsi="Times New Roman" w:cs="Times New Roman"/>
        </w:rPr>
        <w:t xml:space="preserve"> founded</w:t>
      </w:r>
      <w:r>
        <w:rPr>
          <w:rFonts w:ascii="Times New Roman" w:eastAsia="Times New Roman" w:hAnsi="Times New Roman" w:cs="Times New Roman"/>
        </w:rPr>
        <w:t xml:space="preserve"> as 401 Advisor </w:t>
      </w:r>
      <w:r w:rsidR="00CF1EC4">
        <w:rPr>
          <w:rFonts w:ascii="Times New Roman" w:eastAsia="Times New Roman" w:hAnsi="Times New Roman" w:cs="Times New Roman"/>
        </w:rPr>
        <w:t>in</w:t>
      </w:r>
      <w:r>
        <w:rPr>
          <w:rFonts w:ascii="Times New Roman" w:eastAsia="Times New Roman" w:hAnsi="Times New Roman" w:cs="Times New Roman"/>
          <w:color w:val="FF0000"/>
        </w:rPr>
        <w:t xml:space="preserve"> </w:t>
      </w:r>
      <w:r w:rsidRPr="005A6004">
        <w:rPr>
          <w:rFonts w:ascii="Times New Roman" w:eastAsia="Times New Roman" w:hAnsi="Times New Roman" w:cs="Times New Roman"/>
          <w:color w:val="000000" w:themeColor="text1"/>
        </w:rPr>
        <w:t>April 2003</w:t>
      </w:r>
      <w:r w:rsidR="00CF1EC4">
        <w:rPr>
          <w:rFonts w:ascii="Times New Roman" w:eastAsia="Times New Roman" w:hAnsi="Times New Roman" w:cs="Times New Roman"/>
          <w:color w:val="FF0000"/>
        </w:rPr>
        <w:t>.</w:t>
      </w:r>
      <w:r w:rsidR="00CF1EC4">
        <w:rPr>
          <w:rFonts w:ascii="Times New Roman" w:eastAsia="Times New Roman" w:hAnsi="Times New Roman" w:cs="Times New Roman"/>
        </w:rPr>
        <w:t xml:space="preserve"> </w:t>
      </w:r>
      <w:r>
        <w:rPr>
          <w:rFonts w:ascii="Times New Roman" w:eastAsia="Times New Roman" w:hAnsi="Times New Roman" w:cs="Times New Roman"/>
        </w:rPr>
        <w:t>BUCKEYE WEALTH PARTNERS</w:t>
      </w:r>
      <w:r w:rsidR="00576506">
        <w:rPr>
          <w:rFonts w:ascii="Times New Roman" w:eastAsia="Times New Roman" w:hAnsi="Times New Roman" w:cs="Times New Roman"/>
        </w:rPr>
        <w:t>, LLC</w:t>
      </w:r>
      <w:r>
        <w:rPr>
          <w:rFonts w:ascii="Times New Roman" w:eastAsia="Times New Roman" w:hAnsi="Times New Roman" w:cs="Times New Roman"/>
        </w:rPr>
        <w:t xml:space="preserve"> </w:t>
      </w:r>
      <w:r w:rsidR="00CF1EC4">
        <w:rPr>
          <w:rFonts w:ascii="Times New Roman" w:eastAsia="Times New Roman" w:hAnsi="Times New Roman" w:cs="Times New Roman"/>
        </w:rPr>
        <w:t xml:space="preserve">became </w:t>
      </w:r>
      <w:r w:rsidR="00544915">
        <w:rPr>
          <w:rFonts w:ascii="Times New Roman" w:eastAsia="Times New Roman" w:hAnsi="Times New Roman" w:cs="Times New Roman"/>
        </w:rPr>
        <w:t xml:space="preserve">the </w:t>
      </w:r>
      <w:r w:rsidR="00CF1EC4">
        <w:rPr>
          <w:rFonts w:ascii="Times New Roman" w:eastAsia="Times New Roman" w:hAnsi="Times New Roman" w:cs="Times New Roman"/>
        </w:rPr>
        <w:t xml:space="preserve">registered </w:t>
      </w:r>
      <w:r w:rsidR="00544915">
        <w:rPr>
          <w:rFonts w:ascii="Times New Roman" w:eastAsia="Times New Roman" w:hAnsi="Times New Roman" w:cs="Times New Roman"/>
        </w:rPr>
        <w:t xml:space="preserve">name </w:t>
      </w:r>
      <w:r w:rsidR="00CF1EC4">
        <w:rPr>
          <w:rFonts w:ascii="Times New Roman" w:eastAsia="Times New Roman" w:hAnsi="Times New Roman" w:cs="Times New Roman"/>
        </w:rPr>
        <w:t xml:space="preserve">in </w:t>
      </w:r>
      <w:r w:rsidR="00544915">
        <w:rPr>
          <w:rFonts w:ascii="Times New Roman" w:eastAsia="Times New Roman" w:hAnsi="Times New Roman" w:cs="Times New Roman"/>
        </w:rPr>
        <w:t xml:space="preserve">May </w:t>
      </w:r>
      <w:r w:rsidRPr="005A6004">
        <w:rPr>
          <w:rFonts w:ascii="Times New Roman" w:eastAsia="Times New Roman" w:hAnsi="Times New Roman" w:cs="Times New Roman"/>
          <w:color w:val="000000" w:themeColor="text1"/>
        </w:rPr>
        <w:t>2025</w:t>
      </w:r>
      <w:r w:rsidR="00CF1EC4">
        <w:rPr>
          <w:rFonts w:ascii="Times New Roman" w:eastAsia="Times New Roman" w:hAnsi="Times New Roman" w:cs="Times New Roman"/>
          <w:color w:val="FF0000"/>
        </w:rPr>
        <w:t>.</w:t>
      </w:r>
      <w:r w:rsidR="00CF1EC4">
        <w:rPr>
          <w:rFonts w:ascii="Times New Roman" w:eastAsia="Times New Roman" w:hAnsi="Times New Roman" w:cs="Times New Roman"/>
        </w:rPr>
        <w:t xml:space="preserve"> </w:t>
      </w:r>
      <w:r w:rsidRPr="005A6004">
        <w:rPr>
          <w:rFonts w:ascii="Times New Roman" w:eastAsia="Times New Roman" w:hAnsi="Times New Roman" w:cs="Times New Roman"/>
          <w:color w:val="000000" w:themeColor="text1"/>
        </w:rPr>
        <w:t>Jim Kilgore, CFP®,</w:t>
      </w:r>
      <w:r w:rsidR="00CF1EC4" w:rsidRPr="005A6004">
        <w:rPr>
          <w:rFonts w:ascii="Times New Roman" w:eastAsia="Times New Roman" w:hAnsi="Times New Roman" w:cs="Times New Roman"/>
          <w:color w:val="000000" w:themeColor="text1"/>
        </w:rPr>
        <w:t xml:space="preserve"> is the principal owner and Chief Compliance Officer (“CCO”). </w:t>
      </w:r>
    </w:p>
    <w:p w14:paraId="0471F8D6"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2363E803" w14:textId="0C12D771"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As used in this brochure, the words “</w:t>
      </w:r>
      <w:r w:rsidR="005A6004">
        <w:rPr>
          <w:rFonts w:ascii="Times New Roman" w:eastAsia="Times New Roman" w:hAnsi="Times New Roman" w:cs="Times New Roman"/>
        </w:rPr>
        <w:t>BWP</w:t>
      </w:r>
      <w:r>
        <w:rPr>
          <w:rFonts w:ascii="Times New Roman" w:eastAsia="Times New Roman" w:hAnsi="Times New Roman" w:cs="Times New Roman"/>
        </w:rPr>
        <w:t xml:space="preserve">”, "we", "our firm", “Advisor” and "us" refer to </w:t>
      </w:r>
      <w:r w:rsidR="005A6004">
        <w:rPr>
          <w:rFonts w:ascii="Times New Roman" w:eastAsia="Times New Roman" w:hAnsi="Times New Roman" w:cs="Times New Roman"/>
        </w:rPr>
        <w:t>BUCKEYE WEALTH PARTNERS</w:t>
      </w:r>
      <w:r w:rsidR="00576506">
        <w:rPr>
          <w:rFonts w:ascii="Times New Roman" w:eastAsia="Times New Roman" w:hAnsi="Times New Roman" w:cs="Times New Roman"/>
        </w:rPr>
        <w:t>, LLC</w:t>
      </w:r>
      <w:r w:rsidR="00544915">
        <w:rPr>
          <w:rFonts w:ascii="Times New Roman" w:eastAsia="Times New Roman" w:hAnsi="Times New Roman" w:cs="Times New Roman"/>
        </w:rPr>
        <w:t xml:space="preserve"> </w:t>
      </w:r>
      <w:r>
        <w:rPr>
          <w:rFonts w:ascii="Times New Roman" w:eastAsia="Times New Roman" w:hAnsi="Times New Roman" w:cs="Times New Roman"/>
        </w:rPr>
        <w:t>and the words "you", "your" and "Client" refer to you as either a client or prospective client of our firm.</w:t>
      </w:r>
    </w:p>
    <w:p w14:paraId="4AC877E4"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07AC343F" w14:textId="77777777" w:rsidR="00792C45" w:rsidRDefault="00CF1EC4">
      <w:pPr>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bookmarkStart w:id="6" w:name="_80jm4yljaaia" w:colFirst="0" w:colLast="0"/>
      <w:bookmarkEnd w:id="6"/>
      <w:r>
        <w:rPr>
          <w:rFonts w:ascii="Times New Roman" w:eastAsia="Times New Roman" w:hAnsi="Times New Roman" w:cs="Times New Roman"/>
          <w:b/>
          <w:sz w:val="24"/>
          <w:szCs w:val="24"/>
          <w:u w:val="single"/>
        </w:rPr>
        <w:t>Types of Advisory Services</w:t>
      </w:r>
    </w:p>
    <w:p w14:paraId="745CF88D"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b/>
          <w:sz w:val="24"/>
          <w:szCs w:val="24"/>
        </w:rPr>
      </w:pPr>
      <w:bookmarkStart w:id="7" w:name="_lw3tnetehwlp" w:colFirst="0" w:colLast="0"/>
      <w:bookmarkEnd w:id="7"/>
    </w:p>
    <w:p w14:paraId="2DB824BF" w14:textId="2A04FDFA" w:rsidR="00792C45" w:rsidRDefault="005A6004">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rPr>
        <w:t>BWP</w:t>
      </w:r>
      <w:r w:rsidR="00CF1EC4">
        <w:rPr>
          <w:rFonts w:ascii="Times New Roman" w:eastAsia="Times New Roman" w:hAnsi="Times New Roman" w:cs="Times New Roman"/>
        </w:rPr>
        <w:t xml:space="preserve"> is a fee-only firm, meaning </w:t>
      </w:r>
      <w:r w:rsidR="00544915">
        <w:rPr>
          <w:rFonts w:ascii="Times New Roman" w:eastAsia="Times New Roman" w:hAnsi="Times New Roman" w:cs="Times New Roman"/>
        </w:rPr>
        <w:t>w</w:t>
      </w:r>
      <w:r w:rsidR="00CF1EC4">
        <w:rPr>
          <w:rFonts w:ascii="Times New Roman" w:eastAsia="Times New Roman" w:hAnsi="Times New Roman" w:cs="Times New Roman"/>
        </w:rPr>
        <w:t xml:space="preserve">e </w:t>
      </w:r>
      <w:r w:rsidR="00544915">
        <w:rPr>
          <w:rFonts w:ascii="Times New Roman" w:eastAsia="Times New Roman" w:hAnsi="Times New Roman" w:cs="Times New Roman"/>
        </w:rPr>
        <w:t>receive no</w:t>
      </w:r>
      <w:r w:rsidR="00CF1EC4">
        <w:rPr>
          <w:rFonts w:ascii="Times New Roman" w:eastAsia="Times New Roman" w:hAnsi="Times New Roman" w:cs="Times New Roman"/>
        </w:rPr>
        <w:t xml:space="preserve"> compensation </w:t>
      </w:r>
      <w:r w:rsidR="00544915">
        <w:rPr>
          <w:rFonts w:ascii="Times New Roman" w:eastAsia="Times New Roman" w:hAnsi="Times New Roman" w:cs="Times New Roman"/>
        </w:rPr>
        <w:t>from</w:t>
      </w:r>
      <w:r w:rsidR="00CF1EC4">
        <w:rPr>
          <w:rFonts w:ascii="Times New Roman" w:eastAsia="Times New Roman" w:hAnsi="Times New Roman" w:cs="Times New Roman"/>
        </w:rPr>
        <w:t xml:space="preserve"> </w:t>
      </w:r>
      <w:r w:rsidR="00544915">
        <w:rPr>
          <w:rFonts w:ascii="Times New Roman" w:eastAsia="Times New Roman" w:hAnsi="Times New Roman" w:cs="Times New Roman"/>
        </w:rPr>
        <w:t>anyon</w:t>
      </w:r>
      <w:r w:rsidR="00CF1EC4">
        <w:rPr>
          <w:rFonts w:ascii="Times New Roman" w:eastAsia="Times New Roman" w:hAnsi="Times New Roman" w:cs="Times New Roman"/>
        </w:rPr>
        <w:t xml:space="preserve">e </w:t>
      </w:r>
      <w:r w:rsidR="00544915">
        <w:rPr>
          <w:rFonts w:ascii="Times New Roman" w:eastAsia="Times New Roman" w:hAnsi="Times New Roman" w:cs="Times New Roman"/>
        </w:rPr>
        <w:t>other</w:t>
      </w:r>
      <w:r w:rsidR="00CF1EC4">
        <w:rPr>
          <w:rFonts w:ascii="Times New Roman" w:eastAsia="Times New Roman" w:hAnsi="Times New Roman" w:cs="Times New Roman"/>
        </w:rPr>
        <w:t xml:space="preserve"> </w:t>
      </w:r>
      <w:r w:rsidR="00544915">
        <w:rPr>
          <w:rFonts w:ascii="Times New Roman" w:eastAsia="Times New Roman" w:hAnsi="Times New Roman" w:cs="Times New Roman"/>
        </w:rPr>
        <w:t>than</w:t>
      </w:r>
      <w:r w:rsidR="00CF1EC4">
        <w:rPr>
          <w:rFonts w:ascii="Times New Roman" w:eastAsia="Times New Roman" w:hAnsi="Times New Roman" w:cs="Times New Roman"/>
        </w:rPr>
        <w:t xml:space="preserve"> our </w:t>
      </w:r>
      <w:r>
        <w:rPr>
          <w:rFonts w:ascii="Times New Roman" w:eastAsia="Times New Roman" w:hAnsi="Times New Roman" w:cs="Times New Roman"/>
        </w:rPr>
        <w:t>Clients</w:t>
      </w:r>
      <w:r w:rsidR="00CF1EC4">
        <w:rPr>
          <w:rFonts w:ascii="Times New Roman" w:eastAsia="Times New Roman" w:hAnsi="Times New Roman" w:cs="Times New Roman"/>
        </w:rPr>
        <w:t xml:space="preserve"> for our services. We offer </w:t>
      </w:r>
      <w:r w:rsidR="00544915">
        <w:rPr>
          <w:rFonts w:ascii="Times New Roman" w:eastAsia="Times New Roman" w:hAnsi="Times New Roman" w:cs="Times New Roman"/>
        </w:rPr>
        <w:t xml:space="preserve">wealth management, investment management, </w:t>
      </w:r>
      <w:r w:rsidR="00D96454">
        <w:rPr>
          <w:rFonts w:ascii="Times New Roman" w:eastAsia="Times New Roman" w:hAnsi="Times New Roman" w:cs="Times New Roman"/>
        </w:rPr>
        <w:t>financial planning, and tax preparation services</w:t>
      </w:r>
      <w:r w:rsidR="00CF1EC4">
        <w:rPr>
          <w:rFonts w:ascii="Times New Roman" w:eastAsia="Times New Roman" w:hAnsi="Times New Roman" w:cs="Times New Roman"/>
        </w:rPr>
        <w:t xml:space="preserve">. From time to time, </w:t>
      </w:r>
      <w:r>
        <w:rPr>
          <w:rFonts w:ascii="Times New Roman" w:eastAsia="Times New Roman" w:hAnsi="Times New Roman" w:cs="Times New Roman"/>
        </w:rPr>
        <w:t>BWP</w:t>
      </w:r>
      <w:r w:rsidR="00CF1EC4">
        <w:rPr>
          <w:rFonts w:ascii="Times New Roman" w:eastAsia="Times New Roman" w:hAnsi="Times New Roman" w:cs="Times New Roman"/>
        </w:rPr>
        <w:t xml:space="preserve"> recommends third-party professionals such as attorneys, accountants, tax advisors, insurance agents, or other financial professionals. Clients are never obligated to utilize any third-party professional we recommend. </w:t>
      </w:r>
      <w:r>
        <w:rPr>
          <w:rFonts w:ascii="Times New Roman" w:eastAsia="Times New Roman" w:hAnsi="Times New Roman" w:cs="Times New Roman"/>
        </w:rPr>
        <w:t>BWP</w:t>
      </w:r>
      <w:r w:rsidR="00CF1EC4">
        <w:rPr>
          <w:rFonts w:ascii="Times New Roman" w:eastAsia="Times New Roman" w:hAnsi="Times New Roman" w:cs="Times New Roman"/>
        </w:rPr>
        <w:t xml:space="preserve"> is not affiliated </w:t>
      </w:r>
      <w:r w:rsidR="00544915">
        <w:rPr>
          <w:rFonts w:ascii="Times New Roman" w:eastAsia="Times New Roman" w:hAnsi="Times New Roman" w:cs="Times New Roman"/>
        </w:rPr>
        <w:t>with,</w:t>
      </w:r>
      <w:r w:rsidR="00CF1EC4">
        <w:rPr>
          <w:rFonts w:ascii="Times New Roman" w:eastAsia="Times New Roman" w:hAnsi="Times New Roman" w:cs="Times New Roman"/>
        </w:rPr>
        <w:t xml:space="preserve"> nor does </w:t>
      </w:r>
      <w:r>
        <w:rPr>
          <w:rFonts w:ascii="Times New Roman" w:eastAsia="Times New Roman" w:hAnsi="Times New Roman" w:cs="Times New Roman"/>
        </w:rPr>
        <w:t>BWP</w:t>
      </w:r>
      <w:r w:rsidR="00CF1EC4">
        <w:rPr>
          <w:rFonts w:ascii="Times New Roman" w:eastAsia="Times New Roman" w:hAnsi="Times New Roman" w:cs="Times New Roman"/>
        </w:rPr>
        <w:t xml:space="preserve"> receive any compensation from</w:t>
      </w:r>
      <w:r w:rsidR="00544915">
        <w:rPr>
          <w:rFonts w:ascii="Times New Roman" w:eastAsia="Times New Roman" w:hAnsi="Times New Roman" w:cs="Times New Roman"/>
        </w:rPr>
        <w:t>,</w:t>
      </w:r>
      <w:r w:rsidR="00CF1EC4">
        <w:rPr>
          <w:rFonts w:ascii="Times New Roman" w:eastAsia="Times New Roman" w:hAnsi="Times New Roman" w:cs="Times New Roman"/>
        </w:rPr>
        <w:t xml:space="preserve"> third-party professionals we may recommend.</w:t>
      </w:r>
    </w:p>
    <w:p w14:paraId="0C66800B"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b/>
          <w:sz w:val="24"/>
          <w:szCs w:val="24"/>
        </w:rPr>
      </w:pPr>
      <w:bookmarkStart w:id="8" w:name="_jxi2x38memzs" w:colFirst="0" w:colLast="0"/>
      <w:bookmarkEnd w:id="8"/>
    </w:p>
    <w:p w14:paraId="534AD281" w14:textId="77777777" w:rsidR="00792C45" w:rsidRDefault="00CF1EC4">
      <w:pPr>
        <w:spacing w:after="0" w:line="240" w:lineRule="auto"/>
        <w:rPr>
          <w:rFonts w:ascii="Times New Roman" w:eastAsia="Times New Roman" w:hAnsi="Times New Roman" w:cs="Times New Roman"/>
          <w:b/>
          <w:sz w:val="24"/>
          <w:szCs w:val="24"/>
        </w:rPr>
      </w:pPr>
      <w:commentRangeStart w:id="9"/>
      <w:r>
        <w:rPr>
          <w:rFonts w:ascii="Times New Roman" w:eastAsia="Times New Roman" w:hAnsi="Times New Roman" w:cs="Times New Roman"/>
          <w:b/>
          <w:sz w:val="24"/>
          <w:szCs w:val="24"/>
        </w:rPr>
        <w:t>Wealth Management Services</w:t>
      </w:r>
      <w:commentRangeEnd w:id="9"/>
      <w:r w:rsidR="006A2C0D">
        <w:rPr>
          <w:rStyle w:val="CommentReference"/>
          <w:rFonts w:ascii="Times New Roman" w:eastAsia="Times New Roman" w:hAnsi="Times New Roman" w:cs="Times New Roman"/>
          <w:b/>
          <w:sz w:val="24"/>
          <w:szCs w:val="24"/>
        </w:rPr>
        <w:commentReference w:id="9"/>
      </w:r>
    </w:p>
    <w:p w14:paraId="787A74A7" w14:textId="77777777" w:rsidR="00792C45" w:rsidRDefault="00792C45">
      <w:pPr>
        <w:spacing w:after="0" w:line="240" w:lineRule="auto"/>
        <w:jc w:val="both"/>
        <w:rPr>
          <w:rFonts w:ascii="Times New Roman" w:eastAsia="Times New Roman" w:hAnsi="Times New Roman" w:cs="Times New Roman"/>
        </w:rPr>
      </w:pPr>
    </w:p>
    <w:p w14:paraId="0CDA2A0D"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Wealth Management encompasses investment management services and financial planning. Our firm provides continuous advice to a Client regarding the investment of Client funds based on the individual needs of the Client. Through personal discussions in which goals and objectives based on a Client's particular circumstances are established, we develop a Client's personal investment policy or an investment plan with an asset allocation target and create and manage a portfolio based on that policy and allocation targets. We will also review and discuss a Client’s prior investment history, as well as family composition and background. Account supervision is guided by the stated objectives of the Client (e.g., maximum capital appreciation, growth, income, or growth, and income), as well as risk tolerance and tax considerations. </w:t>
      </w:r>
    </w:p>
    <w:p w14:paraId="288BE01C" w14:textId="77777777" w:rsidR="00792C45" w:rsidRDefault="00792C45">
      <w:pPr>
        <w:spacing w:after="0" w:line="240" w:lineRule="auto"/>
        <w:jc w:val="both"/>
        <w:rPr>
          <w:rFonts w:ascii="Times New Roman" w:eastAsia="Times New Roman" w:hAnsi="Times New Roman" w:cs="Times New Roman"/>
        </w:rPr>
      </w:pPr>
    </w:p>
    <w:p w14:paraId="19214C2B"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We primarily advise our Clients regarding investments in stocks, bonds, mutual funds, ETFs, U.S. government and municipal securities, and cash and cash equivalents. We may also provide advice regarding investments held in Client’s portfolio at the inception of our advisory relationship and/or other investment types not listed above, at the Client’s request.</w:t>
      </w:r>
    </w:p>
    <w:p w14:paraId="2D73D7BA" w14:textId="77777777" w:rsidR="00792C45" w:rsidRDefault="00792C45">
      <w:pPr>
        <w:spacing w:after="0" w:line="240" w:lineRule="auto"/>
        <w:jc w:val="both"/>
        <w:rPr>
          <w:rFonts w:ascii="Times New Roman" w:eastAsia="Times New Roman" w:hAnsi="Times New Roman" w:cs="Times New Roman"/>
        </w:rPr>
      </w:pPr>
    </w:p>
    <w:p w14:paraId="5027C6B2" w14:textId="339B770D"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we provide investment management services, Clients grant us limited authority to buy and sell securities on a</w:t>
      </w:r>
      <w:r w:rsidR="00544915">
        <w:rPr>
          <w:rFonts w:ascii="Times New Roman" w:eastAsia="Times New Roman" w:hAnsi="Times New Roman" w:cs="Times New Roman"/>
          <w:color w:val="0070C0"/>
        </w:rPr>
        <w:t xml:space="preserve"> </w:t>
      </w:r>
      <w:r w:rsidRPr="00544915">
        <w:rPr>
          <w:rFonts w:ascii="Times New Roman" w:eastAsia="Times New Roman" w:hAnsi="Times New Roman" w:cs="Times New Roman"/>
          <w:color w:val="000000" w:themeColor="text1"/>
        </w:rPr>
        <w:t>discretionary basis</w:t>
      </w:r>
      <w:r>
        <w:rPr>
          <w:rFonts w:ascii="Times New Roman" w:eastAsia="Times New Roman" w:hAnsi="Times New Roman" w:cs="Times New Roman"/>
        </w:rPr>
        <w:t xml:space="preserve">. More information on our trading authority is explained </w:t>
      </w:r>
      <w:r w:rsidRPr="006A2C0D">
        <w:rPr>
          <w:rFonts w:ascii="Times New Roman" w:eastAsia="Times New Roman" w:hAnsi="Times New Roman" w:cs="Times New Roman"/>
        </w:rPr>
        <w:t>in Item 16</w:t>
      </w:r>
      <w:r>
        <w:rPr>
          <w:rFonts w:ascii="Times New Roman" w:eastAsia="Times New Roman" w:hAnsi="Times New Roman" w:cs="Times New Roman"/>
        </w:rPr>
        <w:t xml:space="preserve"> of this Brochure. Clients may impose reasonable restrictions on investing in certain securities, types of securities, or industry sectors.</w:t>
      </w:r>
    </w:p>
    <w:p w14:paraId="20FE897C" w14:textId="77777777" w:rsidR="00792C45" w:rsidRDefault="00792C45">
      <w:pPr>
        <w:spacing w:after="0" w:line="240" w:lineRule="auto"/>
        <w:jc w:val="both"/>
        <w:rPr>
          <w:rFonts w:ascii="Times New Roman" w:eastAsia="Times New Roman" w:hAnsi="Times New Roman" w:cs="Times New Roman"/>
        </w:rPr>
      </w:pPr>
    </w:p>
    <w:p w14:paraId="5FED2652" w14:textId="5AADA268"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At no additional fee and at Client’s election, </w:t>
      </w:r>
      <w:r w:rsidR="005A6004">
        <w:rPr>
          <w:rFonts w:ascii="Times New Roman" w:eastAsia="Times New Roman" w:hAnsi="Times New Roman" w:cs="Times New Roman"/>
        </w:rPr>
        <w:t>BWP</w:t>
      </w:r>
      <w:r>
        <w:rPr>
          <w:rFonts w:ascii="Times New Roman" w:eastAsia="Times New Roman" w:hAnsi="Times New Roman" w:cs="Times New Roman"/>
        </w:rPr>
        <w:t xml:space="preserve"> also provides the Client with a financial plan. A Client will be taken through establishing their goals and values around money. Clients will be required to provide pertinent information to help complete the following areas of analysis: net worth, cash flow, insurance, credit scores/reports, employee benefits, retirement planning, insurance, investments, college planning, and estate planning. Once the Client's information is reviewed, their plan will be built and analyzed, and then the findings, analysis and potential changes to their current situation will be reviewed with the Client. Clients will receive a detailed financial plan designed to help achieve Client’s stated financial goals and objectives. The plan and the Client's financial situation and goals will be monitored throughout the year. </w:t>
      </w:r>
    </w:p>
    <w:p w14:paraId="27E4148C" w14:textId="77777777" w:rsidR="00792C45" w:rsidRDefault="00792C45">
      <w:pPr>
        <w:spacing w:after="0" w:line="240" w:lineRule="auto"/>
        <w:rPr>
          <w:rFonts w:ascii="Times New Roman" w:eastAsia="Times New Roman" w:hAnsi="Times New Roman" w:cs="Times New Roman"/>
          <w:b/>
          <w:sz w:val="24"/>
          <w:szCs w:val="24"/>
        </w:rPr>
      </w:pPr>
    </w:p>
    <w:p w14:paraId="73F502E4" w14:textId="77777777" w:rsidR="00792C45" w:rsidRDefault="00CF1EC4">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Investment Management Services</w:t>
      </w:r>
      <w:r>
        <w:rPr>
          <w:rFonts w:ascii="Times New Roman" w:eastAsia="Times New Roman" w:hAnsi="Times New Roman" w:cs="Times New Roman"/>
          <w:b/>
          <w:color w:val="FF0000"/>
          <w:sz w:val="24"/>
          <w:szCs w:val="24"/>
        </w:rPr>
        <w:t xml:space="preserve"> </w:t>
      </w:r>
    </w:p>
    <w:p w14:paraId="197CE256"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6703BA4F"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Our firm provides continuous advice to a Client regarding the investment of Client funds based on the individual needs of the Client. Through personal discussions in which goals and objectives based on a Client's particular circumstances are established, we develop a Client's personal investment policy or an investment plan with an asset allocation target and create and manage a portfolio based on that policy and allocation targets. We will also review and discuss a Client’s prior investment history, as well as family composition and background. Account supervision is guided by the stated objectives of the Client (e.g., maximum capital appreciation, growth, income, or growth, and income), as well as risk tolerance and tax considerations. </w:t>
      </w:r>
    </w:p>
    <w:p w14:paraId="150F43F7"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05AF175A"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We primarily advise our Clients regarding investments in stocks, bonds, mutual funds, ETFs, U.S. government and municipal securities, and cash and cash equivalents. We may also provide advice regarding investments held in Client’s portfolio at the inception of our advisory relationship and/or other investment types not listed above, at the Client’s request.</w:t>
      </w:r>
    </w:p>
    <w:p w14:paraId="291F8926"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39DD4C26" w14:textId="3308C9B6"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When we provide investment management services, Clients grant us limited authority to buy and sell securities on a </w:t>
      </w:r>
      <w:r w:rsidRPr="00D96454">
        <w:rPr>
          <w:rFonts w:ascii="Times New Roman" w:eastAsia="Times New Roman" w:hAnsi="Times New Roman" w:cs="Times New Roman"/>
          <w:color w:val="000000" w:themeColor="text1"/>
        </w:rPr>
        <w:t>discretionary basis</w:t>
      </w:r>
      <w:r>
        <w:rPr>
          <w:rFonts w:ascii="Times New Roman" w:eastAsia="Times New Roman" w:hAnsi="Times New Roman" w:cs="Times New Roman"/>
        </w:rPr>
        <w:t xml:space="preserve">. More information on our trading authority is </w:t>
      </w:r>
      <w:r w:rsidRPr="006A2C0D">
        <w:rPr>
          <w:rFonts w:ascii="Times New Roman" w:eastAsia="Times New Roman" w:hAnsi="Times New Roman" w:cs="Times New Roman"/>
        </w:rPr>
        <w:t>explained in Item 16</w:t>
      </w:r>
      <w:r>
        <w:rPr>
          <w:rFonts w:ascii="Times New Roman" w:eastAsia="Times New Roman" w:hAnsi="Times New Roman" w:cs="Times New Roman"/>
        </w:rPr>
        <w:t xml:space="preserve"> of this Brochure. Clients may impose reasonable restrictions on investing in certain securities, types of securities, or industry sectors.</w:t>
      </w:r>
    </w:p>
    <w:p w14:paraId="79BF235F"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06FD219A" w14:textId="752AB77A" w:rsidR="00792C45" w:rsidRDefault="00CF1EC4">
      <w:pPr>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Financial Planning Services</w:t>
      </w:r>
    </w:p>
    <w:p w14:paraId="37FEBA02"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4232A6E2"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Financial planning involves an evaluation of a Client's current and future financial state by using currently known variables to predict future cash flows, asset values, and withdrawal plans. The key defining aspect of financial planning is that through the financial planning process, all questions, information, and analysis will be considered as they affect and are affected by the entire financial and life situation of the Client. Clients purchasing this service will receive a written report, providing the Client with a detailed financial plan designed to help achieve his or her stated financial goals and objectives.</w:t>
      </w:r>
    </w:p>
    <w:p w14:paraId="2C3902DF"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222FE587" w14:textId="72F5D69A"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In general, the financial plan will address some or all of the following areas of concern. The Client and </w:t>
      </w:r>
      <w:r w:rsidR="005A6004">
        <w:rPr>
          <w:rFonts w:ascii="Times New Roman" w:eastAsia="Times New Roman" w:hAnsi="Times New Roman" w:cs="Times New Roman"/>
        </w:rPr>
        <w:t>BWP</w:t>
      </w:r>
      <w:r>
        <w:rPr>
          <w:rFonts w:ascii="Times New Roman" w:eastAsia="Times New Roman" w:hAnsi="Times New Roman" w:cs="Times New Roman"/>
        </w:rPr>
        <w:t xml:space="preserve"> will work together to select specific areas to cover. These areas may include, but are not limited to, the following:</w:t>
      </w:r>
    </w:p>
    <w:p w14:paraId="22852E95"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6A58C8FE" w14:textId="77777777" w:rsidR="00792C45" w:rsidRPr="00D96454" w:rsidRDefault="00CF1EC4">
      <w:pPr>
        <w:numPr>
          <w:ilvl w:val="0"/>
          <w:numId w:val="1"/>
        </w:numPr>
        <w:pBdr>
          <w:top w:val="nil"/>
          <w:left w:val="nil"/>
          <w:bottom w:val="nil"/>
          <w:right w:val="nil"/>
          <w:between w:val="nil"/>
        </w:pBdr>
        <w:spacing w:after="0" w:line="240" w:lineRule="auto"/>
        <w:jc w:val="both"/>
      </w:pPr>
      <w:r w:rsidRPr="00D96454">
        <w:rPr>
          <w:rFonts w:ascii="Times New Roman" w:eastAsia="Times New Roman" w:hAnsi="Times New Roman" w:cs="Times New Roman"/>
          <w:b/>
        </w:rPr>
        <w:t xml:space="preserve">Business Planning: </w:t>
      </w:r>
      <w:r w:rsidRPr="00D96454">
        <w:rPr>
          <w:rFonts w:ascii="Times New Roman" w:eastAsia="Times New Roman" w:hAnsi="Times New Roman" w:cs="Times New Roman"/>
        </w:rPr>
        <w:t xml:space="preserve">We provide consulting services for Clients who currently operate their own business, are considering starting a business, or are planning for an exit from their current business. Under this type of engagement, we work with you to assess your current situation, identify your objectives, and develop a plan aimed at achieving your goals. </w:t>
      </w:r>
    </w:p>
    <w:p w14:paraId="6B23A152" w14:textId="77777777" w:rsidR="00792C45" w:rsidRPr="00D96454" w:rsidRDefault="00792C45">
      <w:pPr>
        <w:pBdr>
          <w:top w:val="nil"/>
          <w:left w:val="nil"/>
          <w:bottom w:val="nil"/>
          <w:right w:val="nil"/>
          <w:between w:val="nil"/>
        </w:pBdr>
        <w:spacing w:after="0" w:line="240" w:lineRule="auto"/>
        <w:ind w:left="720"/>
        <w:jc w:val="both"/>
        <w:rPr>
          <w:rFonts w:ascii="Times New Roman" w:eastAsia="Times New Roman" w:hAnsi="Times New Roman" w:cs="Times New Roman"/>
        </w:rPr>
      </w:pPr>
    </w:p>
    <w:p w14:paraId="0DCFEF1D" w14:textId="0B4BA8F8" w:rsidR="006A2C0D" w:rsidRPr="00D96454" w:rsidRDefault="00CF1EC4" w:rsidP="006A2C0D">
      <w:pPr>
        <w:numPr>
          <w:ilvl w:val="0"/>
          <w:numId w:val="1"/>
        </w:numPr>
        <w:pBdr>
          <w:top w:val="nil"/>
          <w:left w:val="nil"/>
          <w:bottom w:val="nil"/>
          <w:right w:val="nil"/>
          <w:between w:val="nil"/>
        </w:pBdr>
        <w:spacing w:after="0" w:line="240" w:lineRule="auto"/>
        <w:jc w:val="both"/>
      </w:pPr>
      <w:r w:rsidRPr="00D96454">
        <w:rPr>
          <w:rFonts w:ascii="Times New Roman" w:eastAsia="Times New Roman" w:hAnsi="Times New Roman" w:cs="Times New Roman"/>
          <w:b/>
        </w:rPr>
        <w:t>Cash Flow and Debt Management</w:t>
      </w:r>
      <w:r w:rsidRPr="00D96454">
        <w:rPr>
          <w:rFonts w:ascii="Times New Roman" w:eastAsia="Times New Roman" w:hAnsi="Times New Roman" w:cs="Times New Roman"/>
        </w:rPr>
        <w:t>: We will conduct a review of your income and expenses to determine your current surplus or deficit along with advice on prioritizing how any surplus should be used or how to reduce expenses if they exceed your income. Advice may also be provided on which debts to pay off first based on factors such as the interest rate of the debt and any income tax ramifications. We may also recommend what we believe to be an appropriate cash reserve that should be considered for emergencies and other financial goals, along with a review of accounts (such as money market funds) for such reserves, plus strategies to save desired amounts.</w:t>
      </w:r>
    </w:p>
    <w:p w14:paraId="709DFAD9" w14:textId="77777777" w:rsidR="006A2C0D" w:rsidRPr="00D96454" w:rsidRDefault="006A2C0D" w:rsidP="006A2C0D">
      <w:pPr>
        <w:pBdr>
          <w:top w:val="nil"/>
          <w:left w:val="nil"/>
          <w:bottom w:val="nil"/>
          <w:right w:val="nil"/>
          <w:between w:val="nil"/>
        </w:pBdr>
        <w:spacing w:after="0" w:line="240" w:lineRule="auto"/>
        <w:jc w:val="both"/>
      </w:pPr>
    </w:p>
    <w:p w14:paraId="3E1AA686" w14:textId="1D29CED3" w:rsidR="00792C45" w:rsidRPr="00D96454" w:rsidRDefault="00CF1EC4">
      <w:pPr>
        <w:numPr>
          <w:ilvl w:val="0"/>
          <w:numId w:val="1"/>
        </w:numPr>
        <w:pBdr>
          <w:top w:val="nil"/>
          <w:left w:val="nil"/>
          <w:bottom w:val="nil"/>
          <w:right w:val="nil"/>
          <w:between w:val="nil"/>
        </w:pBdr>
        <w:spacing w:after="0" w:line="240" w:lineRule="auto"/>
        <w:jc w:val="both"/>
      </w:pPr>
      <w:r w:rsidRPr="00D96454">
        <w:rPr>
          <w:rFonts w:ascii="Times New Roman" w:eastAsia="Times New Roman" w:hAnsi="Times New Roman" w:cs="Times New Roman"/>
          <w:b/>
        </w:rPr>
        <w:t>College Savings</w:t>
      </w:r>
      <w:r w:rsidRPr="00D96454">
        <w:rPr>
          <w:rFonts w:ascii="Times New Roman" w:eastAsia="Times New Roman" w:hAnsi="Times New Roman" w:cs="Times New Roman"/>
        </w:rPr>
        <w:t xml:space="preserve">: </w:t>
      </w:r>
      <w:r w:rsidR="0003035A" w:rsidRPr="00D96454">
        <w:rPr>
          <w:rFonts w:ascii="Times New Roman" w:eastAsia="Times New Roman" w:hAnsi="Times New Roman" w:cs="Times New Roman"/>
        </w:rPr>
        <w:t>Includes projecting the amount that will be needed to achieve college or other post-secondary education funding goals, along with advice on ways for you to save the desired amount. Recommendations as to savings strategies are included, and, if needed, we will review your financial picture as it relates to eligibility for financial aid or the best way to contribute to children and grandchildren (if appropriate).</w:t>
      </w:r>
    </w:p>
    <w:p w14:paraId="1F733733" w14:textId="77777777" w:rsidR="00792C45" w:rsidRPr="00D96454" w:rsidRDefault="00792C45">
      <w:pPr>
        <w:pBdr>
          <w:top w:val="nil"/>
          <w:left w:val="nil"/>
          <w:bottom w:val="nil"/>
          <w:right w:val="nil"/>
          <w:between w:val="nil"/>
        </w:pBdr>
        <w:spacing w:after="0" w:line="240" w:lineRule="auto"/>
        <w:ind w:left="720"/>
        <w:jc w:val="both"/>
        <w:rPr>
          <w:rFonts w:ascii="Times New Roman" w:eastAsia="Times New Roman" w:hAnsi="Times New Roman" w:cs="Times New Roman"/>
        </w:rPr>
      </w:pPr>
    </w:p>
    <w:p w14:paraId="6CEF2FE7" w14:textId="535160F4" w:rsidR="006A2C0D" w:rsidRPr="00D96454" w:rsidRDefault="00CF1EC4" w:rsidP="006A2C0D">
      <w:pPr>
        <w:numPr>
          <w:ilvl w:val="0"/>
          <w:numId w:val="1"/>
        </w:numPr>
        <w:pBdr>
          <w:top w:val="nil"/>
          <w:left w:val="nil"/>
          <w:bottom w:val="nil"/>
          <w:right w:val="nil"/>
          <w:between w:val="nil"/>
        </w:pBdr>
        <w:spacing w:after="0" w:line="240" w:lineRule="auto"/>
        <w:jc w:val="both"/>
      </w:pPr>
      <w:r w:rsidRPr="00D96454">
        <w:rPr>
          <w:rFonts w:ascii="Times New Roman" w:eastAsia="Times New Roman" w:hAnsi="Times New Roman" w:cs="Times New Roman"/>
          <w:b/>
        </w:rPr>
        <w:t>Employee Benefits Optimization</w:t>
      </w:r>
      <w:r w:rsidRPr="00D96454">
        <w:rPr>
          <w:rFonts w:ascii="Times New Roman" w:eastAsia="Times New Roman" w:hAnsi="Times New Roman" w:cs="Times New Roman"/>
        </w:rPr>
        <w:t>: We will provide review and analysis as to whether you, as an employee, are taking the maximum advantage possible of your employee benefits. If you are a business owner, we will consider and/or recommend the various benefit programs that can be structured to meet both business and personal retirement goals.</w:t>
      </w:r>
    </w:p>
    <w:p w14:paraId="7401533E" w14:textId="77777777" w:rsidR="006A2C0D" w:rsidRPr="00D96454" w:rsidRDefault="006A2C0D" w:rsidP="006A2C0D">
      <w:pPr>
        <w:pBdr>
          <w:top w:val="nil"/>
          <w:left w:val="nil"/>
          <w:bottom w:val="nil"/>
          <w:right w:val="nil"/>
          <w:between w:val="nil"/>
        </w:pBdr>
        <w:spacing w:after="0" w:line="240" w:lineRule="auto"/>
        <w:jc w:val="both"/>
      </w:pPr>
    </w:p>
    <w:p w14:paraId="45B0E410" w14:textId="77777777" w:rsidR="00792C45" w:rsidRPr="00D96454" w:rsidRDefault="00CF1EC4">
      <w:pPr>
        <w:numPr>
          <w:ilvl w:val="0"/>
          <w:numId w:val="1"/>
        </w:numPr>
        <w:pBdr>
          <w:top w:val="nil"/>
          <w:left w:val="nil"/>
          <w:bottom w:val="nil"/>
          <w:right w:val="nil"/>
          <w:between w:val="nil"/>
        </w:pBdr>
        <w:spacing w:after="0" w:line="240" w:lineRule="auto"/>
        <w:jc w:val="both"/>
      </w:pPr>
      <w:r w:rsidRPr="00D96454">
        <w:rPr>
          <w:rFonts w:ascii="Times New Roman" w:eastAsia="Times New Roman" w:hAnsi="Times New Roman" w:cs="Times New Roman"/>
          <w:b/>
        </w:rPr>
        <w:t>Estate Planning</w:t>
      </w:r>
      <w:r w:rsidRPr="00D96454">
        <w:rPr>
          <w:rFonts w:ascii="Times New Roman" w:eastAsia="Times New Roman" w:hAnsi="Times New Roman" w:cs="Times New Roman"/>
        </w:rPr>
        <w:t>: This usually includes an analysis of your exposure to estate taxes and your current estate plan, which may include whether you have a will, powers of attorney, trusts, and other related documents. Our advice also typically includes ways for you to minimize or avoid future estate taxes by implementing appropriate estate planning strategies such as the use of applicable trusts.  We always recommend that you consult with a qualified attorney when you initiate, update, or complete estate planning activities. We may provide you with contact information for attorneys who specialize in estate planning when you wish to hire an attorney for such purposes. From time-to-time, we will participate in meetings or phone calls between you and your attorney with your approval or request.</w:t>
      </w:r>
    </w:p>
    <w:p w14:paraId="2E2A13CE" w14:textId="77777777" w:rsidR="00792C45" w:rsidRPr="00D96454"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52303525" w14:textId="672BC922" w:rsidR="0003035A" w:rsidRPr="00D96454" w:rsidRDefault="00CF1EC4" w:rsidP="0003035A">
      <w:pPr>
        <w:numPr>
          <w:ilvl w:val="0"/>
          <w:numId w:val="1"/>
        </w:numPr>
        <w:pBdr>
          <w:top w:val="nil"/>
          <w:left w:val="nil"/>
          <w:bottom w:val="nil"/>
          <w:right w:val="nil"/>
          <w:between w:val="nil"/>
        </w:pBdr>
        <w:spacing w:after="0" w:line="240" w:lineRule="auto"/>
        <w:jc w:val="both"/>
      </w:pPr>
      <w:r w:rsidRPr="00D96454">
        <w:rPr>
          <w:rFonts w:ascii="Times New Roman" w:eastAsia="Times New Roman" w:hAnsi="Times New Roman" w:cs="Times New Roman"/>
          <w:b/>
        </w:rPr>
        <w:t>Financial Goals</w:t>
      </w:r>
      <w:r w:rsidRPr="00D96454">
        <w:rPr>
          <w:rFonts w:ascii="Times New Roman" w:eastAsia="Times New Roman" w:hAnsi="Times New Roman" w:cs="Times New Roman"/>
        </w:rPr>
        <w:t>: We will help Clients identify financial goals and develop a plan to reach them. We will identify what you plan to accomplish, what resources you will need to make it happen, how much time you will need to reach the goal, and how much you should budget for your goal.</w:t>
      </w:r>
    </w:p>
    <w:p w14:paraId="6A5E5586" w14:textId="77777777" w:rsidR="0003035A" w:rsidRPr="00D96454" w:rsidRDefault="0003035A" w:rsidP="0003035A">
      <w:pPr>
        <w:pBdr>
          <w:top w:val="nil"/>
          <w:left w:val="nil"/>
          <w:bottom w:val="nil"/>
          <w:right w:val="nil"/>
          <w:between w:val="nil"/>
        </w:pBdr>
        <w:spacing w:after="0" w:line="240" w:lineRule="auto"/>
        <w:jc w:val="both"/>
      </w:pPr>
    </w:p>
    <w:p w14:paraId="6E8619C6" w14:textId="77777777" w:rsidR="00792C45" w:rsidRPr="00D96454" w:rsidRDefault="00CF1EC4">
      <w:pPr>
        <w:numPr>
          <w:ilvl w:val="0"/>
          <w:numId w:val="1"/>
        </w:numPr>
        <w:pBdr>
          <w:top w:val="nil"/>
          <w:left w:val="nil"/>
          <w:bottom w:val="nil"/>
          <w:right w:val="nil"/>
          <w:between w:val="nil"/>
        </w:pBdr>
        <w:spacing w:after="0" w:line="240" w:lineRule="auto"/>
        <w:jc w:val="both"/>
      </w:pPr>
      <w:r w:rsidRPr="00D96454">
        <w:rPr>
          <w:rFonts w:ascii="Times New Roman" w:eastAsia="Times New Roman" w:hAnsi="Times New Roman" w:cs="Times New Roman"/>
          <w:b/>
        </w:rPr>
        <w:t>Insurance</w:t>
      </w:r>
      <w:r w:rsidRPr="00D96454">
        <w:rPr>
          <w:rFonts w:ascii="Times New Roman" w:eastAsia="Times New Roman" w:hAnsi="Times New Roman" w:cs="Times New Roman"/>
        </w:rPr>
        <w:t>: Review of existing policies to ensure proper coverage for life, health, disability, long-term care, liability, home, and automobile.</w:t>
      </w:r>
    </w:p>
    <w:p w14:paraId="2997B645" w14:textId="77777777" w:rsidR="00792C45" w:rsidRPr="00D96454" w:rsidRDefault="00792C45">
      <w:pPr>
        <w:pBdr>
          <w:top w:val="nil"/>
          <w:left w:val="nil"/>
          <w:bottom w:val="nil"/>
          <w:right w:val="nil"/>
          <w:between w:val="nil"/>
        </w:pBdr>
        <w:spacing w:after="0" w:line="240" w:lineRule="auto"/>
        <w:ind w:left="720"/>
        <w:jc w:val="both"/>
        <w:rPr>
          <w:rFonts w:ascii="Times New Roman" w:eastAsia="Times New Roman" w:hAnsi="Times New Roman" w:cs="Times New Roman"/>
        </w:rPr>
      </w:pPr>
    </w:p>
    <w:p w14:paraId="3C3839ED" w14:textId="77777777" w:rsidR="00792C45" w:rsidRPr="00D96454" w:rsidRDefault="00CF1EC4">
      <w:pPr>
        <w:numPr>
          <w:ilvl w:val="0"/>
          <w:numId w:val="1"/>
        </w:numPr>
        <w:pBdr>
          <w:top w:val="nil"/>
          <w:left w:val="nil"/>
          <w:bottom w:val="nil"/>
          <w:right w:val="nil"/>
          <w:between w:val="nil"/>
        </w:pBdr>
        <w:spacing w:after="0" w:line="240" w:lineRule="auto"/>
        <w:jc w:val="both"/>
      </w:pPr>
      <w:r w:rsidRPr="00D96454">
        <w:rPr>
          <w:rFonts w:ascii="Times New Roman" w:eastAsia="Times New Roman" w:hAnsi="Times New Roman" w:cs="Times New Roman"/>
          <w:b/>
        </w:rPr>
        <w:t>Investment Analysis</w:t>
      </w:r>
      <w:r w:rsidRPr="00D96454">
        <w:rPr>
          <w:rFonts w:ascii="Times New Roman" w:eastAsia="Times New Roman" w:hAnsi="Times New Roman" w:cs="Times New Roman"/>
        </w:rPr>
        <w:t>: This may involve developing an asset allocation strategy to meet Clients’ financial goals and risk tolerance, providing information on investment vehicles and strategies, reviewing employee stock options, as well as assisting you in establishing your own investment account at a selected broker/dealer or custodian. The strategies and types of investments we may recommend are further discussed in Item 8 of this brochure.</w:t>
      </w:r>
    </w:p>
    <w:p w14:paraId="5413102A" w14:textId="77777777" w:rsidR="00792C45" w:rsidRPr="00D96454" w:rsidRDefault="00792C45">
      <w:pPr>
        <w:pBdr>
          <w:top w:val="nil"/>
          <w:left w:val="nil"/>
          <w:bottom w:val="nil"/>
          <w:right w:val="nil"/>
          <w:between w:val="nil"/>
        </w:pBdr>
        <w:spacing w:after="0" w:line="240" w:lineRule="auto"/>
        <w:ind w:left="720"/>
        <w:jc w:val="both"/>
        <w:rPr>
          <w:rFonts w:ascii="Times New Roman" w:eastAsia="Times New Roman" w:hAnsi="Times New Roman" w:cs="Times New Roman"/>
        </w:rPr>
      </w:pPr>
    </w:p>
    <w:p w14:paraId="45A84FAC" w14:textId="77777777" w:rsidR="006A2C0D" w:rsidRPr="00D96454" w:rsidRDefault="00CF1EC4">
      <w:pPr>
        <w:numPr>
          <w:ilvl w:val="0"/>
          <w:numId w:val="1"/>
        </w:numPr>
        <w:pBdr>
          <w:top w:val="nil"/>
          <w:left w:val="nil"/>
          <w:bottom w:val="nil"/>
          <w:right w:val="nil"/>
          <w:between w:val="nil"/>
        </w:pBdr>
        <w:spacing w:after="0" w:line="240" w:lineRule="auto"/>
        <w:jc w:val="both"/>
      </w:pPr>
      <w:r w:rsidRPr="00D96454">
        <w:rPr>
          <w:rFonts w:ascii="Times New Roman" w:eastAsia="Times New Roman" w:hAnsi="Times New Roman" w:cs="Times New Roman"/>
          <w:b/>
        </w:rPr>
        <w:t>Retirement Planning</w:t>
      </w:r>
      <w:r w:rsidRPr="00D96454">
        <w:rPr>
          <w:rFonts w:ascii="Times New Roman" w:eastAsia="Times New Roman" w:hAnsi="Times New Roman" w:cs="Times New Roman"/>
        </w:rPr>
        <w:t>: Our retirement planning services typically include projections of your likelihood of achieving your financial goals, typically focusing on financial independence as the primary objective. For situations where projections show less than the desired results, we may make recommendations, including those that may impact the original projections by adjusting certain variables (e.g., working longer, saving more, spending less, taking more risk with investments).</w:t>
      </w:r>
    </w:p>
    <w:p w14:paraId="51B860C6" w14:textId="1918E4E5" w:rsidR="006A2C0D" w:rsidRPr="00D96454" w:rsidRDefault="00CF1EC4" w:rsidP="006A2C0D">
      <w:pPr>
        <w:pBdr>
          <w:top w:val="nil"/>
          <w:left w:val="nil"/>
          <w:bottom w:val="nil"/>
          <w:right w:val="nil"/>
          <w:between w:val="nil"/>
        </w:pBdr>
        <w:spacing w:after="0" w:line="240" w:lineRule="auto"/>
        <w:ind w:left="720"/>
        <w:jc w:val="both"/>
      </w:pPr>
      <w:r w:rsidRPr="00D96454">
        <w:rPr>
          <w:rFonts w:ascii="Times New Roman" w:eastAsia="Times New Roman" w:hAnsi="Times New Roman" w:cs="Times New Roman"/>
        </w:rPr>
        <w:br/>
        <w:t>If you are near retirement or already retired, advice may be given on appropriate distribution strategies to minimize the likelihood of running out of money or having to adversely alter spending during your retirement years.</w:t>
      </w:r>
    </w:p>
    <w:p w14:paraId="6B11F630" w14:textId="77777777" w:rsidR="006A2C0D" w:rsidRPr="00D96454" w:rsidRDefault="006A2C0D" w:rsidP="006A2C0D">
      <w:pPr>
        <w:pBdr>
          <w:top w:val="nil"/>
          <w:left w:val="nil"/>
          <w:bottom w:val="nil"/>
          <w:right w:val="nil"/>
          <w:between w:val="nil"/>
        </w:pBdr>
        <w:spacing w:after="0" w:line="240" w:lineRule="auto"/>
        <w:ind w:left="720"/>
        <w:jc w:val="both"/>
      </w:pPr>
    </w:p>
    <w:p w14:paraId="192C2E84" w14:textId="77777777" w:rsidR="008860D3" w:rsidRPr="00D96454" w:rsidRDefault="00CF1EC4">
      <w:pPr>
        <w:numPr>
          <w:ilvl w:val="0"/>
          <w:numId w:val="1"/>
        </w:numPr>
        <w:pBdr>
          <w:top w:val="nil"/>
          <w:left w:val="nil"/>
          <w:bottom w:val="nil"/>
          <w:right w:val="nil"/>
          <w:between w:val="nil"/>
        </w:pBdr>
        <w:spacing w:after="0" w:line="240" w:lineRule="auto"/>
        <w:jc w:val="both"/>
      </w:pPr>
      <w:r w:rsidRPr="00D96454">
        <w:rPr>
          <w:rFonts w:ascii="Times New Roman" w:eastAsia="Times New Roman" w:hAnsi="Times New Roman" w:cs="Times New Roman"/>
          <w:b/>
        </w:rPr>
        <w:t>Risk Management:</w:t>
      </w:r>
      <w:r w:rsidRPr="00D96454">
        <w:rPr>
          <w:rFonts w:ascii="Times New Roman" w:eastAsia="Times New Roman" w:hAnsi="Times New Roman" w:cs="Times New Roman"/>
        </w:rPr>
        <w:t xml:space="preserve"> A risk management review includes an analysis of your exposure to major risks that could have a significant adverse impact on your financial picture, such as premature death, disability, property and casualty losses, or the need for long-term care planning. Advice may be provided on ways to minimize such risks and about weighing the costs of purchasing insurance versus the benefits of doing so and, likewise, the potential cost of not purchasing insurance (“self-insuring”).</w:t>
      </w:r>
    </w:p>
    <w:p w14:paraId="4EAC4D5B" w14:textId="4F012D88" w:rsidR="00792C45" w:rsidRPr="00D96454" w:rsidRDefault="00792C45" w:rsidP="008860D3">
      <w:pPr>
        <w:pBdr>
          <w:top w:val="nil"/>
          <w:left w:val="nil"/>
          <w:bottom w:val="nil"/>
          <w:right w:val="nil"/>
          <w:between w:val="nil"/>
        </w:pBdr>
        <w:spacing w:after="0" w:line="240" w:lineRule="auto"/>
        <w:ind w:left="720"/>
        <w:jc w:val="both"/>
      </w:pPr>
    </w:p>
    <w:p w14:paraId="432082C9" w14:textId="77777777" w:rsidR="00792C45" w:rsidRPr="00D96454" w:rsidRDefault="00CF1EC4">
      <w:pPr>
        <w:numPr>
          <w:ilvl w:val="0"/>
          <w:numId w:val="1"/>
        </w:numPr>
        <w:pBdr>
          <w:top w:val="nil"/>
          <w:left w:val="nil"/>
          <w:bottom w:val="nil"/>
          <w:right w:val="nil"/>
          <w:between w:val="nil"/>
        </w:pBdr>
        <w:spacing w:after="0" w:line="240" w:lineRule="auto"/>
        <w:jc w:val="both"/>
      </w:pPr>
      <w:r w:rsidRPr="00D96454">
        <w:rPr>
          <w:rFonts w:ascii="Times New Roman" w:eastAsia="Times New Roman" w:hAnsi="Times New Roman" w:cs="Times New Roman"/>
          <w:b/>
        </w:rPr>
        <w:t>Tax Planning Strategies:</w:t>
      </w:r>
      <w:r w:rsidRPr="00D96454">
        <w:rPr>
          <w:rFonts w:ascii="Times New Roman" w:eastAsia="Times New Roman" w:hAnsi="Times New Roman" w:cs="Times New Roman"/>
        </w:rPr>
        <w:t xml:space="preserve"> Advice may include ways to minimize current and future income taxes as a part of your overall financial planning picture. For example, we may make recommendations on which type of account(s) or specific investments should be owned based in part on their “tax efficiency,” with the consideration that there is always a possibility of future changes to federal, state or local tax laws and rates that may impact your situation.</w:t>
      </w:r>
    </w:p>
    <w:p w14:paraId="514633FB" w14:textId="77777777" w:rsidR="00792C45" w:rsidRPr="00D96454" w:rsidRDefault="00792C45">
      <w:pPr>
        <w:pBdr>
          <w:top w:val="nil"/>
          <w:left w:val="nil"/>
          <w:bottom w:val="nil"/>
          <w:right w:val="nil"/>
          <w:between w:val="nil"/>
        </w:pBdr>
        <w:spacing w:after="0" w:line="240" w:lineRule="auto"/>
        <w:ind w:left="720"/>
        <w:jc w:val="both"/>
        <w:rPr>
          <w:rFonts w:ascii="Times New Roman" w:eastAsia="Times New Roman" w:hAnsi="Times New Roman" w:cs="Times New Roman"/>
        </w:rPr>
      </w:pPr>
    </w:p>
    <w:p w14:paraId="0D4511A8" w14:textId="77777777" w:rsidR="00792C45" w:rsidRDefault="00CF1EC4">
      <w:pPr>
        <w:pBdr>
          <w:top w:val="nil"/>
          <w:left w:val="nil"/>
          <w:bottom w:val="nil"/>
          <w:right w:val="nil"/>
          <w:between w:val="nil"/>
        </w:pBdr>
        <w:spacing w:after="0" w:line="240" w:lineRule="auto"/>
        <w:ind w:left="720"/>
        <w:jc w:val="both"/>
        <w:rPr>
          <w:rFonts w:ascii="Times New Roman" w:eastAsia="Times New Roman" w:hAnsi="Times New Roman" w:cs="Times New Roman"/>
        </w:rPr>
      </w:pPr>
      <w:r w:rsidRPr="00D96454">
        <w:rPr>
          <w:rFonts w:ascii="Times New Roman" w:eastAsia="Times New Roman" w:hAnsi="Times New Roman" w:cs="Times New Roman"/>
        </w:rPr>
        <w:lastRenderedPageBreak/>
        <w:t>We recommend that you consult with a qualified tax professional before initiating any tax planning strategy, and we may provide you with contact information for accountants or attorneys who specialize in this area if you wish to hire someone for such purposes. We will participate in meetings or phone calls between you and your tax professional with your approval.</w:t>
      </w:r>
    </w:p>
    <w:p w14:paraId="20431726" w14:textId="77777777" w:rsidR="00D96454" w:rsidRDefault="00D96454" w:rsidP="00D96454">
      <w:pPr>
        <w:pBdr>
          <w:top w:val="nil"/>
          <w:left w:val="nil"/>
          <w:bottom w:val="nil"/>
          <w:right w:val="nil"/>
          <w:between w:val="nil"/>
        </w:pBdr>
        <w:spacing w:after="0" w:line="240" w:lineRule="auto"/>
        <w:jc w:val="both"/>
        <w:rPr>
          <w:rFonts w:ascii="Times New Roman" w:eastAsia="Times New Roman" w:hAnsi="Times New Roman" w:cs="Times New Roman"/>
        </w:rPr>
      </w:pPr>
    </w:p>
    <w:p w14:paraId="0B1AF582" w14:textId="310BF8C0" w:rsidR="00D96454" w:rsidRDefault="00D96454" w:rsidP="00D96454">
      <w:pPr>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Tax Prepar</w:t>
      </w:r>
      <w:r w:rsidR="00DB4206">
        <w:rPr>
          <w:rFonts w:ascii="Times New Roman" w:eastAsia="Times New Roman" w:hAnsi="Times New Roman" w:cs="Times New Roman"/>
          <w:b/>
          <w:sz w:val="24"/>
          <w:szCs w:val="24"/>
        </w:rPr>
        <w:t>ation</w:t>
      </w:r>
      <w:r>
        <w:rPr>
          <w:rFonts w:ascii="Times New Roman" w:eastAsia="Times New Roman" w:hAnsi="Times New Roman" w:cs="Times New Roman"/>
          <w:b/>
          <w:sz w:val="24"/>
          <w:szCs w:val="24"/>
        </w:rPr>
        <w:t xml:space="preserve"> Services</w:t>
      </w:r>
    </w:p>
    <w:p w14:paraId="0532065D" w14:textId="77777777" w:rsidR="00DB4206" w:rsidRDefault="00DB4206" w:rsidP="00D96454">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6271A29E" w14:textId="0767E867" w:rsidR="00DB4206" w:rsidRPr="00DB4206" w:rsidRDefault="00DB4206" w:rsidP="00D96454">
      <w:pPr>
        <w:pBdr>
          <w:top w:val="nil"/>
          <w:left w:val="nil"/>
          <w:bottom w:val="nil"/>
          <w:right w:val="nil"/>
          <w:between w:val="nil"/>
        </w:pBd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Tax preparation plays a critical role in optimizing financial strategies by ensuring compliance with tax laws while minimizing tax liability. We help individuals manage their tax preparation by handling their tax filing on their behalf. We offer guidance on deductions, credits, and future tax strategies. </w:t>
      </w:r>
      <w:r w:rsidR="008514ED">
        <w:rPr>
          <w:rFonts w:ascii="Times New Roman" w:eastAsia="Times New Roman" w:hAnsi="Times New Roman" w:cs="Times New Roman"/>
          <w:bCs/>
          <w:sz w:val="24"/>
          <w:szCs w:val="24"/>
        </w:rPr>
        <w:t>When engaging BWP for tax preparation, a separate tax preparation agreement fee agreement will be signed for that engagement.</w:t>
      </w:r>
    </w:p>
    <w:p w14:paraId="3377844B" w14:textId="77777777" w:rsidR="00D96454" w:rsidRPr="00D96454" w:rsidRDefault="00D96454" w:rsidP="00D96454">
      <w:pPr>
        <w:pBdr>
          <w:top w:val="nil"/>
          <w:left w:val="nil"/>
          <w:bottom w:val="nil"/>
          <w:right w:val="nil"/>
          <w:between w:val="nil"/>
        </w:pBdr>
        <w:spacing w:after="0" w:line="240" w:lineRule="auto"/>
        <w:jc w:val="both"/>
        <w:rPr>
          <w:rFonts w:ascii="Times New Roman" w:eastAsia="Times New Roman" w:hAnsi="Times New Roman" w:cs="Times New Roman"/>
        </w:rPr>
      </w:pPr>
    </w:p>
    <w:p w14:paraId="2DC31BF8" w14:textId="77777777" w:rsidR="00792C45" w:rsidRDefault="00792C45">
      <w:pPr>
        <w:spacing w:after="0" w:line="240" w:lineRule="auto"/>
        <w:rPr>
          <w:rFonts w:ascii="Times New Roman" w:eastAsia="Times New Roman" w:hAnsi="Times New Roman" w:cs="Times New Roman"/>
          <w:b/>
          <w:sz w:val="24"/>
          <w:szCs w:val="24"/>
        </w:rPr>
      </w:pPr>
    </w:p>
    <w:p w14:paraId="3114CCF1" w14:textId="38007792" w:rsidR="00792C45" w:rsidRPr="00DB4206" w:rsidRDefault="00CF1EC4">
      <w:pPr>
        <w:spacing w:after="0" w:line="240" w:lineRule="auto"/>
        <w:rPr>
          <w:rFonts w:ascii="Times New Roman" w:eastAsia="Times New Roman" w:hAnsi="Times New Roman" w:cs="Times New Roman"/>
          <w:color w:val="000000" w:themeColor="text1"/>
        </w:rPr>
      </w:pPr>
      <w:r w:rsidRPr="00DB4206">
        <w:rPr>
          <w:rFonts w:ascii="Times New Roman" w:eastAsia="Times New Roman" w:hAnsi="Times New Roman" w:cs="Times New Roman"/>
          <w:color w:val="000000" w:themeColor="text1"/>
        </w:rPr>
        <w:t xml:space="preserve">Financial Planning Services are offered on a Project-Based and/or </w:t>
      </w:r>
      <w:r w:rsidR="00DB4206" w:rsidRPr="00DB4206">
        <w:rPr>
          <w:rFonts w:ascii="Times New Roman" w:eastAsia="Times New Roman" w:hAnsi="Times New Roman" w:cs="Times New Roman"/>
          <w:color w:val="000000" w:themeColor="text1"/>
        </w:rPr>
        <w:t>o</w:t>
      </w:r>
      <w:r w:rsidRPr="00DB4206">
        <w:rPr>
          <w:rFonts w:ascii="Times New Roman" w:eastAsia="Times New Roman" w:hAnsi="Times New Roman" w:cs="Times New Roman"/>
          <w:color w:val="000000" w:themeColor="text1"/>
        </w:rPr>
        <w:t>ngoing engagement</w:t>
      </w:r>
      <w:r w:rsidR="00DB4206" w:rsidRPr="00DB4206">
        <w:rPr>
          <w:rFonts w:ascii="Times New Roman" w:eastAsia="Times New Roman" w:hAnsi="Times New Roman" w:cs="Times New Roman"/>
          <w:color w:val="000000" w:themeColor="text1"/>
        </w:rPr>
        <w:t xml:space="preserve"> basis</w:t>
      </w:r>
      <w:r w:rsidRPr="00DB4206">
        <w:rPr>
          <w:rFonts w:ascii="Times New Roman" w:eastAsia="Times New Roman" w:hAnsi="Times New Roman" w:cs="Times New Roman"/>
          <w:color w:val="000000" w:themeColor="text1"/>
        </w:rPr>
        <w:t xml:space="preserve">.   </w:t>
      </w:r>
    </w:p>
    <w:p w14:paraId="0606F6D9" w14:textId="77777777" w:rsidR="00792C45" w:rsidRPr="00DB4206" w:rsidRDefault="00792C45">
      <w:pPr>
        <w:spacing w:after="0" w:line="240" w:lineRule="auto"/>
        <w:rPr>
          <w:rFonts w:ascii="Times New Roman" w:eastAsia="Times New Roman" w:hAnsi="Times New Roman" w:cs="Times New Roman"/>
          <w:color w:val="000000" w:themeColor="text1"/>
        </w:rPr>
      </w:pPr>
    </w:p>
    <w:p w14:paraId="54388646" w14:textId="77777777" w:rsidR="00792C45" w:rsidRDefault="00CF1EC4">
      <w:pPr>
        <w:spacing w:after="0" w:line="240" w:lineRule="auto"/>
        <w:ind w:left="720"/>
        <w:jc w:val="both"/>
        <w:rPr>
          <w:rFonts w:ascii="Times New Roman" w:eastAsia="Times New Roman" w:hAnsi="Times New Roman" w:cs="Times New Roman"/>
        </w:rPr>
      </w:pPr>
      <w:r>
        <w:rPr>
          <w:rFonts w:ascii="Times New Roman" w:eastAsia="Times New Roman" w:hAnsi="Times New Roman" w:cs="Times New Roman"/>
          <w:b/>
          <w:i/>
          <w:sz w:val="24"/>
          <w:szCs w:val="24"/>
        </w:rPr>
        <w:t>Ongoing Financial Planning</w:t>
      </w:r>
      <w:r>
        <w:rPr>
          <w:rFonts w:ascii="Times New Roman" w:eastAsia="Times New Roman" w:hAnsi="Times New Roman" w:cs="Times New Roman"/>
          <w:b/>
          <w:sz w:val="24"/>
          <w:szCs w:val="24"/>
        </w:rPr>
        <w:t xml:space="preserve">. </w:t>
      </w:r>
      <w:r>
        <w:rPr>
          <w:rFonts w:ascii="Times New Roman" w:eastAsia="Times New Roman" w:hAnsi="Times New Roman" w:cs="Times New Roman"/>
        </w:rPr>
        <w:t>This service involves working one-on-one with a financial planner (“planner”) over an extended period of time. Through this ongoing arrangement, Clients are expected to collaborate with the planner to develop and assist in the implementation of their financial plan (the “plan”). The planner will monitor the plan, recommend any appropriate changes and ensure the plan is up-to-date as the Client’s situation, goals, and objectives evolve.</w:t>
      </w:r>
    </w:p>
    <w:p w14:paraId="1784020D" w14:textId="77777777" w:rsidR="00792C45" w:rsidRDefault="00792C45">
      <w:pPr>
        <w:spacing w:after="0" w:line="240" w:lineRule="auto"/>
        <w:ind w:left="720"/>
        <w:rPr>
          <w:rFonts w:ascii="Times New Roman" w:eastAsia="Times New Roman" w:hAnsi="Times New Roman" w:cs="Times New Roman"/>
        </w:rPr>
      </w:pPr>
    </w:p>
    <w:p w14:paraId="3E4F5F4D" w14:textId="3C73E136" w:rsidR="00792C45" w:rsidRDefault="00CF1EC4">
      <w:pPr>
        <w:spacing w:after="0" w:line="240" w:lineRule="auto"/>
        <w:ind w:left="720"/>
        <w:jc w:val="both"/>
        <w:rPr>
          <w:rFonts w:ascii="Times New Roman" w:eastAsia="Times New Roman" w:hAnsi="Times New Roman" w:cs="Times New Roman"/>
        </w:rPr>
      </w:pPr>
      <w:bookmarkStart w:id="10" w:name="_1t3h5sf" w:colFirst="0" w:colLast="0"/>
      <w:bookmarkEnd w:id="10"/>
      <w:r>
        <w:rPr>
          <w:rFonts w:ascii="Times New Roman" w:eastAsia="Times New Roman" w:hAnsi="Times New Roman" w:cs="Times New Roman"/>
        </w:rPr>
        <w:t xml:space="preserve">Upon engaging the firm for financial planning, </w:t>
      </w:r>
      <w:r w:rsidR="005A6004">
        <w:rPr>
          <w:rFonts w:ascii="Times New Roman" w:eastAsia="Times New Roman" w:hAnsi="Times New Roman" w:cs="Times New Roman"/>
        </w:rPr>
        <w:t>BWP</w:t>
      </w:r>
      <w:r>
        <w:rPr>
          <w:rFonts w:ascii="Times New Roman" w:eastAsia="Times New Roman" w:hAnsi="Times New Roman" w:cs="Times New Roman"/>
        </w:rPr>
        <w:t xml:space="preserve"> is responsible for obtaining and analyzing all necessary qualitative and quantitative information from the Client that is essential to understanding the Client’s personal and financial circumstances; helping the Client identify, select, and prioritize certain financial goals while understanding the effect that pursuing one goal may have on other potential goals; assessing the Client’s current course of action and alternative courses of action to identify required changes that provide the best opportunity for the client to meet their financial goals; developing &amp; presenting financial planning recommendations based on the aforementioned actions while including all information that was required to be considered in preparing the recommendations; and ongoing monitoring of the Client’s progress toward the goals and objectives that the recommendations are based around. These components all require in-depth communication with the Client in order for the planner to establish a financial plan and implementation strategy that provides the Client with the most appropriate options in pursuing their established goals and objectives.</w:t>
      </w:r>
    </w:p>
    <w:p w14:paraId="0607D7C1" w14:textId="77777777" w:rsidR="00792C45" w:rsidRDefault="00792C45">
      <w:pPr>
        <w:spacing w:after="0" w:line="240" w:lineRule="auto"/>
        <w:ind w:left="720"/>
        <w:rPr>
          <w:rFonts w:ascii="Times New Roman" w:eastAsia="Times New Roman" w:hAnsi="Times New Roman" w:cs="Times New Roman"/>
          <w:b/>
          <w:sz w:val="24"/>
          <w:szCs w:val="24"/>
        </w:rPr>
      </w:pPr>
    </w:p>
    <w:p w14:paraId="75ECC53A" w14:textId="6DB5D169" w:rsidR="00792C45" w:rsidRDefault="00CF1EC4">
      <w:pPr>
        <w:spacing w:after="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Project-Based Financial Planning</w:t>
      </w:r>
      <w:r>
        <w:rPr>
          <w:rFonts w:ascii="Times New Roman" w:eastAsia="Times New Roman" w:hAnsi="Times New Roman" w:cs="Times New Roman"/>
          <w:b/>
          <w:sz w:val="24"/>
          <w:szCs w:val="24"/>
        </w:rPr>
        <w:t xml:space="preserve">. </w:t>
      </w:r>
      <w:r>
        <w:rPr>
          <w:rFonts w:ascii="Times New Roman" w:eastAsia="Times New Roman" w:hAnsi="Times New Roman" w:cs="Times New Roman"/>
        </w:rPr>
        <w:t xml:space="preserve">We provide project-based financial planning services on a limited scope one-time engagement. Project-Based Financial Planning is available for Clients looking to address specific questions or issues. The Client may choose </w:t>
      </w:r>
      <w:r w:rsidRPr="006A2C0D">
        <w:rPr>
          <w:rFonts w:ascii="Times New Roman" w:eastAsia="Times New Roman" w:hAnsi="Times New Roman" w:cs="Times New Roman"/>
        </w:rPr>
        <w:t xml:space="preserve">from one or more of the above topics to cover or other areas as requested and agreed to by </w:t>
      </w:r>
      <w:r w:rsidR="005A6004">
        <w:rPr>
          <w:rFonts w:ascii="Times New Roman" w:eastAsia="Times New Roman" w:hAnsi="Times New Roman" w:cs="Times New Roman"/>
        </w:rPr>
        <w:t>BWP</w:t>
      </w:r>
      <w:r w:rsidRPr="006A2C0D">
        <w:rPr>
          <w:rFonts w:ascii="Times New Roman" w:eastAsia="Times New Roman" w:hAnsi="Times New Roman" w:cs="Times New Roman"/>
        </w:rPr>
        <w:t>. For Project-Based Financial Planning, the Client will be ultimately responsible for the implementation of the financial plan.</w:t>
      </w:r>
      <w:r>
        <w:rPr>
          <w:rFonts w:ascii="Times New Roman" w:eastAsia="Times New Roman" w:hAnsi="Times New Roman" w:cs="Times New Roman"/>
        </w:rPr>
        <w:t xml:space="preserve"> </w:t>
      </w:r>
    </w:p>
    <w:p w14:paraId="1757322A" w14:textId="77777777" w:rsidR="00792C45" w:rsidRDefault="00792C45">
      <w:pPr>
        <w:spacing w:after="0" w:line="240" w:lineRule="auto"/>
        <w:rPr>
          <w:rFonts w:ascii="Times New Roman" w:eastAsia="Times New Roman" w:hAnsi="Times New Roman" w:cs="Times New Roman"/>
          <w:b/>
          <w:sz w:val="24"/>
          <w:szCs w:val="24"/>
        </w:rPr>
      </w:pPr>
    </w:p>
    <w:p w14:paraId="072C44E9" w14:textId="77777777" w:rsidR="00792C45" w:rsidRDefault="00CF1EC4">
      <w:pPr>
        <w:spacing w:after="0" w:line="240" w:lineRule="auto"/>
        <w:rPr>
          <w:rFonts w:ascii="Times New Roman" w:eastAsia="Times New Roman" w:hAnsi="Times New Roman" w:cs="Times New Roman"/>
          <w:b/>
          <w:sz w:val="24"/>
          <w:szCs w:val="24"/>
        </w:rPr>
      </w:pPr>
      <w:commentRangeStart w:id="11"/>
      <w:r>
        <w:rPr>
          <w:rFonts w:ascii="Times New Roman" w:eastAsia="Times New Roman" w:hAnsi="Times New Roman" w:cs="Times New Roman"/>
          <w:b/>
          <w:sz w:val="24"/>
          <w:szCs w:val="24"/>
        </w:rPr>
        <w:t>CCR Section 260.235.2 Disclosure</w:t>
      </w:r>
    </w:p>
    <w:p w14:paraId="485C5558"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 Clients who receive our Financial Planning services, we must state when a conflict exists between the interests of our firm and the interests of our Client. The Client is under no obligation to act upon our recommendation.  If the Client elects to act on any of the recommendations, the Client is under no obligation to effect the transaction through our firm.</w:t>
      </w:r>
      <w:commentRangeEnd w:id="11"/>
      <w:r>
        <w:rPr>
          <w:rStyle w:val="CommentReference"/>
          <w:rFonts w:ascii="Times New Roman" w:eastAsia="Times New Roman" w:hAnsi="Times New Roman" w:cs="Times New Roman"/>
          <w:sz w:val="22"/>
          <w:szCs w:val="22"/>
        </w:rPr>
        <w:commentReference w:id="11"/>
      </w:r>
    </w:p>
    <w:p w14:paraId="1942DB60" w14:textId="77777777" w:rsidR="00792C45" w:rsidRDefault="00792C45">
      <w:pPr>
        <w:spacing w:after="0" w:line="240" w:lineRule="auto"/>
        <w:rPr>
          <w:rFonts w:ascii="Times New Roman" w:eastAsia="Times New Roman" w:hAnsi="Times New Roman" w:cs="Times New Roman"/>
          <w:b/>
          <w:sz w:val="24"/>
          <w:szCs w:val="24"/>
        </w:rPr>
      </w:pPr>
    </w:p>
    <w:p w14:paraId="426D0C8D" w14:textId="77777777" w:rsidR="008514ED" w:rsidRDefault="008514ED">
      <w:pPr>
        <w:spacing w:after="0" w:line="240" w:lineRule="auto"/>
        <w:rPr>
          <w:rFonts w:ascii="Times New Roman" w:eastAsia="Times New Roman" w:hAnsi="Times New Roman" w:cs="Times New Roman"/>
          <w:b/>
          <w:sz w:val="24"/>
          <w:szCs w:val="24"/>
        </w:rPr>
      </w:pPr>
    </w:p>
    <w:p w14:paraId="1DF32032" w14:textId="77777777" w:rsidR="008514ED" w:rsidRDefault="008514ED">
      <w:pPr>
        <w:spacing w:after="0" w:line="240" w:lineRule="auto"/>
        <w:rPr>
          <w:rFonts w:ascii="Times New Roman" w:eastAsia="Times New Roman" w:hAnsi="Times New Roman" w:cs="Times New Roman"/>
          <w:b/>
          <w:sz w:val="24"/>
          <w:szCs w:val="24"/>
        </w:rPr>
      </w:pPr>
    </w:p>
    <w:p w14:paraId="34E6B383" w14:textId="6C874F1E" w:rsidR="00792C45" w:rsidRDefault="00CF1EC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Retirement Plan Consulting</w:t>
      </w:r>
    </w:p>
    <w:p w14:paraId="118186ED" w14:textId="77777777" w:rsidR="00792C45" w:rsidRDefault="00792C45">
      <w:pPr>
        <w:spacing w:after="0" w:line="240" w:lineRule="auto"/>
        <w:rPr>
          <w:rFonts w:ascii="Times New Roman" w:eastAsia="Times New Roman" w:hAnsi="Times New Roman" w:cs="Times New Roman"/>
          <w:b/>
          <w:sz w:val="24"/>
          <w:szCs w:val="24"/>
        </w:rPr>
      </w:pPr>
    </w:p>
    <w:p w14:paraId="3121FFE0" w14:textId="7D1F9ABB" w:rsidR="00792C45" w:rsidRDefault="00CF1EC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Our firm provides retirement plan services to employer plan sponsors on an ongoing basis. Generally, such services consist of assisting employer plan sponsors or plan</w:t>
      </w:r>
      <w:r w:rsidR="008514ED">
        <w:rPr>
          <w:rFonts w:ascii="Times New Roman" w:eastAsia="Times New Roman" w:hAnsi="Times New Roman" w:cs="Times New Roman"/>
        </w:rPr>
        <w:t>-</w:t>
      </w:r>
      <w:r>
        <w:rPr>
          <w:rFonts w:ascii="Times New Roman" w:eastAsia="Times New Roman" w:hAnsi="Times New Roman" w:cs="Times New Roman"/>
        </w:rPr>
        <w:t xml:space="preserve">named fiduciaries in establishing, monitoring, and reviewing their company's participant-directed retirement plan. As the needs of the plan sponsor dictate, areas of advising could include: </w:t>
      </w:r>
      <w:r w:rsidRPr="008514ED">
        <w:rPr>
          <w:rFonts w:ascii="Times New Roman" w:eastAsia="Times New Roman" w:hAnsi="Times New Roman" w:cs="Times New Roman"/>
        </w:rPr>
        <w:t>design of investment policy statement, investment review and recommendations, fee analysis, participant education, and vendor searches &amp; analysis.</w:t>
      </w:r>
      <w:r>
        <w:rPr>
          <w:rFonts w:ascii="Times New Roman" w:eastAsia="Times New Roman" w:hAnsi="Times New Roman" w:cs="Times New Roman"/>
        </w:rPr>
        <w:t xml:space="preserve"> </w:t>
      </w:r>
    </w:p>
    <w:p w14:paraId="0061FCAF" w14:textId="77777777" w:rsidR="00792C45" w:rsidRDefault="00792C45">
      <w:pPr>
        <w:widowControl w:val="0"/>
        <w:spacing w:after="0" w:line="240" w:lineRule="auto"/>
        <w:jc w:val="both"/>
        <w:rPr>
          <w:rFonts w:ascii="Times New Roman" w:eastAsia="Times New Roman" w:hAnsi="Times New Roman" w:cs="Times New Roman"/>
        </w:rPr>
      </w:pPr>
    </w:p>
    <w:p w14:paraId="4A2783EA" w14:textId="77777777" w:rsidR="00792C45" w:rsidRDefault="00CF1EC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In providing retirement plan services, our firm does not provide any advisory services with respect to the following types of assets: employer securities, real estate (excluding real estate funds and publicly-traded REITs), participant loans, non-publicly traded securities or assets, other illiquid investments, or brokerage window programs (collectively, “Excluded Assets”).</w:t>
      </w:r>
    </w:p>
    <w:p w14:paraId="68FC86A4" w14:textId="77777777" w:rsidR="00792C45" w:rsidRDefault="00792C45">
      <w:pPr>
        <w:widowControl w:val="0"/>
        <w:spacing w:after="0" w:line="240" w:lineRule="auto"/>
        <w:jc w:val="both"/>
        <w:rPr>
          <w:rFonts w:ascii="Times New Roman" w:eastAsia="Times New Roman" w:hAnsi="Times New Roman" w:cs="Times New Roman"/>
        </w:rPr>
      </w:pPr>
    </w:p>
    <w:p w14:paraId="3AC6399D" w14:textId="77777777" w:rsidR="00792C45" w:rsidRDefault="00CF1EC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Certain plans and/or clients that we may provide services to are regulated under the Employee Retirement Income Securities Act of 1974 (“ERISA”). We will </w:t>
      </w:r>
      <w:r w:rsidRPr="006A2C0D">
        <w:rPr>
          <w:rFonts w:ascii="Times New Roman" w:eastAsia="Times New Roman" w:hAnsi="Times New Roman" w:cs="Times New Roman"/>
        </w:rPr>
        <w:t>provide employee benefit plan services to the plan sponsor and/or fiduciaries as described above for the fees set forth in Item 5 of</w:t>
      </w:r>
      <w:r>
        <w:rPr>
          <w:rFonts w:ascii="Times New Roman" w:eastAsia="Times New Roman" w:hAnsi="Times New Roman" w:cs="Times New Roman"/>
        </w:rPr>
        <w:t xml:space="preserve"> this brochure. The services we provide are advisory in nature. We are not subject to any disqualifications under Section 411 of ERISA. In performing fiduciary services, we are acting as a fiduciary of the plan as defined in Section 3(21)(A)(ii) under ERISA.</w:t>
      </w:r>
    </w:p>
    <w:p w14:paraId="619D156C" w14:textId="77777777" w:rsidR="00792C45" w:rsidRDefault="00792C45">
      <w:pPr>
        <w:widowControl w:val="0"/>
        <w:spacing w:after="0" w:line="240" w:lineRule="auto"/>
        <w:jc w:val="both"/>
        <w:rPr>
          <w:rFonts w:ascii="Times New Roman" w:eastAsia="Times New Roman" w:hAnsi="Times New Roman" w:cs="Times New Roman"/>
        </w:rPr>
      </w:pPr>
    </w:p>
    <w:p w14:paraId="624BC4D2" w14:textId="77777777" w:rsidR="00792C45" w:rsidRDefault="00CF1EC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Retirement Plan Management </w:t>
      </w:r>
    </w:p>
    <w:p w14:paraId="0FCA9E68" w14:textId="77777777" w:rsidR="00792C45" w:rsidRDefault="00792C45">
      <w:pPr>
        <w:spacing w:after="0" w:line="240" w:lineRule="auto"/>
        <w:rPr>
          <w:rFonts w:ascii="Times New Roman" w:eastAsia="Times New Roman" w:hAnsi="Times New Roman" w:cs="Times New Roman"/>
          <w:b/>
          <w:sz w:val="24"/>
          <w:szCs w:val="24"/>
        </w:rPr>
      </w:pPr>
    </w:p>
    <w:p w14:paraId="6B2BC7C2" w14:textId="36D916FD" w:rsidR="00792C45" w:rsidRDefault="00CF1EC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Our firm provides retirement plan services to employer plan sponsors on an ongoing basis. Such services consist of assisting employer plan sponsors or plan</w:t>
      </w:r>
      <w:r w:rsidR="008514ED">
        <w:rPr>
          <w:rFonts w:ascii="Times New Roman" w:eastAsia="Times New Roman" w:hAnsi="Times New Roman" w:cs="Times New Roman"/>
        </w:rPr>
        <w:t>-</w:t>
      </w:r>
      <w:r>
        <w:rPr>
          <w:rFonts w:ascii="Times New Roman" w:eastAsia="Times New Roman" w:hAnsi="Times New Roman" w:cs="Times New Roman"/>
        </w:rPr>
        <w:t xml:space="preserve">named fiduciaries in buying and selling securities within the Plan on a discretionary basis. More information on our trading authority is explained </w:t>
      </w:r>
      <w:r w:rsidRPr="006A2C0D">
        <w:rPr>
          <w:rFonts w:ascii="Times New Roman" w:eastAsia="Times New Roman" w:hAnsi="Times New Roman" w:cs="Times New Roman"/>
        </w:rPr>
        <w:t>in Item 16 of this</w:t>
      </w:r>
      <w:r>
        <w:rPr>
          <w:rFonts w:ascii="Times New Roman" w:eastAsia="Times New Roman" w:hAnsi="Times New Roman" w:cs="Times New Roman"/>
        </w:rPr>
        <w:t xml:space="preserve"> Brochure. Clients may impose reasonable restrictions on investing in certain securities, types of securities, or industry sectors. As the needs of the plan sponsor dictate, areas of advising could also include: </w:t>
      </w:r>
      <w:r w:rsidRPr="008514ED">
        <w:rPr>
          <w:rFonts w:ascii="Times New Roman" w:eastAsia="Times New Roman" w:hAnsi="Times New Roman" w:cs="Times New Roman"/>
        </w:rPr>
        <w:t>design of investment policy statement, investment review and recommendations, fee analysis, participant education, and vendor searches &amp; analysis.</w:t>
      </w:r>
      <w:r>
        <w:rPr>
          <w:rFonts w:ascii="Times New Roman" w:eastAsia="Times New Roman" w:hAnsi="Times New Roman" w:cs="Times New Roman"/>
        </w:rPr>
        <w:t xml:space="preserve"> </w:t>
      </w:r>
    </w:p>
    <w:p w14:paraId="099B3E5D" w14:textId="77777777" w:rsidR="00792C45" w:rsidRDefault="00792C45">
      <w:pPr>
        <w:widowControl w:val="0"/>
        <w:spacing w:after="0" w:line="240" w:lineRule="auto"/>
        <w:jc w:val="both"/>
        <w:rPr>
          <w:rFonts w:ascii="Times New Roman" w:eastAsia="Times New Roman" w:hAnsi="Times New Roman" w:cs="Times New Roman"/>
        </w:rPr>
      </w:pPr>
    </w:p>
    <w:p w14:paraId="23B42405" w14:textId="77777777" w:rsidR="00792C45" w:rsidRDefault="00CF1EC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In providing retirement plan services, our firm does not provide any advisory services with respect to the following types of assets: employer securities, real estate (excluding real estate funds and publicly-traded REITs), participant loans, non-publicly traded securities or assets, other illiquid investments, or brokerage window programs (collectively, “Excluded Assets”).</w:t>
      </w:r>
    </w:p>
    <w:p w14:paraId="50D68A10" w14:textId="77777777" w:rsidR="00792C45" w:rsidRDefault="00792C45">
      <w:pPr>
        <w:widowControl w:val="0"/>
        <w:spacing w:after="0" w:line="240" w:lineRule="auto"/>
        <w:jc w:val="both"/>
        <w:rPr>
          <w:rFonts w:ascii="Times New Roman" w:eastAsia="Times New Roman" w:hAnsi="Times New Roman" w:cs="Times New Roman"/>
        </w:rPr>
      </w:pPr>
    </w:p>
    <w:p w14:paraId="517B7522" w14:textId="77777777" w:rsidR="00792C45" w:rsidRDefault="00CF1EC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Certain plans and/or clients that we may provide services to are regulated under the Employee Retirement Income Securities Act of 1974 (“ERISA”). We will provide employee benefit plan services to the plan sponsor and/or fiduciaries as described above for the fees set forth </w:t>
      </w:r>
      <w:r w:rsidRPr="006A2C0D">
        <w:rPr>
          <w:rFonts w:ascii="Times New Roman" w:eastAsia="Times New Roman" w:hAnsi="Times New Roman" w:cs="Times New Roman"/>
        </w:rPr>
        <w:t>in Item 5 of this</w:t>
      </w:r>
      <w:r>
        <w:rPr>
          <w:rFonts w:ascii="Times New Roman" w:eastAsia="Times New Roman" w:hAnsi="Times New Roman" w:cs="Times New Roman"/>
        </w:rPr>
        <w:t xml:space="preserve"> brochure. We are not subject to any disqualifications under Section 411 of ERISA. In performing fiduciary services, we are acting as an “investment manager” as defined in section 3(38) of ERISA pursuant to section 402(c)(3) of ERISA.</w:t>
      </w:r>
    </w:p>
    <w:p w14:paraId="084973B8" w14:textId="77777777" w:rsidR="00792C45" w:rsidRDefault="00792C45">
      <w:pPr>
        <w:spacing w:after="0" w:line="276" w:lineRule="auto"/>
        <w:rPr>
          <w:rFonts w:ascii="Times New Roman" w:eastAsia="Times New Roman" w:hAnsi="Times New Roman" w:cs="Times New Roman"/>
          <w:b/>
          <w:sz w:val="24"/>
          <w:szCs w:val="24"/>
        </w:rPr>
      </w:pPr>
    </w:p>
    <w:p w14:paraId="04E90F92" w14:textId="77777777" w:rsidR="00792C45" w:rsidRDefault="00CF1EC4">
      <w:pPr>
        <w:spacing w:after="0" w:line="276" w:lineRule="auto"/>
        <w:rPr>
          <w:rFonts w:ascii="Times New Roman" w:eastAsia="Times New Roman" w:hAnsi="Times New Roman" w:cs="Times New Roman"/>
          <w:b/>
          <w:i/>
        </w:rPr>
      </w:pPr>
      <w:r>
        <w:rPr>
          <w:rFonts w:ascii="Times New Roman" w:eastAsia="Times New Roman" w:hAnsi="Times New Roman" w:cs="Times New Roman"/>
          <w:b/>
          <w:sz w:val="24"/>
          <w:szCs w:val="24"/>
        </w:rPr>
        <w:t>Educational Seminars / Speaking Engagements</w:t>
      </w:r>
    </w:p>
    <w:p w14:paraId="7C071094" w14:textId="77777777" w:rsidR="00792C45" w:rsidRDefault="00792C45">
      <w:pPr>
        <w:spacing w:after="0" w:line="276" w:lineRule="auto"/>
        <w:rPr>
          <w:rFonts w:ascii="Times New Roman" w:eastAsia="Times New Roman" w:hAnsi="Times New Roman" w:cs="Times New Roman"/>
          <w:b/>
        </w:rPr>
      </w:pPr>
    </w:p>
    <w:p w14:paraId="3613F4FA" w14:textId="534D613A" w:rsidR="00792C45" w:rsidRDefault="00CF1EC4">
      <w:pPr>
        <w:spacing w:after="200"/>
        <w:jc w:val="both"/>
        <w:rPr>
          <w:rFonts w:ascii="Times New Roman" w:eastAsia="Times New Roman" w:hAnsi="Times New Roman" w:cs="Times New Roman"/>
        </w:rPr>
      </w:pPr>
      <w:r>
        <w:rPr>
          <w:rFonts w:ascii="Times New Roman" w:eastAsia="Times New Roman" w:hAnsi="Times New Roman" w:cs="Times New Roman"/>
        </w:rPr>
        <w:t xml:space="preserve">We may provide seminars for groups seeking general advice on investments and other areas of personal finance. These seminars are purely educational in nature and do not involve the sale of any investment products. Information presented will not be based on any individual’s need, nor does </w:t>
      </w:r>
      <w:r w:rsidR="005A6004">
        <w:rPr>
          <w:rFonts w:ascii="Times New Roman" w:eastAsia="Times New Roman" w:hAnsi="Times New Roman" w:cs="Times New Roman"/>
        </w:rPr>
        <w:t>BWP</w:t>
      </w:r>
      <w:r>
        <w:rPr>
          <w:rFonts w:ascii="Times New Roman" w:eastAsia="Times New Roman" w:hAnsi="Times New Roman" w:cs="Times New Roman"/>
        </w:rPr>
        <w:t xml:space="preserve"> provide individualized investment advice to attendees during these seminars. Topics covered during educational seminars will be determined by the Client and </w:t>
      </w:r>
      <w:r w:rsidR="005A6004">
        <w:rPr>
          <w:rFonts w:ascii="Times New Roman" w:eastAsia="Times New Roman" w:hAnsi="Times New Roman" w:cs="Times New Roman"/>
        </w:rPr>
        <w:t>BWP</w:t>
      </w:r>
      <w:r>
        <w:rPr>
          <w:rFonts w:ascii="Times New Roman" w:eastAsia="Times New Roman" w:hAnsi="Times New Roman" w:cs="Times New Roman"/>
        </w:rPr>
        <w:t>.</w:t>
      </w:r>
    </w:p>
    <w:p w14:paraId="41152446" w14:textId="77777777" w:rsidR="008514ED" w:rsidRDefault="008514ED">
      <w:pPr>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p>
    <w:p w14:paraId="79221953" w14:textId="77777777" w:rsidR="008514ED" w:rsidRDefault="008514ED">
      <w:pPr>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p>
    <w:p w14:paraId="36A9F45C" w14:textId="631D6114" w:rsidR="00792C45" w:rsidRDefault="00CF1EC4">
      <w:pPr>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Client Tailored Services and Client Imposed Restrictions</w:t>
      </w:r>
    </w:p>
    <w:p w14:paraId="31104996"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58E3C300"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We tailor the delivery of our services to meet the individual needs of our Clients. We consult with Clients initially and on an ongoing basis, through the duration of their engagement with us, to determine risk tolerance, time horizon and other factors that may impact the Clients’ investment and/or planning needs. </w:t>
      </w:r>
    </w:p>
    <w:p w14:paraId="34BCCA17"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49A1AE32" w14:textId="2C3275EC" w:rsidR="00792C45" w:rsidRDefault="00CF1EC4">
      <w:pPr>
        <w:spacing w:after="0" w:line="240" w:lineRule="auto"/>
        <w:ind w:right="-20"/>
        <w:jc w:val="both"/>
        <w:rPr>
          <w:rFonts w:ascii="Times New Roman" w:eastAsia="Times New Roman" w:hAnsi="Times New Roman" w:cs="Times New Roman"/>
        </w:rPr>
      </w:pPr>
      <w:r>
        <w:rPr>
          <w:rFonts w:ascii="Times New Roman" w:eastAsia="Times New Roman" w:hAnsi="Times New Roman" w:cs="Times New Roman"/>
        </w:rPr>
        <w:t xml:space="preserve">Clients are able to specify, within reason, any restrictions they would like to place as it pertains to individual securities and/or sectors that will be </w:t>
      </w:r>
      <w:r w:rsidRPr="008514ED">
        <w:rPr>
          <w:rFonts w:ascii="Times New Roman" w:eastAsia="Times New Roman" w:hAnsi="Times New Roman" w:cs="Times New Roman"/>
          <w:color w:val="000000" w:themeColor="text1"/>
        </w:rPr>
        <w:t>traded in their account/advised on</w:t>
      </w:r>
      <w:r w:rsidR="008514ED">
        <w:rPr>
          <w:rFonts w:ascii="Times New Roman" w:eastAsia="Times New Roman" w:hAnsi="Times New Roman" w:cs="Times New Roman"/>
          <w:color w:val="000000" w:themeColor="text1"/>
        </w:rPr>
        <w:t>,</w:t>
      </w:r>
      <w:r w:rsidRPr="008514ED">
        <w:rPr>
          <w:rFonts w:ascii="Times New Roman" w:eastAsia="Times New Roman" w:hAnsi="Times New Roman" w:cs="Times New Roman"/>
          <w:color w:val="000000" w:themeColor="text1"/>
        </w:rPr>
        <w:t xml:space="preserve"> or recommended</w:t>
      </w:r>
      <w:r>
        <w:rPr>
          <w:rFonts w:ascii="Times New Roman" w:eastAsia="Times New Roman" w:hAnsi="Times New Roman" w:cs="Times New Roman"/>
        </w:rPr>
        <w:t xml:space="preserve">. All such requests must be provided to </w:t>
      </w:r>
      <w:r w:rsidR="005A6004">
        <w:rPr>
          <w:rFonts w:ascii="Times New Roman" w:eastAsia="Times New Roman" w:hAnsi="Times New Roman" w:cs="Times New Roman"/>
        </w:rPr>
        <w:t>BWP</w:t>
      </w:r>
      <w:r>
        <w:rPr>
          <w:rFonts w:ascii="Times New Roman" w:eastAsia="Times New Roman" w:hAnsi="Times New Roman" w:cs="Times New Roman"/>
        </w:rPr>
        <w:t xml:space="preserve"> in writing. </w:t>
      </w:r>
      <w:r w:rsidR="005A6004">
        <w:rPr>
          <w:rFonts w:ascii="Times New Roman" w:eastAsia="Times New Roman" w:hAnsi="Times New Roman" w:cs="Times New Roman"/>
        </w:rPr>
        <w:t>BWP</w:t>
      </w:r>
      <w:r>
        <w:rPr>
          <w:rFonts w:ascii="Times New Roman" w:eastAsia="Times New Roman" w:hAnsi="Times New Roman" w:cs="Times New Roman"/>
        </w:rPr>
        <w:t xml:space="preserve"> will notify Clients if they are unable to accommodate any requests.  </w:t>
      </w:r>
    </w:p>
    <w:p w14:paraId="5AA485D6"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p>
    <w:p w14:paraId="74AF3C21" w14:textId="77777777" w:rsidR="00792C45" w:rsidRDefault="00CF1EC4">
      <w:pPr>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Wrap Fee Programs</w:t>
      </w:r>
    </w:p>
    <w:p w14:paraId="01A2B295"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rPr>
      </w:pPr>
    </w:p>
    <w:p w14:paraId="59A9A384" w14:textId="77777777" w:rsidR="00792C45" w:rsidRPr="008514ED" w:rsidRDefault="00CF1EC4">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r w:rsidRPr="008514ED">
        <w:rPr>
          <w:rFonts w:ascii="Times New Roman" w:eastAsia="Times New Roman" w:hAnsi="Times New Roman" w:cs="Times New Roman"/>
          <w:color w:val="000000" w:themeColor="text1"/>
        </w:rPr>
        <w:t xml:space="preserve">We do not participate in wrap fee programs. </w:t>
      </w:r>
    </w:p>
    <w:p w14:paraId="5BF2F14B"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color w:val="FF0000"/>
        </w:rPr>
      </w:pPr>
    </w:p>
    <w:p w14:paraId="174B4538"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3DAB3E53" w14:textId="77777777" w:rsidR="00792C45" w:rsidRDefault="00CF1EC4">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Assets Under Management</w:t>
      </w:r>
    </w:p>
    <w:p w14:paraId="6D82CCD8" w14:textId="77777777" w:rsidR="00792C45" w:rsidRDefault="00792C45">
      <w:pPr>
        <w:spacing w:after="0" w:line="240" w:lineRule="auto"/>
        <w:jc w:val="both"/>
        <w:rPr>
          <w:rFonts w:ascii="Times New Roman" w:eastAsia="Times New Roman" w:hAnsi="Times New Roman" w:cs="Times New Roman"/>
        </w:rPr>
      </w:pPr>
    </w:p>
    <w:p w14:paraId="4DF95A60" w14:textId="3D97BBEA" w:rsidR="00792C45" w:rsidRPr="008514ED" w:rsidRDefault="00CF1EC4">
      <w:pPr>
        <w:spacing w:after="0" w:line="240" w:lineRule="auto"/>
        <w:jc w:val="both"/>
        <w:rPr>
          <w:rFonts w:ascii="Times New Roman" w:eastAsia="Times New Roman" w:hAnsi="Times New Roman" w:cs="Times New Roman"/>
          <w:color w:val="000000" w:themeColor="text1"/>
          <w:sz w:val="32"/>
          <w:szCs w:val="32"/>
        </w:rPr>
        <w:sectPr w:rsidR="00792C45" w:rsidRPr="008514ED">
          <w:pgSz w:w="12240" w:h="15840"/>
          <w:pgMar w:top="1440" w:right="1080" w:bottom="1440" w:left="1080" w:header="0" w:footer="720" w:gutter="0"/>
          <w:cols w:space="720"/>
        </w:sectPr>
      </w:pPr>
      <w:r w:rsidRPr="008514ED">
        <w:rPr>
          <w:rFonts w:ascii="Times New Roman" w:eastAsia="Times New Roman" w:hAnsi="Times New Roman" w:cs="Times New Roman"/>
          <w:color w:val="000000" w:themeColor="text1"/>
        </w:rPr>
        <w:t>As of</w:t>
      </w:r>
      <w:r w:rsidR="008514ED" w:rsidRPr="008514ED">
        <w:rPr>
          <w:rFonts w:ascii="Times New Roman" w:eastAsia="Times New Roman" w:hAnsi="Times New Roman" w:cs="Times New Roman"/>
          <w:color w:val="000000" w:themeColor="text1"/>
        </w:rPr>
        <w:t xml:space="preserve"> December 31, 202</w:t>
      </w:r>
      <w:r w:rsidR="00E233C7">
        <w:rPr>
          <w:rFonts w:ascii="Times New Roman" w:eastAsia="Times New Roman" w:hAnsi="Times New Roman" w:cs="Times New Roman"/>
          <w:color w:val="000000" w:themeColor="text1"/>
        </w:rPr>
        <w:t>5</w:t>
      </w:r>
      <w:r w:rsidRPr="008514ED">
        <w:rPr>
          <w:rFonts w:ascii="Times New Roman" w:eastAsia="Times New Roman" w:hAnsi="Times New Roman" w:cs="Times New Roman"/>
          <w:color w:val="000000" w:themeColor="text1"/>
        </w:rPr>
        <w:t xml:space="preserve">, </w:t>
      </w:r>
      <w:r w:rsidR="005A6004" w:rsidRPr="008514ED">
        <w:rPr>
          <w:rFonts w:ascii="Times New Roman" w:eastAsia="Times New Roman" w:hAnsi="Times New Roman" w:cs="Times New Roman"/>
          <w:color w:val="000000" w:themeColor="text1"/>
        </w:rPr>
        <w:t>BWP</w:t>
      </w:r>
      <w:r w:rsidRPr="008514ED">
        <w:rPr>
          <w:rFonts w:ascii="Times New Roman" w:eastAsia="Times New Roman" w:hAnsi="Times New Roman" w:cs="Times New Roman"/>
          <w:color w:val="000000" w:themeColor="text1"/>
        </w:rPr>
        <w:t xml:space="preserve"> has $</w:t>
      </w:r>
      <w:r w:rsidR="002B53A4">
        <w:rPr>
          <w:rFonts w:ascii="Times New Roman" w:eastAsia="Times New Roman" w:hAnsi="Times New Roman" w:cs="Times New Roman"/>
          <w:color w:val="000000" w:themeColor="text1"/>
        </w:rPr>
        <w:t>53</w:t>
      </w:r>
      <w:r w:rsidR="008514ED" w:rsidRPr="008514ED">
        <w:rPr>
          <w:rFonts w:ascii="Times New Roman" w:eastAsia="Times New Roman" w:hAnsi="Times New Roman" w:cs="Times New Roman"/>
          <w:color w:val="000000" w:themeColor="text1"/>
        </w:rPr>
        <w:t>,</w:t>
      </w:r>
      <w:r w:rsidR="002B53A4">
        <w:rPr>
          <w:rFonts w:ascii="Times New Roman" w:eastAsia="Times New Roman" w:hAnsi="Times New Roman" w:cs="Times New Roman"/>
          <w:color w:val="000000" w:themeColor="text1"/>
        </w:rPr>
        <w:t>856</w:t>
      </w:r>
      <w:r w:rsidR="008514ED" w:rsidRPr="008514ED">
        <w:rPr>
          <w:rFonts w:ascii="Times New Roman" w:eastAsia="Times New Roman" w:hAnsi="Times New Roman" w:cs="Times New Roman"/>
          <w:color w:val="000000" w:themeColor="text1"/>
        </w:rPr>
        <w:t>,8</w:t>
      </w:r>
      <w:r w:rsidR="002B53A4">
        <w:rPr>
          <w:rFonts w:ascii="Times New Roman" w:eastAsia="Times New Roman" w:hAnsi="Times New Roman" w:cs="Times New Roman"/>
          <w:color w:val="000000" w:themeColor="text1"/>
        </w:rPr>
        <w:t>95</w:t>
      </w:r>
      <w:r w:rsidR="008514ED" w:rsidRPr="008514ED">
        <w:rPr>
          <w:rFonts w:ascii="Times New Roman" w:eastAsia="Times New Roman" w:hAnsi="Times New Roman" w:cs="Times New Roman"/>
          <w:color w:val="000000" w:themeColor="text1"/>
        </w:rPr>
        <w:t>.00</w:t>
      </w:r>
      <w:r w:rsidRPr="008514ED">
        <w:rPr>
          <w:rFonts w:ascii="Times New Roman" w:eastAsia="Times New Roman" w:hAnsi="Times New Roman" w:cs="Times New Roman"/>
          <w:color w:val="000000" w:themeColor="text1"/>
        </w:rPr>
        <w:t xml:space="preserve"> in discretionary and $</w:t>
      </w:r>
      <w:r w:rsidR="002B53A4">
        <w:rPr>
          <w:rFonts w:ascii="Times New Roman" w:eastAsia="Times New Roman" w:hAnsi="Times New Roman" w:cs="Times New Roman"/>
          <w:color w:val="000000" w:themeColor="text1"/>
        </w:rPr>
        <w:t>14,095,546</w:t>
      </w:r>
      <w:r w:rsidRPr="008514ED">
        <w:rPr>
          <w:rFonts w:ascii="Times New Roman" w:eastAsia="Times New Roman" w:hAnsi="Times New Roman" w:cs="Times New Roman"/>
          <w:color w:val="000000" w:themeColor="text1"/>
        </w:rPr>
        <w:t xml:space="preserve"> in non-discretionary assets under management. </w:t>
      </w:r>
    </w:p>
    <w:p w14:paraId="720D01E5" w14:textId="77777777" w:rsidR="00792C45" w:rsidRDefault="00CF1EC4">
      <w:pPr>
        <w:pStyle w:val="Heading1"/>
        <w:spacing w:after="0"/>
        <w:rPr>
          <w:rFonts w:ascii="Times New Roman" w:eastAsia="Times New Roman" w:hAnsi="Times New Roman" w:cs="Times New Roman"/>
          <w:sz w:val="32"/>
          <w:szCs w:val="32"/>
        </w:rPr>
      </w:pPr>
      <w:bookmarkStart w:id="12" w:name="_xefj2c6tis78" w:colFirst="0" w:colLast="0"/>
      <w:bookmarkEnd w:id="12"/>
      <w:r>
        <w:rPr>
          <w:rFonts w:ascii="Times New Roman" w:eastAsia="Times New Roman" w:hAnsi="Times New Roman" w:cs="Times New Roman"/>
          <w:sz w:val="32"/>
          <w:szCs w:val="32"/>
        </w:rPr>
        <w:lastRenderedPageBreak/>
        <w:t>Item 5: Fees and Compensation</w:t>
      </w:r>
    </w:p>
    <w:p w14:paraId="780E930B"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rPr>
      </w:pPr>
    </w:p>
    <w:p w14:paraId="622BF9B7"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Please note, unless a Client has received this brochure at least 48 hours prior to signing an Advisory Contract, the Advisory Contract may be terminated by the Client within five (5) business days of signing the Advisory Contract without penalty. </w:t>
      </w:r>
    </w:p>
    <w:p w14:paraId="4C17D0E6"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48B5E537"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color w:val="1F4E79"/>
          <w:sz w:val="28"/>
          <w:szCs w:val="28"/>
        </w:rPr>
      </w:pPr>
      <w:r>
        <w:rPr>
          <w:rFonts w:ascii="Times New Roman" w:eastAsia="Times New Roman" w:hAnsi="Times New Roman" w:cs="Times New Roman"/>
        </w:rPr>
        <w:t>How we are paid depends on the type of advisory services we perform. Below is a brief description of our fees, however, you should review your executed Advisory Contract for more detailed information regarding the exact fees you will be paying. No increase to the agreed-upon advisory fees outlined in the Advisory Contract shall occur without prior Client consent. Please note, lower fees for comparable services may be available from other sources.</w:t>
      </w:r>
    </w:p>
    <w:p w14:paraId="05274AC6"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4F6C2E99" w14:textId="5FB70E87" w:rsidR="00792C45" w:rsidRPr="004C1E97" w:rsidRDefault="00CF1EC4">
      <w:pPr>
        <w:pBdr>
          <w:top w:val="nil"/>
          <w:left w:val="nil"/>
          <w:bottom w:val="nil"/>
          <w:right w:val="nil"/>
          <w:between w:val="nil"/>
        </w:pBdr>
        <w:spacing w:after="0" w:line="240" w:lineRule="auto"/>
        <w:rPr>
          <w:rFonts w:ascii="Times New Roman" w:eastAsia="Times New Roman" w:hAnsi="Times New Roman" w:cs="Times New Roman"/>
          <w:b/>
          <w:color w:val="000000" w:themeColor="text1"/>
          <w:sz w:val="24"/>
          <w:szCs w:val="24"/>
          <w:u w:val="single"/>
        </w:rPr>
      </w:pPr>
      <w:r w:rsidRPr="004C1E97">
        <w:rPr>
          <w:rFonts w:ascii="Times New Roman" w:eastAsia="Times New Roman" w:hAnsi="Times New Roman" w:cs="Times New Roman"/>
          <w:b/>
          <w:color w:val="000000" w:themeColor="text1"/>
          <w:sz w:val="24"/>
          <w:szCs w:val="24"/>
          <w:u w:val="single"/>
        </w:rPr>
        <w:t xml:space="preserve">Wealth Management Services </w:t>
      </w:r>
    </w:p>
    <w:p w14:paraId="044484EB"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53ABDCF9" w14:textId="77ADA306"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fee is based on a percentage of assets under management and is negotiable. The annualized fees for </w:t>
      </w:r>
      <w:r w:rsidR="003F21EB">
        <w:rPr>
          <w:rFonts w:ascii="Times New Roman" w:eastAsia="Times New Roman" w:hAnsi="Times New Roman" w:cs="Times New Roman"/>
        </w:rPr>
        <w:t>wealth</w:t>
      </w:r>
      <w:r>
        <w:rPr>
          <w:rFonts w:ascii="Times New Roman" w:eastAsia="Times New Roman" w:hAnsi="Times New Roman" w:cs="Times New Roman"/>
        </w:rPr>
        <w:t xml:space="preserve"> management services are based on the following fee schedule:</w:t>
      </w:r>
    </w:p>
    <w:p w14:paraId="03491FBE"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tbl>
      <w:tblPr>
        <w:tblStyle w:val="a"/>
        <w:tblW w:w="7290" w:type="dxa"/>
        <w:jc w:val="center"/>
        <w:tblBorders>
          <w:top w:val="single" w:sz="8" w:space="0" w:color="BBBBBB"/>
          <w:left w:val="single" w:sz="8" w:space="0" w:color="BBBBBB"/>
          <w:bottom w:val="single" w:sz="8" w:space="0" w:color="BBBBBB"/>
          <w:right w:val="single" w:sz="8" w:space="0" w:color="BBBBBB"/>
          <w:insideH w:val="single" w:sz="8" w:space="0" w:color="BBBBBB"/>
          <w:insideV w:val="single" w:sz="4" w:space="0" w:color="000000"/>
        </w:tblBorders>
        <w:tblLayout w:type="fixed"/>
        <w:tblLook w:val="04A0" w:firstRow="1" w:lastRow="0" w:firstColumn="1" w:lastColumn="0" w:noHBand="0" w:noVBand="1"/>
      </w:tblPr>
      <w:tblGrid>
        <w:gridCol w:w="3810"/>
        <w:gridCol w:w="3480"/>
      </w:tblGrid>
      <w:tr w:rsidR="00792C45" w14:paraId="10399BA4" w14:textId="77777777" w:rsidTr="00792C45">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810" w:type="dxa"/>
          </w:tcPr>
          <w:p w14:paraId="275362FD" w14:textId="77777777" w:rsidR="00792C45" w:rsidRDefault="00CF1EC4">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Assets Under Management</w:t>
            </w:r>
          </w:p>
        </w:tc>
        <w:tc>
          <w:tcPr>
            <w:tcW w:w="3480" w:type="dxa"/>
          </w:tcPr>
          <w:p w14:paraId="450948C6" w14:textId="77777777" w:rsidR="00792C45" w:rsidRDefault="00CF1EC4">
            <w:pPr>
              <w:pBdr>
                <w:top w:val="nil"/>
                <w:left w:val="nil"/>
                <w:bottom w:val="nil"/>
                <w:right w:val="nil"/>
                <w:between w:val="nil"/>
              </w:pBd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Annual Advisory Fee</w:t>
            </w:r>
          </w:p>
        </w:tc>
      </w:tr>
      <w:tr w:rsidR="00792C45" w14:paraId="0E4AB762" w14:textId="77777777" w:rsidTr="00792C45">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810" w:type="dxa"/>
          </w:tcPr>
          <w:p w14:paraId="0D148F8A" w14:textId="2A6F0903" w:rsidR="00792C45" w:rsidRDefault="00CF1EC4">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$0 - $</w:t>
            </w:r>
            <w:r w:rsidR="004C1E97">
              <w:rPr>
                <w:rFonts w:ascii="Times New Roman" w:eastAsia="Times New Roman" w:hAnsi="Times New Roman" w:cs="Times New Roman"/>
              </w:rPr>
              <w:t>5</w:t>
            </w:r>
            <w:r>
              <w:rPr>
                <w:rFonts w:ascii="Times New Roman" w:eastAsia="Times New Roman" w:hAnsi="Times New Roman" w:cs="Times New Roman"/>
              </w:rPr>
              <w:t>00,000</w:t>
            </w:r>
          </w:p>
        </w:tc>
        <w:tc>
          <w:tcPr>
            <w:tcW w:w="3480" w:type="dxa"/>
          </w:tcPr>
          <w:p w14:paraId="68D35402" w14:textId="415E50DD" w:rsidR="00792C45" w:rsidRDefault="004C1E9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w:t>
            </w:r>
            <w:r w:rsidR="00CF1EC4">
              <w:rPr>
                <w:rFonts w:ascii="Times New Roman" w:eastAsia="Times New Roman" w:hAnsi="Times New Roman" w:cs="Times New Roman"/>
              </w:rPr>
              <w:t>.</w:t>
            </w:r>
            <w:r>
              <w:rPr>
                <w:rFonts w:ascii="Times New Roman" w:eastAsia="Times New Roman" w:hAnsi="Times New Roman" w:cs="Times New Roman"/>
              </w:rPr>
              <w:t>45</w:t>
            </w:r>
            <w:r w:rsidR="00CF1EC4">
              <w:rPr>
                <w:rFonts w:ascii="Times New Roman" w:eastAsia="Times New Roman" w:hAnsi="Times New Roman" w:cs="Times New Roman"/>
              </w:rPr>
              <w:t>%</w:t>
            </w:r>
          </w:p>
        </w:tc>
      </w:tr>
      <w:tr w:rsidR="00792C45" w14:paraId="08606B1C" w14:textId="77777777" w:rsidTr="00792C45">
        <w:trPr>
          <w:cnfStyle w:val="000000010000" w:firstRow="0" w:lastRow="0" w:firstColumn="0" w:lastColumn="0" w:oddVBand="0" w:evenVBand="0" w:oddHBand="0" w:evenHBand="1"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810" w:type="dxa"/>
          </w:tcPr>
          <w:p w14:paraId="6369D83B" w14:textId="0398E764" w:rsidR="00792C45" w:rsidRDefault="00CF1EC4">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w:t>
            </w:r>
            <w:r w:rsidR="004C1E97">
              <w:rPr>
                <w:rFonts w:ascii="Times New Roman" w:eastAsia="Times New Roman" w:hAnsi="Times New Roman" w:cs="Times New Roman"/>
              </w:rPr>
              <w:t>5</w:t>
            </w:r>
            <w:r>
              <w:rPr>
                <w:rFonts w:ascii="Times New Roman" w:eastAsia="Times New Roman" w:hAnsi="Times New Roman" w:cs="Times New Roman"/>
              </w:rPr>
              <w:t>00,001 - $</w:t>
            </w:r>
            <w:r w:rsidR="004C1E97">
              <w:rPr>
                <w:rFonts w:ascii="Times New Roman" w:eastAsia="Times New Roman" w:hAnsi="Times New Roman" w:cs="Times New Roman"/>
              </w:rPr>
              <w:t>1,0</w:t>
            </w:r>
            <w:r>
              <w:rPr>
                <w:rFonts w:ascii="Times New Roman" w:eastAsia="Times New Roman" w:hAnsi="Times New Roman" w:cs="Times New Roman"/>
              </w:rPr>
              <w:t>00,000</w:t>
            </w:r>
          </w:p>
        </w:tc>
        <w:tc>
          <w:tcPr>
            <w:tcW w:w="3480" w:type="dxa"/>
          </w:tcPr>
          <w:p w14:paraId="6E994106" w14:textId="2E43C88C" w:rsidR="00792C45" w:rsidRDefault="004C1E97">
            <w:pPr>
              <w:pBdr>
                <w:top w:val="nil"/>
                <w:left w:val="nil"/>
                <w:bottom w:val="nil"/>
                <w:right w:val="nil"/>
                <w:between w:val="nil"/>
              </w:pBdr>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w:t>
            </w:r>
            <w:r w:rsidR="00CF1EC4">
              <w:rPr>
                <w:rFonts w:ascii="Times New Roman" w:eastAsia="Times New Roman" w:hAnsi="Times New Roman" w:cs="Times New Roman"/>
              </w:rPr>
              <w:t>.</w:t>
            </w:r>
            <w:r>
              <w:rPr>
                <w:rFonts w:ascii="Times New Roman" w:eastAsia="Times New Roman" w:hAnsi="Times New Roman" w:cs="Times New Roman"/>
              </w:rPr>
              <w:t>40</w:t>
            </w:r>
            <w:r w:rsidR="00CF1EC4">
              <w:rPr>
                <w:rFonts w:ascii="Times New Roman" w:eastAsia="Times New Roman" w:hAnsi="Times New Roman" w:cs="Times New Roman"/>
              </w:rPr>
              <w:t>%</w:t>
            </w:r>
          </w:p>
        </w:tc>
      </w:tr>
      <w:tr w:rsidR="00792C45" w14:paraId="0A2B44DD" w14:textId="77777777" w:rsidTr="00792C45">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810" w:type="dxa"/>
          </w:tcPr>
          <w:p w14:paraId="75F9C23F" w14:textId="123EE2B0" w:rsidR="00792C45" w:rsidRDefault="00CF1EC4">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w:t>
            </w:r>
            <w:r w:rsidR="004C1E97">
              <w:rPr>
                <w:rFonts w:ascii="Times New Roman" w:eastAsia="Times New Roman" w:hAnsi="Times New Roman" w:cs="Times New Roman"/>
              </w:rPr>
              <w:t>1,0</w:t>
            </w:r>
            <w:r>
              <w:rPr>
                <w:rFonts w:ascii="Times New Roman" w:eastAsia="Times New Roman" w:hAnsi="Times New Roman" w:cs="Times New Roman"/>
              </w:rPr>
              <w:t>00,001 - $</w:t>
            </w:r>
            <w:r w:rsidR="0002288A">
              <w:rPr>
                <w:rFonts w:ascii="Times New Roman" w:eastAsia="Times New Roman" w:hAnsi="Times New Roman" w:cs="Times New Roman"/>
              </w:rPr>
              <w:t>2</w:t>
            </w:r>
            <w:r>
              <w:rPr>
                <w:rFonts w:ascii="Times New Roman" w:eastAsia="Times New Roman" w:hAnsi="Times New Roman" w:cs="Times New Roman"/>
              </w:rPr>
              <w:t>,000,000</w:t>
            </w:r>
          </w:p>
        </w:tc>
        <w:tc>
          <w:tcPr>
            <w:tcW w:w="3480" w:type="dxa"/>
          </w:tcPr>
          <w:p w14:paraId="099DEA1E" w14:textId="49C15D94" w:rsidR="00792C45" w:rsidRDefault="004C1E97">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w:t>
            </w:r>
            <w:r w:rsidR="00CF1EC4">
              <w:rPr>
                <w:rFonts w:ascii="Times New Roman" w:eastAsia="Times New Roman" w:hAnsi="Times New Roman" w:cs="Times New Roman"/>
              </w:rPr>
              <w:t>.</w:t>
            </w:r>
            <w:r>
              <w:rPr>
                <w:rFonts w:ascii="Times New Roman" w:eastAsia="Times New Roman" w:hAnsi="Times New Roman" w:cs="Times New Roman"/>
              </w:rPr>
              <w:t>00</w:t>
            </w:r>
            <w:r w:rsidR="00CF1EC4">
              <w:rPr>
                <w:rFonts w:ascii="Times New Roman" w:eastAsia="Times New Roman" w:hAnsi="Times New Roman" w:cs="Times New Roman"/>
              </w:rPr>
              <w:t>%</w:t>
            </w:r>
          </w:p>
        </w:tc>
      </w:tr>
      <w:tr w:rsidR="00792C45" w14:paraId="4AA52E15" w14:textId="77777777" w:rsidTr="00792C45">
        <w:trPr>
          <w:cnfStyle w:val="000000010000" w:firstRow="0" w:lastRow="0" w:firstColumn="0" w:lastColumn="0" w:oddVBand="0" w:evenVBand="0" w:oddHBand="0" w:evenHBand="1"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810" w:type="dxa"/>
          </w:tcPr>
          <w:p w14:paraId="38FD7C19" w14:textId="38078558" w:rsidR="00792C45" w:rsidRDefault="00CF1EC4">
            <w:pPr>
              <w:pBdr>
                <w:top w:val="nil"/>
                <w:left w:val="nil"/>
                <w:bottom w:val="nil"/>
                <w:right w:val="nil"/>
                <w:between w:val="nil"/>
              </w:pBdr>
              <w:jc w:val="center"/>
              <w:rPr>
                <w:rFonts w:ascii="Times New Roman" w:eastAsia="Times New Roman" w:hAnsi="Times New Roman" w:cs="Times New Roman"/>
              </w:rPr>
            </w:pPr>
            <w:r>
              <w:rPr>
                <w:rFonts w:ascii="Times New Roman" w:eastAsia="Times New Roman" w:hAnsi="Times New Roman" w:cs="Times New Roman"/>
              </w:rPr>
              <w:t>$</w:t>
            </w:r>
            <w:r w:rsidR="0002288A">
              <w:rPr>
                <w:rFonts w:ascii="Times New Roman" w:eastAsia="Times New Roman" w:hAnsi="Times New Roman" w:cs="Times New Roman"/>
              </w:rPr>
              <w:t>2</w:t>
            </w:r>
            <w:r>
              <w:rPr>
                <w:rFonts w:ascii="Times New Roman" w:eastAsia="Times New Roman" w:hAnsi="Times New Roman" w:cs="Times New Roman"/>
              </w:rPr>
              <w:t>,000,00</w:t>
            </w:r>
            <w:r w:rsidR="0002288A">
              <w:rPr>
                <w:rFonts w:ascii="Times New Roman" w:eastAsia="Times New Roman" w:hAnsi="Times New Roman" w:cs="Times New Roman"/>
              </w:rPr>
              <w:t>1</w:t>
            </w:r>
            <w:r>
              <w:rPr>
                <w:rFonts w:ascii="Times New Roman" w:eastAsia="Times New Roman" w:hAnsi="Times New Roman" w:cs="Times New Roman"/>
              </w:rPr>
              <w:t xml:space="preserve"> and Above</w:t>
            </w:r>
          </w:p>
        </w:tc>
        <w:tc>
          <w:tcPr>
            <w:tcW w:w="3480" w:type="dxa"/>
          </w:tcPr>
          <w:p w14:paraId="6F8E8C31" w14:textId="1D15B99C" w:rsidR="00792C45" w:rsidRDefault="00CF1EC4">
            <w:pPr>
              <w:pBdr>
                <w:top w:val="nil"/>
                <w:left w:val="nil"/>
                <w:bottom w:val="nil"/>
                <w:right w:val="nil"/>
                <w:between w:val="nil"/>
              </w:pBdr>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t>
            </w:r>
            <w:r w:rsidR="004C1E97">
              <w:rPr>
                <w:rFonts w:ascii="Times New Roman" w:eastAsia="Times New Roman" w:hAnsi="Times New Roman" w:cs="Times New Roman"/>
              </w:rPr>
              <w:t>60</w:t>
            </w:r>
            <w:r>
              <w:rPr>
                <w:rFonts w:ascii="Times New Roman" w:eastAsia="Times New Roman" w:hAnsi="Times New Roman" w:cs="Times New Roman"/>
              </w:rPr>
              <w:t>%</w:t>
            </w:r>
          </w:p>
        </w:tc>
      </w:tr>
    </w:tbl>
    <w:p w14:paraId="3DE5C641"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32F3714C" w14:textId="1ADE35BD" w:rsidR="00792C45" w:rsidRPr="000A6829" w:rsidRDefault="00CF1EC4">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rPr>
        <w:t xml:space="preserve">The annual advisory fee is paid </w:t>
      </w:r>
      <w:r w:rsidRPr="004C1E97">
        <w:rPr>
          <w:rFonts w:ascii="Times New Roman" w:eastAsia="Times New Roman" w:hAnsi="Times New Roman" w:cs="Times New Roman"/>
          <w:color w:val="000000" w:themeColor="text1"/>
        </w:rPr>
        <w:t>monthly</w:t>
      </w:r>
      <w:r w:rsidR="004C1E97">
        <w:rPr>
          <w:rFonts w:ascii="Times New Roman" w:eastAsia="Times New Roman" w:hAnsi="Times New Roman" w:cs="Times New Roman"/>
        </w:rPr>
        <w:t xml:space="preserve"> </w:t>
      </w:r>
      <w:r>
        <w:rPr>
          <w:rFonts w:ascii="Times New Roman" w:eastAsia="Times New Roman" w:hAnsi="Times New Roman" w:cs="Times New Roman"/>
        </w:rPr>
        <w:t xml:space="preserve">in </w:t>
      </w:r>
      <w:r w:rsidRPr="004C1E97">
        <w:rPr>
          <w:rFonts w:ascii="Times New Roman" w:eastAsia="Times New Roman" w:hAnsi="Times New Roman" w:cs="Times New Roman"/>
          <w:color w:val="000000" w:themeColor="text1"/>
        </w:rPr>
        <w:t>advance</w:t>
      </w:r>
      <w:r>
        <w:rPr>
          <w:rFonts w:ascii="Times New Roman" w:eastAsia="Times New Roman" w:hAnsi="Times New Roman" w:cs="Times New Roman"/>
          <w:color w:val="00B050"/>
        </w:rPr>
        <w:t xml:space="preserve"> </w:t>
      </w:r>
      <w:r>
        <w:rPr>
          <w:rFonts w:ascii="Times New Roman" w:eastAsia="Times New Roman" w:hAnsi="Times New Roman" w:cs="Times New Roman"/>
        </w:rPr>
        <w:t>based on</w:t>
      </w:r>
      <w:r>
        <w:rPr>
          <w:rFonts w:ascii="Times New Roman" w:eastAsia="Times New Roman" w:hAnsi="Times New Roman" w:cs="Times New Roman"/>
          <w:color w:val="00B050"/>
        </w:rPr>
        <w:t xml:space="preserve"> </w:t>
      </w:r>
      <w:r w:rsidRPr="004C1E97">
        <w:rPr>
          <w:rFonts w:ascii="Times New Roman" w:eastAsia="Times New Roman" w:hAnsi="Times New Roman" w:cs="Times New Roman"/>
          <w:color w:val="000000" w:themeColor="text1"/>
        </w:rPr>
        <w:t>the value of Client’s account(s) as of the last day of the billing period</w:t>
      </w:r>
      <w:r>
        <w:rPr>
          <w:rFonts w:ascii="Times New Roman" w:eastAsia="Times New Roman" w:hAnsi="Times New Roman" w:cs="Times New Roman"/>
        </w:rPr>
        <w:t xml:space="preserve">. The advisory fee is a </w:t>
      </w:r>
      <w:r w:rsidRPr="007F6E60">
        <w:rPr>
          <w:rFonts w:ascii="Times New Roman" w:eastAsia="Times New Roman" w:hAnsi="Times New Roman" w:cs="Times New Roman"/>
          <w:color w:val="000000" w:themeColor="text1"/>
        </w:rPr>
        <w:t>straight tier</w:t>
      </w:r>
      <w:r>
        <w:rPr>
          <w:rFonts w:ascii="Times New Roman" w:eastAsia="Times New Roman" w:hAnsi="Times New Roman" w:cs="Times New Roman"/>
        </w:rPr>
        <w:t>. For example, for assets under management of</w:t>
      </w:r>
      <w:r>
        <w:rPr>
          <w:rFonts w:ascii="Times New Roman" w:eastAsia="Times New Roman" w:hAnsi="Times New Roman" w:cs="Times New Roman"/>
          <w:color w:val="0070C0"/>
        </w:rPr>
        <w:t xml:space="preserve"> </w:t>
      </w:r>
      <w:r w:rsidRPr="000A6829">
        <w:rPr>
          <w:rFonts w:ascii="Times New Roman" w:eastAsia="Times New Roman" w:hAnsi="Times New Roman" w:cs="Times New Roman"/>
          <w:color w:val="000000" w:themeColor="text1"/>
        </w:rPr>
        <w:t>for assets under management of $</w:t>
      </w:r>
      <w:r w:rsidR="006C3C3B" w:rsidRPr="000A6829">
        <w:rPr>
          <w:rFonts w:ascii="Times New Roman" w:eastAsia="Times New Roman" w:hAnsi="Times New Roman" w:cs="Times New Roman"/>
          <w:color w:val="000000" w:themeColor="text1"/>
        </w:rPr>
        <w:t>5</w:t>
      </w:r>
      <w:r w:rsidRPr="000A6829">
        <w:rPr>
          <w:rFonts w:ascii="Times New Roman" w:eastAsia="Times New Roman" w:hAnsi="Times New Roman" w:cs="Times New Roman"/>
          <w:color w:val="000000" w:themeColor="text1"/>
        </w:rPr>
        <w:t xml:space="preserve">,000,000, a Client would pay </w:t>
      </w:r>
      <w:r w:rsidR="00874B29" w:rsidRPr="000A6829">
        <w:rPr>
          <w:rFonts w:ascii="Times New Roman" w:eastAsia="Times New Roman" w:hAnsi="Times New Roman" w:cs="Times New Roman"/>
          <w:color w:val="000000" w:themeColor="text1"/>
        </w:rPr>
        <w:t>.</w:t>
      </w:r>
      <w:r w:rsidR="006C3C3B" w:rsidRPr="000A6829">
        <w:rPr>
          <w:rFonts w:ascii="Times New Roman" w:eastAsia="Times New Roman" w:hAnsi="Times New Roman" w:cs="Times New Roman"/>
          <w:color w:val="000000" w:themeColor="text1"/>
        </w:rPr>
        <w:t>6</w:t>
      </w:r>
      <w:r w:rsidR="00874B29" w:rsidRPr="000A6829">
        <w:rPr>
          <w:rFonts w:ascii="Times New Roman" w:eastAsia="Times New Roman" w:hAnsi="Times New Roman" w:cs="Times New Roman"/>
          <w:color w:val="000000" w:themeColor="text1"/>
        </w:rPr>
        <w:t>0</w:t>
      </w:r>
      <w:r w:rsidRPr="000A6829">
        <w:rPr>
          <w:rFonts w:ascii="Times New Roman" w:eastAsia="Times New Roman" w:hAnsi="Times New Roman" w:cs="Times New Roman"/>
          <w:color w:val="000000" w:themeColor="text1"/>
        </w:rPr>
        <w:t>%. The monthly fee is determined by the following calculation: ($</w:t>
      </w:r>
      <w:r w:rsidR="006C3C3B" w:rsidRPr="000A6829">
        <w:rPr>
          <w:rFonts w:ascii="Times New Roman" w:eastAsia="Times New Roman" w:hAnsi="Times New Roman" w:cs="Times New Roman"/>
          <w:color w:val="000000" w:themeColor="text1"/>
        </w:rPr>
        <w:t>5</w:t>
      </w:r>
      <w:r w:rsidRPr="000A6829">
        <w:rPr>
          <w:rFonts w:ascii="Times New Roman" w:eastAsia="Times New Roman" w:hAnsi="Times New Roman" w:cs="Times New Roman"/>
          <w:color w:val="000000" w:themeColor="text1"/>
        </w:rPr>
        <w:t>,000,000 x 0.</w:t>
      </w:r>
      <w:r w:rsidR="006C3C3B" w:rsidRPr="000A6829">
        <w:rPr>
          <w:rFonts w:ascii="Times New Roman" w:eastAsia="Times New Roman" w:hAnsi="Times New Roman" w:cs="Times New Roman"/>
          <w:color w:val="000000" w:themeColor="text1"/>
        </w:rPr>
        <w:t>60</w:t>
      </w:r>
      <w:r w:rsidRPr="000A6829">
        <w:rPr>
          <w:rFonts w:ascii="Times New Roman" w:eastAsia="Times New Roman" w:hAnsi="Times New Roman" w:cs="Times New Roman"/>
          <w:color w:val="000000" w:themeColor="text1"/>
        </w:rPr>
        <w:t xml:space="preserve">) ÷ </w:t>
      </w:r>
      <w:commentRangeStart w:id="13"/>
      <w:r w:rsidRPr="000A6829">
        <w:rPr>
          <w:rFonts w:ascii="Times New Roman" w:eastAsia="Times New Roman" w:hAnsi="Times New Roman" w:cs="Times New Roman"/>
          <w:color w:val="000000" w:themeColor="text1"/>
        </w:rPr>
        <w:t>12</w:t>
      </w:r>
      <w:commentRangeEnd w:id="13"/>
      <w:r w:rsidRPr="000A6829">
        <w:rPr>
          <w:rStyle w:val="CommentReference"/>
          <w:rFonts w:ascii="Times New Roman" w:eastAsia="Times New Roman" w:hAnsi="Times New Roman" w:cs="Times New Roman"/>
          <w:color w:val="000000" w:themeColor="text1"/>
          <w:sz w:val="22"/>
          <w:szCs w:val="22"/>
        </w:rPr>
        <w:commentReference w:id="13"/>
      </w:r>
      <w:r w:rsidRPr="000A6829">
        <w:rPr>
          <w:rFonts w:ascii="Times New Roman" w:eastAsia="Times New Roman" w:hAnsi="Times New Roman" w:cs="Times New Roman"/>
          <w:color w:val="000000" w:themeColor="text1"/>
        </w:rPr>
        <w:t xml:space="preserve"> = $</w:t>
      </w:r>
      <w:r w:rsidR="000A6829" w:rsidRPr="000A6829">
        <w:rPr>
          <w:rFonts w:ascii="Times New Roman" w:eastAsia="Times New Roman" w:hAnsi="Times New Roman" w:cs="Times New Roman"/>
          <w:color w:val="000000" w:themeColor="text1"/>
        </w:rPr>
        <w:t>2,500</w:t>
      </w:r>
      <w:r w:rsidRPr="000A6829">
        <w:rPr>
          <w:rFonts w:ascii="Times New Roman" w:eastAsia="Times New Roman" w:hAnsi="Times New Roman" w:cs="Times New Roman"/>
          <w:color w:val="000000" w:themeColor="text1"/>
        </w:rPr>
        <w:t>.</w:t>
      </w:r>
    </w:p>
    <w:p w14:paraId="404E479A" w14:textId="77777777" w:rsidR="00792C45" w:rsidRPr="000A6829" w:rsidRDefault="00792C45">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p>
    <w:p w14:paraId="161DB45E" w14:textId="42FA73C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rPr>
        <w:t xml:space="preserve">In determining the advisory fee, we allow accounts of members of the same household to be aggregated. </w:t>
      </w:r>
      <w:r w:rsidR="005A6004">
        <w:rPr>
          <w:rFonts w:ascii="Times New Roman" w:eastAsia="Times New Roman" w:hAnsi="Times New Roman" w:cs="Times New Roman"/>
        </w:rPr>
        <w:t>BWP</w:t>
      </w:r>
      <w:r>
        <w:rPr>
          <w:rFonts w:ascii="Times New Roman" w:eastAsia="Times New Roman" w:hAnsi="Times New Roman" w:cs="Times New Roman"/>
        </w:rPr>
        <w:t xml:space="preserve"> relies on the valuation as provided by Client’s custodian in determining assets under management. Our advisory fee is prorated for any partial billing periods occurring during the engagement, including the initial and terminating billing periods.</w:t>
      </w:r>
      <w:r>
        <w:rPr>
          <w:rFonts w:ascii="Times New Roman" w:eastAsia="Times New Roman" w:hAnsi="Times New Roman" w:cs="Times New Roman"/>
          <w:color w:val="0070C0"/>
        </w:rPr>
        <w:t xml:space="preserve"> </w:t>
      </w:r>
      <w:commentRangeStart w:id="14"/>
      <w:r w:rsidRPr="003626D2">
        <w:rPr>
          <w:rFonts w:ascii="Times New Roman" w:eastAsia="Times New Roman" w:hAnsi="Times New Roman" w:cs="Times New Roman"/>
          <w:color w:val="000000" w:themeColor="text1"/>
        </w:rPr>
        <w:t xml:space="preserve">Clients may make additions or withdrawals from their account at any time; however, </w:t>
      </w:r>
      <w:r w:rsidR="005A6004" w:rsidRPr="003626D2">
        <w:rPr>
          <w:rFonts w:ascii="Times New Roman" w:eastAsia="Times New Roman" w:hAnsi="Times New Roman" w:cs="Times New Roman"/>
          <w:color w:val="000000" w:themeColor="text1"/>
        </w:rPr>
        <w:t>BWP</w:t>
      </w:r>
      <w:r w:rsidRPr="003626D2">
        <w:rPr>
          <w:rFonts w:ascii="Times New Roman" w:eastAsia="Times New Roman" w:hAnsi="Times New Roman" w:cs="Times New Roman"/>
          <w:color w:val="000000" w:themeColor="text1"/>
        </w:rPr>
        <w:t xml:space="preserve"> reserves the right to adjust our advisory fees on a pro-rata basis on account of any such cash-flow transactions.</w:t>
      </w:r>
      <w:commentRangeEnd w:id="14"/>
      <w:r>
        <w:rPr>
          <w:rStyle w:val="CommentReference"/>
          <w:rFonts w:ascii="Times New Roman" w:eastAsia="Times New Roman" w:hAnsi="Times New Roman" w:cs="Times New Roman"/>
          <w:color w:val="000000" w:themeColor="text1"/>
          <w:sz w:val="22"/>
          <w:szCs w:val="22"/>
        </w:rPr>
        <w:commentReference w:id="14"/>
      </w:r>
    </w:p>
    <w:p w14:paraId="0C9D3053" w14:textId="77777777" w:rsidR="00792C45" w:rsidRPr="003626D2" w:rsidRDefault="00792C45">
      <w:pPr>
        <w:spacing w:after="0" w:line="240" w:lineRule="auto"/>
        <w:rPr>
          <w:rFonts w:ascii="Times New Roman" w:eastAsia="Times New Roman" w:hAnsi="Times New Roman" w:cs="Times New Roman"/>
          <w:b/>
          <w:color w:val="000000" w:themeColor="text1"/>
          <w:sz w:val="24"/>
          <w:szCs w:val="24"/>
        </w:rPr>
      </w:pPr>
    </w:p>
    <w:p w14:paraId="1CA0379C" w14:textId="4A760BB4" w:rsidR="00792C45" w:rsidRDefault="00CF1EC4">
      <w:pPr>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Ongoing Financial Planning</w:t>
      </w:r>
    </w:p>
    <w:p w14:paraId="49821AD6"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1ABDF2C5" w14:textId="7538BDE1" w:rsidR="003B7C92" w:rsidRDefault="005A6004" w:rsidP="003B7C92">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BWP</w:t>
      </w:r>
      <w:r w:rsidR="003B7C92">
        <w:rPr>
          <w:rFonts w:ascii="Times New Roman" w:eastAsia="Times New Roman" w:hAnsi="Times New Roman" w:cs="Times New Roman"/>
        </w:rPr>
        <w:t xml:space="preserve"> collects an initial fee, no greater than $</w:t>
      </w:r>
      <w:r w:rsidR="00C06CBA">
        <w:rPr>
          <w:rFonts w:ascii="Times New Roman" w:eastAsia="Times New Roman" w:hAnsi="Times New Roman" w:cs="Times New Roman"/>
        </w:rPr>
        <w:t>1</w:t>
      </w:r>
      <w:r w:rsidR="008428BA">
        <w:rPr>
          <w:rFonts w:ascii="Times New Roman" w:eastAsia="Times New Roman" w:hAnsi="Times New Roman" w:cs="Times New Roman"/>
        </w:rPr>
        <w:t>0</w:t>
      </w:r>
      <w:r w:rsidR="00C06CBA">
        <w:rPr>
          <w:rFonts w:ascii="Times New Roman" w:eastAsia="Times New Roman" w:hAnsi="Times New Roman" w:cs="Times New Roman"/>
        </w:rPr>
        <w:t>00</w:t>
      </w:r>
      <w:r w:rsidR="003B7C92">
        <w:rPr>
          <w:rFonts w:ascii="Times New Roman" w:eastAsia="Times New Roman" w:hAnsi="Times New Roman" w:cs="Times New Roman"/>
        </w:rPr>
        <w:t xml:space="preserve">. </w:t>
      </w:r>
      <w:r w:rsidR="003B7C92">
        <w:rPr>
          <w:rFonts w:ascii="Times New Roman" w:eastAsia="Times New Roman" w:hAnsi="Times New Roman" w:cs="Times New Roman"/>
          <w:highlight w:val="white"/>
        </w:rPr>
        <w:t>The initial fee covers the initial construction of the comprehensive financial plan. This work will commence immediately after the fee is paid, and the length of time required to complete and deliver the plan is dependent on several factors</w:t>
      </w:r>
      <w:r w:rsidR="00626AA2">
        <w:rPr>
          <w:rFonts w:ascii="Times New Roman" w:eastAsia="Times New Roman" w:hAnsi="Times New Roman" w:cs="Times New Roman"/>
          <w:highlight w:val="white"/>
        </w:rPr>
        <w:t>,</w:t>
      </w:r>
      <w:r w:rsidR="003B7C92">
        <w:rPr>
          <w:rFonts w:ascii="Times New Roman" w:eastAsia="Times New Roman" w:hAnsi="Times New Roman" w:cs="Times New Roman"/>
          <w:highlight w:val="white"/>
        </w:rPr>
        <w:t xml:space="preserve"> including the needs of the Client, the Client’s ability to provide any necessary information and documentation, as well as the complexity of their financial situation. Advisor may reduce or waive the </w:t>
      </w:r>
      <w:r w:rsidR="003B7C92">
        <w:rPr>
          <w:rFonts w:ascii="Times New Roman" w:eastAsia="Times New Roman" w:hAnsi="Times New Roman" w:cs="Times New Roman"/>
        </w:rPr>
        <w:t xml:space="preserve">initial fee at the Advisor’s discretion. </w:t>
      </w:r>
      <w:r w:rsidR="003B7C92">
        <w:rPr>
          <w:rFonts w:ascii="Times New Roman" w:eastAsia="Times New Roman" w:hAnsi="Times New Roman" w:cs="Times New Roman"/>
          <w:highlight w:val="white"/>
        </w:rPr>
        <w:t xml:space="preserve">At no time do we require prepayment of </w:t>
      </w:r>
      <w:r w:rsidR="003B7C92" w:rsidRPr="00C06CBA">
        <w:rPr>
          <w:rFonts w:ascii="Times New Roman" w:eastAsia="Times New Roman" w:hAnsi="Times New Roman" w:cs="Times New Roman"/>
          <w:color w:val="000000" w:themeColor="text1"/>
        </w:rPr>
        <w:t>$</w:t>
      </w:r>
      <w:r w:rsidR="00C345E5">
        <w:rPr>
          <w:rFonts w:ascii="Times New Roman" w:eastAsia="Times New Roman" w:hAnsi="Times New Roman" w:cs="Times New Roman"/>
          <w:color w:val="000000" w:themeColor="text1"/>
        </w:rPr>
        <w:t>500</w:t>
      </w:r>
      <w:r w:rsidR="003B7C92">
        <w:rPr>
          <w:rFonts w:ascii="Times New Roman" w:eastAsia="Times New Roman" w:hAnsi="Times New Roman" w:cs="Times New Roman"/>
          <w:highlight w:val="white"/>
        </w:rPr>
        <w:t xml:space="preserve"> or more six months or more in advance </w:t>
      </w:r>
      <w:r w:rsidR="003B7C92">
        <w:rPr>
          <w:rFonts w:ascii="Times New Roman" w:eastAsia="Times New Roman" w:hAnsi="Times New Roman" w:cs="Times New Roman"/>
        </w:rPr>
        <w:t>of rendering the services</w:t>
      </w:r>
      <w:r w:rsidR="003B7C92">
        <w:rPr>
          <w:rFonts w:ascii="Times New Roman" w:eastAsia="Times New Roman" w:hAnsi="Times New Roman" w:cs="Times New Roman"/>
          <w:highlight w:val="white"/>
        </w:rPr>
        <w:t xml:space="preserve">. </w:t>
      </w:r>
    </w:p>
    <w:p w14:paraId="634A64E1" w14:textId="77777777" w:rsidR="003B7C92" w:rsidRDefault="003B7C92">
      <w:pPr>
        <w:pBdr>
          <w:top w:val="nil"/>
          <w:left w:val="nil"/>
          <w:bottom w:val="nil"/>
          <w:right w:val="nil"/>
          <w:between w:val="nil"/>
        </w:pBdr>
        <w:spacing w:after="0" w:line="240" w:lineRule="auto"/>
        <w:jc w:val="both"/>
        <w:rPr>
          <w:rFonts w:ascii="Times New Roman" w:eastAsia="Times New Roman" w:hAnsi="Times New Roman" w:cs="Times New Roman"/>
        </w:rPr>
      </w:pPr>
    </w:p>
    <w:p w14:paraId="15BA6419" w14:textId="3C08E9BE" w:rsidR="00E0580D" w:rsidRDefault="00CF1EC4" w:rsidP="00791E50">
      <w:pPr>
        <w:pBdr>
          <w:top w:val="nil"/>
          <w:left w:val="nil"/>
          <w:bottom w:val="nil"/>
          <w:right w:val="nil"/>
          <w:between w:val="nil"/>
        </w:pBdr>
        <w:spacing w:after="0" w:line="240" w:lineRule="auto"/>
        <w:jc w:val="both"/>
        <w:rPr>
          <w:rFonts w:ascii="Times New Roman" w:eastAsia="Times New Roman" w:hAnsi="Times New Roman" w:cs="Times New Roman"/>
          <w:color w:val="000000"/>
        </w:rPr>
      </w:pPr>
      <w:commentRangeStart w:id="15"/>
      <w:r>
        <w:rPr>
          <w:rFonts w:ascii="Times New Roman" w:eastAsia="Times New Roman" w:hAnsi="Times New Roman" w:cs="Times New Roman"/>
        </w:rPr>
        <w:t>We</w:t>
      </w:r>
      <w:commentRangeEnd w:id="15"/>
      <w:r w:rsidR="003B7C92">
        <w:rPr>
          <w:rStyle w:val="CommentReference"/>
          <w:rFonts w:ascii="Times New Roman" w:eastAsia="Times New Roman" w:hAnsi="Times New Roman" w:cs="Times New Roman"/>
          <w:sz w:val="22"/>
          <w:szCs w:val="22"/>
        </w:rPr>
        <w:commentReference w:id="15"/>
      </w:r>
      <w:r>
        <w:rPr>
          <w:rFonts w:ascii="Times New Roman" w:eastAsia="Times New Roman" w:hAnsi="Times New Roman" w:cs="Times New Roman"/>
        </w:rPr>
        <w:t xml:space="preserve"> charge a recurring fixed fee for Ongoing Financial Planning. Fees are paid </w:t>
      </w:r>
      <w:r w:rsidR="00AA2653" w:rsidRPr="00AA2653">
        <w:rPr>
          <w:rFonts w:ascii="Times New Roman" w:eastAsia="Times New Roman" w:hAnsi="Times New Roman" w:cs="Times New Roman"/>
          <w:color w:val="000000" w:themeColor="text1"/>
        </w:rPr>
        <w:t xml:space="preserve">monthly </w:t>
      </w:r>
      <w:r w:rsidRPr="00AA2653">
        <w:rPr>
          <w:rFonts w:ascii="Times New Roman" w:eastAsia="Times New Roman" w:hAnsi="Times New Roman" w:cs="Times New Roman"/>
          <w:color w:val="000000" w:themeColor="text1"/>
        </w:rPr>
        <w:t>in advance</w:t>
      </w:r>
      <w:r>
        <w:rPr>
          <w:rFonts w:ascii="Times New Roman" w:eastAsia="Times New Roman" w:hAnsi="Times New Roman" w:cs="Times New Roman"/>
        </w:rPr>
        <w:t>, ranging from $</w:t>
      </w:r>
      <w:r w:rsidR="00D105D2">
        <w:rPr>
          <w:rFonts w:ascii="Times New Roman" w:eastAsia="Times New Roman" w:hAnsi="Times New Roman" w:cs="Times New Roman"/>
        </w:rPr>
        <w:t>100</w:t>
      </w:r>
      <w:r>
        <w:rPr>
          <w:rFonts w:ascii="Times New Roman" w:eastAsia="Times New Roman" w:hAnsi="Times New Roman" w:cs="Times New Roman"/>
        </w:rPr>
        <w:t xml:space="preserve"> to $</w:t>
      </w:r>
      <w:r w:rsidR="00D105D2">
        <w:rPr>
          <w:rFonts w:ascii="Times New Roman" w:eastAsia="Times New Roman" w:hAnsi="Times New Roman" w:cs="Times New Roman"/>
        </w:rPr>
        <w:t>400</w:t>
      </w:r>
      <w:r>
        <w:rPr>
          <w:rFonts w:ascii="Times New Roman" w:eastAsia="Times New Roman" w:hAnsi="Times New Roman" w:cs="Times New Roman"/>
        </w:rPr>
        <w:t>. The fee range is dependent upon variables including the specific needs of the Client, complexity, estimated time, research, and resources required to provide services to you, among other factors we deem relevant. F</w:t>
      </w:r>
      <w:r>
        <w:rPr>
          <w:rFonts w:ascii="Times New Roman" w:eastAsia="Times New Roman" w:hAnsi="Times New Roman" w:cs="Times New Roman"/>
          <w:color w:val="000000"/>
        </w:rPr>
        <w:t xml:space="preserve">ees </w:t>
      </w:r>
      <w:r>
        <w:rPr>
          <w:rFonts w:ascii="Times New Roman" w:eastAsia="Times New Roman" w:hAnsi="Times New Roman" w:cs="Times New Roman"/>
        </w:rPr>
        <w:t>are</w:t>
      </w:r>
      <w:r>
        <w:rPr>
          <w:rFonts w:ascii="Times New Roman" w:eastAsia="Times New Roman" w:hAnsi="Times New Roman" w:cs="Times New Roman"/>
          <w:color w:val="000000"/>
        </w:rPr>
        <w:t xml:space="preserve"> negotiable </w:t>
      </w:r>
      <w:r>
        <w:rPr>
          <w:rFonts w:ascii="Times New Roman" w:eastAsia="Times New Roman" w:hAnsi="Times New Roman" w:cs="Times New Roman"/>
        </w:rPr>
        <w:t>and the final agreed upon fee will be outlined in your Advisory Contract</w:t>
      </w:r>
      <w:r>
        <w:rPr>
          <w:rFonts w:ascii="Times New Roman" w:eastAsia="Times New Roman" w:hAnsi="Times New Roman" w:cs="Times New Roman"/>
          <w:color w:val="000000"/>
        </w:rPr>
        <w:t xml:space="preserve">. </w:t>
      </w:r>
    </w:p>
    <w:p w14:paraId="3C89FC0D" w14:textId="77777777" w:rsidR="008772A5" w:rsidRDefault="008772A5" w:rsidP="00791E50">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p>
    <w:p w14:paraId="7E08A896" w14:textId="72803BFB" w:rsidR="00792C45" w:rsidRPr="00791E50" w:rsidRDefault="00CF1EC4" w:rsidP="00791E5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sz w:val="24"/>
          <w:szCs w:val="24"/>
          <w:u w:val="single"/>
        </w:rPr>
        <w:lastRenderedPageBreak/>
        <w:t>Project-Based Financial Planning</w:t>
      </w:r>
    </w:p>
    <w:p w14:paraId="7D241EC7" w14:textId="4B1BD096" w:rsidR="00792C45" w:rsidRDefault="00792C45">
      <w:pPr>
        <w:spacing w:after="0" w:line="240" w:lineRule="auto"/>
        <w:jc w:val="both"/>
        <w:rPr>
          <w:rFonts w:ascii="Times New Roman" w:eastAsia="Times New Roman" w:hAnsi="Times New Roman" w:cs="Times New Roman"/>
          <w:color w:val="FF0000"/>
        </w:rPr>
      </w:pPr>
    </w:p>
    <w:p w14:paraId="6DBDAE01" w14:textId="337D0080" w:rsidR="00792C45" w:rsidRDefault="005A600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BWP</w:t>
      </w:r>
      <w:r w:rsidR="00CF1EC4">
        <w:rPr>
          <w:rFonts w:ascii="Times New Roman" w:eastAsia="Times New Roman" w:hAnsi="Times New Roman" w:cs="Times New Roman"/>
        </w:rPr>
        <w:t xml:space="preserve"> charges either a fixed or </w:t>
      </w:r>
      <w:r w:rsidR="00743CDC">
        <w:rPr>
          <w:rFonts w:ascii="Times New Roman" w:eastAsia="Times New Roman" w:hAnsi="Times New Roman" w:cs="Times New Roman"/>
        </w:rPr>
        <w:t xml:space="preserve">an </w:t>
      </w:r>
      <w:r w:rsidR="00CF1EC4">
        <w:rPr>
          <w:rFonts w:ascii="Times New Roman" w:eastAsia="Times New Roman" w:hAnsi="Times New Roman" w:cs="Times New Roman"/>
        </w:rPr>
        <w:t>hourly fee for Project-Based Financial Planning. Fixed fee rates range between $</w:t>
      </w:r>
      <w:r w:rsidR="00E71E77">
        <w:rPr>
          <w:rFonts w:ascii="Times New Roman" w:eastAsia="Times New Roman" w:hAnsi="Times New Roman" w:cs="Times New Roman"/>
        </w:rPr>
        <w:t>1,500</w:t>
      </w:r>
      <w:r w:rsidR="00CF1EC4">
        <w:rPr>
          <w:rFonts w:ascii="Times New Roman" w:eastAsia="Times New Roman" w:hAnsi="Times New Roman" w:cs="Times New Roman"/>
        </w:rPr>
        <w:t xml:space="preserve"> to $</w:t>
      </w:r>
      <w:r w:rsidR="00E71E77">
        <w:rPr>
          <w:rFonts w:ascii="Times New Roman" w:eastAsia="Times New Roman" w:hAnsi="Times New Roman" w:cs="Times New Roman"/>
        </w:rPr>
        <w:t>10,000</w:t>
      </w:r>
      <w:r w:rsidR="00CF1EC4">
        <w:rPr>
          <w:rFonts w:ascii="Times New Roman" w:eastAsia="Times New Roman" w:hAnsi="Times New Roman" w:cs="Times New Roman"/>
        </w:rPr>
        <w:t>. Our hourly rate</w:t>
      </w:r>
      <w:r w:rsidR="00B331B9">
        <w:rPr>
          <w:rFonts w:ascii="Times New Roman" w:eastAsia="Times New Roman" w:hAnsi="Times New Roman" w:cs="Times New Roman"/>
        </w:rPr>
        <w:t xml:space="preserve"> is</w:t>
      </w:r>
      <w:r w:rsidR="00CF1EC4">
        <w:rPr>
          <w:rFonts w:ascii="Times New Roman" w:eastAsia="Times New Roman" w:hAnsi="Times New Roman" w:cs="Times New Roman"/>
        </w:rPr>
        <w:t xml:space="preserve"> $</w:t>
      </w:r>
      <w:r w:rsidR="008E049B">
        <w:rPr>
          <w:rFonts w:ascii="Times New Roman" w:eastAsia="Times New Roman" w:hAnsi="Times New Roman" w:cs="Times New Roman"/>
        </w:rPr>
        <w:t>250</w:t>
      </w:r>
      <w:r w:rsidR="00AC1926">
        <w:rPr>
          <w:rFonts w:ascii="Times New Roman" w:eastAsia="Times New Roman" w:hAnsi="Times New Roman" w:cs="Times New Roman"/>
        </w:rPr>
        <w:t xml:space="preserve"> to </w:t>
      </w:r>
      <w:r w:rsidR="0098692E">
        <w:rPr>
          <w:rFonts w:ascii="Times New Roman" w:eastAsia="Times New Roman" w:hAnsi="Times New Roman" w:cs="Times New Roman"/>
        </w:rPr>
        <w:t>$350 based on complexity</w:t>
      </w:r>
      <w:r w:rsidR="00CF1EC4">
        <w:rPr>
          <w:rFonts w:ascii="Times New Roman" w:eastAsia="Times New Roman" w:hAnsi="Times New Roman" w:cs="Times New Roman"/>
        </w:rPr>
        <w:t xml:space="preserve">. </w:t>
      </w:r>
    </w:p>
    <w:p w14:paraId="20C943FE" w14:textId="77777777" w:rsidR="00792C45" w:rsidRDefault="00792C45">
      <w:pPr>
        <w:spacing w:after="0" w:line="240" w:lineRule="auto"/>
        <w:jc w:val="both"/>
        <w:rPr>
          <w:rFonts w:ascii="Times New Roman" w:eastAsia="Times New Roman" w:hAnsi="Times New Roman" w:cs="Times New Roman"/>
        </w:rPr>
      </w:pPr>
    </w:p>
    <w:p w14:paraId="644222D7" w14:textId="1D796713"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fee range is dependent upon variables including the specific needs of the Client, complexity, estimated time, research, and resources required to provide services to you, among other factors we deem relevant. Fees are negotiable and the final agreed upon fee will be outlined in your Advisory Contract. </w:t>
      </w:r>
      <w:r w:rsidR="005A6004" w:rsidRPr="00235605">
        <w:rPr>
          <w:rFonts w:ascii="Times New Roman" w:eastAsia="Times New Roman" w:hAnsi="Times New Roman" w:cs="Times New Roman"/>
          <w:color w:val="000000" w:themeColor="text1"/>
        </w:rPr>
        <w:t>BWP</w:t>
      </w:r>
      <w:r w:rsidRPr="00235605">
        <w:rPr>
          <w:rFonts w:ascii="Times New Roman" w:eastAsia="Times New Roman" w:hAnsi="Times New Roman" w:cs="Times New Roman"/>
          <w:color w:val="000000" w:themeColor="text1"/>
        </w:rPr>
        <w:t xml:space="preserve"> may request a portion of the fee be collected in advance with the remainder due upon completion of the services. </w:t>
      </w:r>
      <w:r w:rsidR="005A6004">
        <w:rPr>
          <w:rFonts w:ascii="Times New Roman" w:eastAsia="Times New Roman" w:hAnsi="Times New Roman" w:cs="Times New Roman"/>
        </w:rPr>
        <w:t>BWP</w:t>
      </w:r>
      <w:r>
        <w:rPr>
          <w:rFonts w:ascii="Times New Roman" w:eastAsia="Times New Roman" w:hAnsi="Times New Roman" w:cs="Times New Roman"/>
        </w:rPr>
        <w:t xml:space="preserve"> will not bill an amount above </w:t>
      </w:r>
      <w:r w:rsidRPr="00235605">
        <w:rPr>
          <w:rFonts w:ascii="Times New Roman" w:eastAsia="Times New Roman" w:hAnsi="Times New Roman" w:cs="Times New Roman"/>
          <w:color w:val="000000" w:themeColor="text1"/>
        </w:rPr>
        <w:t>$</w:t>
      </w:r>
      <w:r w:rsidR="00947C2C">
        <w:rPr>
          <w:rFonts w:ascii="Times New Roman" w:eastAsia="Times New Roman" w:hAnsi="Times New Roman" w:cs="Times New Roman"/>
          <w:color w:val="000000" w:themeColor="text1"/>
        </w:rPr>
        <w:t>3,000</w:t>
      </w:r>
      <w:r>
        <w:rPr>
          <w:rFonts w:ascii="Times New Roman" w:eastAsia="Times New Roman" w:hAnsi="Times New Roman" w:cs="Times New Roman"/>
        </w:rPr>
        <w:t xml:space="preserve"> more than 6 months or more in advance of rendering the services. </w:t>
      </w:r>
    </w:p>
    <w:p w14:paraId="583F7B74" w14:textId="77777777" w:rsidR="00792C45" w:rsidRDefault="00792C45">
      <w:pPr>
        <w:spacing w:after="0" w:line="240" w:lineRule="auto"/>
        <w:rPr>
          <w:rFonts w:ascii="Times New Roman" w:eastAsia="Times New Roman" w:hAnsi="Times New Roman" w:cs="Times New Roman"/>
        </w:rPr>
      </w:pPr>
    </w:p>
    <w:p w14:paraId="166FF9D1" w14:textId="40DFE65C" w:rsidR="00792C45" w:rsidRDefault="00CF1EC4">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Retirement Plan </w:t>
      </w:r>
      <w:r w:rsidR="003D7BF3">
        <w:rPr>
          <w:rFonts w:ascii="Times New Roman" w:eastAsia="Times New Roman" w:hAnsi="Times New Roman" w:cs="Times New Roman"/>
          <w:b/>
          <w:color w:val="000000" w:themeColor="text1"/>
          <w:sz w:val="24"/>
          <w:szCs w:val="24"/>
          <w:u w:val="single"/>
        </w:rPr>
        <w:t>Consulting/Management</w:t>
      </w:r>
    </w:p>
    <w:p w14:paraId="60CF973F"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fee is based on a percentage of assets under management and is negotiable. The annualized fees for retirement plan investment consulting services are based on the following fee schedule:</w:t>
      </w:r>
    </w:p>
    <w:p w14:paraId="16EA414D" w14:textId="77777777" w:rsidR="00792C45" w:rsidRDefault="00792C45">
      <w:pPr>
        <w:spacing w:after="0" w:line="240" w:lineRule="auto"/>
        <w:jc w:val="both"/>
        <w:rPr>
          <w:rFonts w:ascii="Times New Roman" w:eastAsia="Times New Roman" w:hAnsi="Times New Roman" w:cs="Times New Roman"/>
        </w:rPr>
      </w:pPr>
    </w:p>
    <w:tbl>
      <w:tblPr>
        <w:tblStyle w:val="a0"/>
        <w:tblW w:w="7290" w:type="dxa"/>
        <w:jc w:val="center"/>
        <w:tblBorders>
          <w:top w:val="single" w:sz="8" w:space="0" w:color="BBBBBB"/>
          <w:left w:val="single" w:sz="8" w:space="0" w:color="BBBBBB"/>
          <w:bottom w:val="single" w:sz="8" w:space="0" w:color="BBBBBB"/>
          <w:right w:val="single" w:sz="8" w:space="0" w:color="BBBBBB"/>
          <w:insideH w:val="single" w:sz="8" w:space="0" w:color="BBBBBB"/>
          <w:insideV w:val="single" w:sz="4" w:space="0" w:color="000000"/>
        </w:tblBorders>
        <w:tblLayout w:type="fixed"/>
        <w:tblLook w:val="04A0" w:firstRow="1" w:lastRow="0" w:firstColumn="1" w:lastColumn="0" w:noHBand="0" w:noVBand="1"/>
      </w:tblPr>
      <w:tblGrid>
        <w:gridCol w:w="3810"/>
        <w:gridCol w:w="3480"/>
      </w:tblGrid>
      <w:tr w:rsidR="00792C45" w14:paraId="443A92DA" w14:textId="77777777" w:rsidTr="00792C45">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810" w:type="dxa"/>
          </w:tcPr>
          <w:p w14:paraId="33D7F2A7" w14:textId="77777777" w:rsidR="00792C45" w:rsidRDefault="00CF1EC4">
            <w:pPr>
              <w:jc w:val="center"/>
              <w:rPr>
                <w:rFonts w:ascii="Times New Roman" w:eastAsia="Times New Roman" w:hAnsi="Times New Roman" w:cs="Times New Roman"/>
              </w:rPr>
            </w:pPr>
            <w:r>
              <w:rPr>
                <w:rFonts w:ascii="Times New Roman" w:eastAsia="Times New Roman" w:hAnsi="Times New Roman" w:cs="Times New Roman"/>
              </w:rPr>
              <w:t>Assets under Management</w:t>
            </w:r>
          </w:p>
        </w:tc>
        <w:tc>
          <w:tcPr>
            <w:tcW w:w="3480" w:type="dxa"/>
          </w:tcPr>
          <w:p w14:paraId="7E84B5AC" w14:textId="77777777" w:rsidR="00792C45" w:rsidRDefault="00CF1EC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Annual Advisory Fee</w:t>
            </w:r>
          </w:p>
        </w:tc>
      </w:tr>
      <w:tr w:rsidR="00792C45" w14:paraId="66CE103F" w14:textId="77777777" w:rsidTr="00792C45">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810" w:type="dxa"/>
          </w:tcPr>
          <w:p w14:paraId="16208958" w14:textId="77777777" w:rsidR="00792C45" w:rsidRDefault="00CF1EC4">
            <w:pPr>
              <w:jc w:val="center"/>
              <w:rPr>
                <w:rFonts w:ascii="Times New Roman" w:eastAsia="Times New Roman" w:hAnsi="Times New Roman" w:cs="Times New Roman"/>
              </w:rPr>
            </w:pPr>
            <w:r>
              <w:rPr>
                <w:rFonts w:ascii="Times New Roman" w:eastAsia="Times New Roman" w:hAnsi="Times New Roman" w:cs="Times New Roman"/>
              </w:rPr>
              <w:t>$0 - $100,000</w:t>
            </w:r>
          </w:p>
        </w:tc>
        <w:tc>
          <w:tcPr>
            <w:tcW w:w="3480" w:type="dxa"/>
          </w:tcPr>
          <w:p w14:paraId="7941A7C4" w14:textId="398BAB54" w:rsidR="00792C45" w:rsidRDefault="00CF1EC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t>
            </w:r>
            <w:r w:rsidR="001E3D7A">
              <w:rPr>
                <w:rFonts w:ascii="Times New Roman" w:eastAsia="Times New Roman" w:hAnsi="Times New Roman" w:cs="Times New Roman"/>
              </w:rPr>
              <w:t>80</w:t>
            </w:r>
            <w:r>
              <w:rPr>
                <w:rFonts w:ascii="Times New Roman" w:eastAsia="Times New Roman" w:hAnsi="Times New Roman" w:cs="Times New Roman"/>
              </w:rPr>
              <w:t>%</w:t>
            </w:r>
          </w:p>
        </w:tc>
      </w:tr>
      <w:tr w:rsidR="00792C45" w14:paraId="33938957" w14:textId="77777777" w:rsidTr="00792C45">
        <w:trPr>
          <w:cnfStyle w:val="000000010000" w:firstRow="0" w:lastRow="0" w:firstColumn="0" w:lastColumn="0" w:oddVBand="0" w:evenVBand="0" w:oddHBand="0" w:evenHBand="1"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810" w:type="dxa"/>
          </w:tcPr>
          <w:p w14:paraId="0A523F72" w14:textId="77777777" w:rsidR="00792C45" w:rsidRDefault="00CF1EC4">
            <w:pPr>
              <w:jc w:val="center"/>
              <w:rPr>
                <w:rFonts w:ascii="Times New Roman" w:eastAsia="Times New Roman" w:hAnsi="Times New Roman" w:cs="Times New Roman"/>
              </w:rPr>
            </w:pPr>
            <w:r>
              <w:rPr>
                <w:rFonts w:ascii="Times New Roman" w:eastAsia="Times New Roman" w:hAnsi="Times New Roman" w:cs="Times New Roman"/>
              </w:rPr>
              <w:t>$100,001 - $500,000</w:t>
            </w:r>
          </w:p>
        </w:tc>
        <w:tc>
          <w:tcPr>
            <w:tcW w:w="3480" w:type="dxa"/>
          </w:tcPr>
          <w:p w14:paraId="1058A3E0" w14:textId="402E0DBE" w:rsidR="00792C45" w:rsidRDefault="00CF1EC4">
            <w:pPr>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t>
            </w:r>
            <w:r w:rsidR="001E3D7A">
              <w:rPr>
                <w:rFonts w:ascii="Times New Roman" w:eastAsia="Times New Roman" w:hAnsi="Times New Roman" w:cs="Times New Roman"/>
              </w:rPr>
              <w:t>70</w:t>
            </w:r>
            <w:r>
              <w:rPr>
                <w:rFonts w:ascii="Times New Roman" w:eastAsia="Times New Roman" w:hAnsi="Times New Roman" w:cs="Times New Roman"/>
              </w:rPr>
              <w:t>%</w:t>
            </w:r>
          </w:p>
        </w:tc>
      </w:tr>
      <w:tr w:rsidR="00792C45" w14:paraId="2F275B5B" w14:textId="77777777" w:rsidTr="00792C45">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810" w:type="dxa"/>
          </w:tcPr>
          <w:p w14:paraId="3E089497" w14:textId="77777777" w:rsidR="00792C45" w:rsidRDefault="00CF1EC4">
            <w:pPr>
              <w:jc w:val="center"/>
              <w:rPr>
                <w:rFonts w:ascii="Times New Roman" w:eastAsia="Times New Roman" w:hAnsi="Times New Roman" w:cs="Times New Roman"/>
              </w:rPr>
            </w:pPr>
            <w:r>
              <w:rPr>
                <w:rFonts w:ascii="Times New Roman" w:eastAsia="Times New Roman" w:hAnsi="Times New Roman" w:cs="Times New Roman"/>
              </w:rPr>
              <w:t>$500,001 - $1,000,000</w:t>
            </w:r>
          </w:p>
        </w:tc>
        <w:tc>
          <w:tcPr>
            <w:tcW w:w="3480" w:type="dxa"/>
          </w:tcPr>
          <w:p w14:paraId="6A39315B" w14:textId="2124558E" w:rsidR="00792C45" w:rsidRDefault="00CF1EC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t>
            </w:r>
            <w:r w:rsidR="005B095F">
              <w:rPr>
                <w:rFonts w:ascii="Times New Roman" w:eastAsia="Times New Roman" w:hAnsi="Times New Roman" w:cs="Times New Roman"/>
              </w:rPr>
              <w:t>60</w:t>
            </w:r>
            <w:r>
              <w:rPr>
                <w:rFonts w:ascii="Times New Roman" w:eastAsia="Times New Roman" w:hAnsi="Times New Roman" w:cs="Times New Roman"/>
              </w:rPr>
              <w:t>%</w:t>
            </w:r>
          </w:p>
        </w:tc>
      </w:tr>
      <w:tr w:rsidR="00792C45" w14:paraId="24B45C57" w14:textId="77777777" w:rsidTr="00792C45">
        <w:trPr>
          <w:cnfStyle w:val="000000010000" w:firstRow="0" w:lastRow="0" w:firstColumn="0" w:lastColumn="0" w:oddVBand="0" w:evenVBand="0" w:oddHBand="0" w:evenHBand="1"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810" w:type="dxa"/>
          </w:tcPr>
          <w:p w14:paraId="13E89019" w14:textId="77777777" w:rsidR="00792C45" w:rsidRDefault="00CF1EC4">
            <w:pPr>
              <w:jc w:val="center"/>
              <w:rPr>
                <w:rFonts w:ascii="Times New Roman" w:eastAsia="Times New Roman" w:hAnsi="Times New Roman" w:cs="Times New Roman"/>
              </w:rPr>
            </w:pPr>
            <w:r>
              <w:rPr>
                <w:rFonts w:ascii="Times New Roman" w:eastAsia="Times New Roman" w:hAnsi="Times New Roman" w:cs="Times New Roman"/>
              </w:rPr>
              <w:t>$1,000,000 and Above</w:t>
            </w:r>
          </w:p>
        </w:tc>
        <w:tc>
          <w:tcPr>
            <w:tcW w:w="3480" w:type="dxa"/>
          </w:tcPr>
          <w:p w14:paraId="5BECC0FC" w14:textId="1616F1DC" w:rsidR="00792C45" w:rsidRDefault="00CF1EC4">
            <w:pPr>
              <w:jc w:val="cente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t>
            </w:r>
            <w:r w:rsidR="005B095F">
              <w:rPr>
                <w:rFonts w:ascii="Times New Roman" w:eastAsia="Times New Roman" w:hAnsi="Times New Roman" w:cs="Times New Roman"/>
              </w:rPr>
              <w:t>50</w:t>
            </w:r>
            <w:r>
              <w:rPr>
                <w:rFonts w:ascii="Times New Roman" w:eastAsia="Times New Roman" w:hAnsi="Times New Roman" w:cs="Times New Roman"/>
              </w:rPr>
              <w:t>%</w:t>
            </w:r>
          </w:p>
        </w:tc>
      </w:tr>
    </w:tbl>
    <w:p w14:paraId="36473273" w14:textId="77777777" w:rsidR="00792C45" w:rsidRDefault="00792C45">
      <w:pPr>
        <w:spacing w:after="0" w:line="240" w:lineRule="auto"/>
        <w:jc w:val="both"/>
        <w:rPr>
          <w:rFonts w:ascii="Times New Roman" w:eastAsia="Times New Roman" w:hAnsi="Times New Roman" w:cs="Times New Roman"/>
        </w:rPr>
      </w:pPr>
    </w:p>
    <w:p w14:paraId="64672C22" w14:textId="68850D28" w:rsidR="00792C45" w:rsidRPr="00A82216" w:rsidRDefault="00CF1EC4">
      <w:pPr>
        <w:spacing w:after="0" w:line="240" w:lineRule="auto"/>
        <w:jc w:val="both"/>
        <w:rPr>
          <w:rFonts w:ascii="Times New Roman" w:eastAsia="Times New Roman" w:hAnsi="Times New Roman" w:cs="Times New Roman"/>
          <w:color w:val="000000" w:themeColor="text1"/>
        </w:rPr>
      </w:pPr>
      <w:r w:rsidRPr="00A82216">
        <w:rPr>
          <w:rFonts w:ascii="Times New Roman" w:eastAsia="Times New Roman" w:hAnsi="Times New Roman" w:cs="Times New Roman"/>
          <w:color w:val="000000" w:themeColor="text1"/>
        </w:rPr>
        <w:t xml:space="preserve">The annual advisory fee is paid quarterly in </w:t>
      </w:r>
      <w:r w:rsidR="000B5ED0" w:rsidRPr="00A82216">
        <w:rPr>
          <w:rFonts w:ascii="Times New Roman" w:eastAsia="Times New Roman" w:hAnsi="Times New Roman" w:cs="Times New Roman"/>
          <w:color w:val="000000" w:themeColor="text1"/>
        </w:rPr>
        <w:t>arrears</w:t>
      </w:r>
      <w:r w:rsidRPr="00A82216">
        <w:rPr>
          <w:rFonts w:ascii="Times New Roman" w:eastAsia="Times New Roman" w:hAnsi="Times New Roman" w:cs="Times New Roman"/>
          <w:color w:val="000000" w:themeColor="text1"/>
        </w:rPr>
        <w:t xml:space="preserve"> based on the value of </w:t>
      </w:r>
      <w:r w:rsidR="000B5ED0" w:rsidRPr="00A82216">
        <w:rPr>
          <w:rFonts w:ascii="Times New Roman" w:eastAsia="Times New Roman" w:hAnsi="Times New Roman" w:cs="Times New Roman"/>
          <w:color w:val="000000" w:themeColor="text1"/>
        </w:rPr>
        <w:t xml:space="preserve">the </w:t>
      </w:r>
      <w:r w:rsidRPr="00A82216">
        <w:rPr>
          <w:rFonts w:ascii="Times New Roman" w:eastAsia="Times New Roman" w:hAnsi="Times New Roman" w:cs="Times New Roman"/>
          <w:color w:val="000000" w:themeColor="text1"/>
        </w:rPr>
        <w:t>Client’s account(s) as of the last day of the billing period. The advisory fee is a straight tier. For example, for assets under management of $</w:t>
      </w:r>
      <w:r w:rsidR="001875C4" w:rsidRPr="00A82216">
        <w:rPr>
          <w:rFonts w:ascii="Times New Roman" w:eastAsia="Times New Roman" w:hAnsi="Times New Roman" w:cs="Times New Roman"/>
          <w:color w:val="000000" w:themeColor="text1"/>
        </w:rPr>
        <w:t>5</w:t>
      </w:r>
      <w:r w:rsidRPr="00A82216">
        <w:rPr>
          <w:rFonts w:ascii="Times New Roman" w:eastAsia="Times New Roman" w:hAnsi="Times New Roman" w:cs="Times New Roman"/>
          <w:color w:val="000000" w:themeColor="text1"/>
        </w:rPr>
        <w:t xml:space="preserve">,000,000, a Client would pay </w:t>
      </w:r>
      <w:r w:rsidR="001875C4" w:rsidRPr="00A82216">
        <w:rPr>
          <w:rFonts w:ascii="Times New Roman" w:eastAsia="Times New Roman" w:hAnsi="Times New Roman" w:cs="Times New Roman"/>
          <w:color w:val="000000" w:themeColor="text1"/>
        </w:rPr>
        <w:t>.50</w:t>
      </w:r>
      <w:r w:rsidRPr="00A82216">
        <w:rPr>
          <w:rFonts w:ascii="Times New Roman" w:eastAsia="Times New Roman" w:hAnsi="Times New Roman" w:cs="Times New Roman"/>
          <w:color w:val="000000" w:themeColor="text1"/>
        </w:rPr>
        <w:t>%</w:t>
      </w:r>
      <w:r w:rsidR="00B405B8" w:rsidRPr="00A82216">
        <w:rPr>
          <w:rFonts w:ascii="Times New Roman" w:eastAsia="Times New Roman" w:hAnsi="Times New Roman" w:cs="Times New Roman"/>
          <w:color w:val="000000" w:themeColor="text1"/>
        </w:rPr>
        <w:t>.</w:t>
      </w:r>
      <w:r w:rsidRPr="00A82216">
        <w:rPr>
          <w:rFonts w:ascii="Times New Roman" w:eastAsia="Times New Roman" w:hAnsi="Times New Roman" w:cs="Times New Roman"/>
          <w:color w:val="000000" w:themeColor="text1"/>
        </w:rPr>
        <w:t xml:space="preserve"> </w:t>
      </w:r>
    </w:p>
    <w:p w14:paraId="651503B1" w14:textId="77777777" w:rsidR="00792C45" w:rsidRDefault="00792C45">
      <w:pPr>
        <w:spacing w:after="0" w:line="240" w:lineRule="auto"/>
        <w:jc w:val="both"/>
        <w:rPr>
          <w:rFonts w:ascii="Times New Roman" w:eastAsia="Times New Roman" w:hAnsi="Times New Roman" w:cs="Times New Roman"/>
        </w:rPr>
      </w:pPr>
    </w:p>
    <w:p w14:paraId="723B9A5A" w14:textId="74672340"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does not include fees to other parties, such as record keepers, custodians, or third-party administrators. </w:t>
      </w:r>
      <w:r w:rsidR="005A6004">
        <w:rPr>
          <w:rFonts w:ascii="Times New Roman" w:eastAsia="Times New Roman" w:hAnsi="Times New Roman" w:cs="Times New Roman"/>
        </w:rPr>
        <w:t>BWP</w:t>
      </w:r>
      <w:r>
        <w:rPr>
          <w:rFonts w:ascii="Times New Roman" w:eastAsia="Times New Roman" w:hAnsi="Times New Roman" w:cs="Times New Roman"/>
        </w:rPr>
        <w:t xml:space="preserve"> relies on the valuation as provided by Client’s custodian in determining assets under management. Our advisory fee is prorated for any partial billing periods occurring during the engagement, including the initial and terminating billing periods. </w:t>
      </w:r>
    </w:p>
    <w:p w14:paraId="739D74F7" w14:textId="77777777" w:rsidR="00792C45" w:rsidRDefault="00792C45">
      <w:pPr>
        <w:spacing w:after="0" w:line="240" w:lineRule="auto"/>
        <w:jc w:val="both"/>
        <w:rPr>
          <w:rFonts w:ascii="Times New Roman" w:eastAsia="Times New Roman" w:hAnsi="Times New Roman" w:cs="Times New Roman"/>
        </w:rPr>
      </w:pPr>
    </w:p>
    <w:p w14:paraId="7A9D14BF" w14:textId="77777777" w:rsidR="00792C45" w:rsidRDefault="00CF1EC4">
      <w:pPr>
        <w:spacing w:after="0"/>
        <w:jc w:val="both"/>
        <w:rPr>
          <w:rFonts w:ascii="Times New Roman" w:eastAsia="Times New Roman" w:hAnsi="Times New Roman" w:cs="Times New Roman"/>
          <w:b/>
          <w:color w:val="222222"/>
          <w:sz w:val="24"/>
          <w:szCs w:val="24"/>
          <w:highlight w:val="white"/>
          <w:u w:val="single"/>
        </w:rPr>
      </w:pPr>
      <w:r>
        <w:rPr>
          <w:rFonts w:ascii="Times New Roman" w:eastAsia="Times New Roman" w:hAnsi="Times New Roman" w:cs="Times New Roman"/>
          <w:b/>
          <w:sz w:val="24"/>
          <w:szCs w:val="24"/>
          <w:u w:val="single"/>
        </w:rPr>
        <w:t>Educational Seminars / Speaking Engagements</w:t>
      </w:r>
    </w:p>
    <w:p w14:paraId="7731EEAD" w14:textId="77777777" w:rsidR="00792C45" w:rsidRDefault="00792C45">
      <w:pPr>
        <w:spacing w:after="0"/>
        <w:jc w:val="both"/>
        <w:rPr>
          <w:rFonts w:ascii="Times New Roman" w:eastAsia="Times New Roman" w:hAnsi="Times New Roman" w:cs="Times New Roman"/>
          <w:color w:val="222222"/>
          <w:highlight w:val="white"/>
        </w:rPr>
      </w:pPr>
    </w:p>
    <w:p w14:paraId="519E5676" w14:textId="398B6226" w:rsidR="00792C45" w:rsidRDefault="00CF1EC4">
      <w:pPr>
        <w:spacing w:after="0"/>
        <w:jc w:val="both"/>
        <w:rPr>
          <w:rFonts w:ascii="Times New Roman" w:eastAsia="Times New Roman" w:hAnsi="Times New Roman" w:cs="Times New Roman"/>
          <w:highlight w:val="white"/>
        </w:rPr>
      </w:pPr>
      <w:r>
        <w:rPr>
          <w:rFonts w:ascii="Times New Roman" w:eastAsia="Times New Roman" w:hAnsi="Times New Roman" w:cs="Times New Roman"/>
          <w:highlight w:val="white"/>
        </w:rPr>
        <w:t>Seminars and speaking engagements are offered to organizations and the public on a variety of financial topics. Fees range from $</w:t>
      </w:r>
      <w:r w:rsidR="001C17FE">
        <w:rPr>
          <w:rFonts w:ascii="Times New Roman" w:eastAsia="Times New Roman" w:hAnsi="Times New Roman" w:cs="Times New Roman"/>
          <w:highlight w:val="white"/>
        </w:rPr>
        <w:t>1500</w:t>
      </w:r>
      <w:r>
        <w:rPr>
          <w:rFonts w:ascii="Times New Roman" w:eastAsia="Times New Roman" w:hAnsi="Times New Roman" w:cs="Times New Roman"/>
          <w:highlight w:val="white"/>
        </w:rPr>
        <w:t xml:space="preserve"> to $</w:t>
      </w:r>
      <w:r w:rsidR="001C17FE">
        <w:rPr>
          <w:rFonts w:ascii="Times New Roman" w:eastAsia="Times New Roman" w:hAnsi="Times New Roman" w:cs="Times New Roman"/>
          <w:highlight w:val="white"/>
        </w:rPr>
        <w:t>2000</w:t>
      </w:r>
      <w:r>
        <w:rPr>
          <w:rFonts w:ascii="Times New Roman" w:eastAsia="Times New Roman" w:hAnsi="Times New Roman" w:cs="Times New Roman"/>
          <w:highlight w:val="white"/>
        </w:rPr>
        <w:t xml:space="preserve"> per seminar or $</w:t>
      </w:r>
      <w:r w:rsidR="00442E81">
        <w:rPr>
          <w:rFonts w:ascii="Times New Roman" w:eastAsia="Times New Roman" w:hAnsi="Times New Roman" w:cs="Times New Roman"/>
          <w:highlight w:val="white"/>
        </w:rPr>
        <w:t>250</w:t>
      </w:r>
      <w:r>
        <w:rPr>
          <w:rFonts w:ascii="Times New Roman" w:eastAsia="Times New Roman" w:hAnsi="Times New Roman" w:cs="Times New Roman"/>
          <w:highlight w:val="white"/>
        </w:rPr>
        <w:t xml:space="preserve"> to $</w:t>
      </w:r>
      <w:r w:rsidR="00442E81">
        <w:rPr>
          <w:rFonts w:ascii="Times New Roman" w:eastAsia="Times New Roman" w:hAnsi="Times New Roman" w:cs="Times New Roman"/>
          <w:highlight w:val="white"/>
        </w:rPr>
        <w:t>500</w:t>
      </w:r>
      <w:r>
        <w:rPr>
          <w:rFonts w:ascii="Times New Roman" w:eastAsia="Times New Roman" w:hAnsi="Times New Roman" w:cs="Times New Roman"/>
          <w:highlight w:val="white"/>
        </w:rPr>
        <w:t xml:space="preserve"> per participant. The fee range is based on the content, amount of research conducted, the number of hours of preparation needed, and the number of attendees.</w:t>
      </w:r>
      <w:r>
        <w:rPr>
          <w:rFonts w:ascii="Times New Roman" w:eastAsia="Times New Roman" w:hAnsi="Times New Roman" w:cs="Times New Roman"/>
          <w:color w:val="222222"/>
          <w:highlight w:val="white"/>
        </w:rPr>
        <w:t xml:space="preserve"> </w:t>
      </w:r>
      <w:r w:rsidR="005A6004" w:rsidRPr="00442E81">
        <w:rPr>
          <w:rFonts w:ascii="Times New Roman" w:eastAsia="Times New Roman" w:hAnsi="Times New Roman" w:cs="Times New Roman"/>
          <w:color w:val="000000" w:themeColor="text1"/>
        </w:rPr>
        <w:t>BWP</w:t>
      </w:r>
      <w:r w:rsidRPr="00442E81">
        <w:rPr>
          <w:rFonts w:ascii="Times New Roman" w:eastAsia="Times New Roman" w:hAnsi="Times New Roman" w:cs="Times New Roman"/>
          <w:color w:val="000000" w:themeColor="text1"/>
        </w:rPr>
        <w:t xml:space="preserve"> collects a portion of the fee to be collected in advance</w:t>
      </w:r>
      <w:r w:rsidR="00442E81">
        <w:rPr>
          <w:rFonts w:ascii="Times New Roman" w:eastAsia="Times New Roman" w:hAnsi="Times New Roman" w:cs="Times New Roman"/>
          <w:color w:val="000000" w:themeColor="text1"/>
        </w:rPr>
        <w:t>,</w:t>
      </w:r>
      <w:r w:rsidRPr="00442E81">
        <w:rPr>
          <w:rFonts w:ascii="Times New Roman" w:eastAsia="Times New Roman" w:hAnsi="Times New Roman" w:cs="Times New Roman"/>
          <w:color w:val="000000" w:themeColor="text1"/>
        </w:rPr>
        <w:t xml:space="preserve"> with the remainder due at the conclusion of the Seminar. Fees are due at the conclusion of the Seminar.</w:t>
      </w:r>
      <w:r w:rsidRPr="00442E81">
        <w:rPr>
          <w:rFonts w:ascii="Times New Roman" w:eastAsia="Times New Roman" w:hAnsi="Times New Roman" w:cs="Times New Roman"/>
          <w:color w:val="000000" w:themeColor="text1"/>
          <w:highlight w:val="white"/>
        </w:rPr>
        <w:t xml:space="preserve"> </w:t>
      </w:r>
      <w:r>
        <w:rPr>
          <w:rFonts w:ascii="Times New Roman" w:eastAsia="Times New Roman" w:hAnsi="Times New Roman" w:cs="Times New Roman"/>
          <w:highlight w:val="white"/>
        </w:rPr>
        <w:t xml:space="preserve">Advisor offers its services in a virtual or in-person setting. Should the event require travel arrangements, both parties must agree to the terms of travel (i.e. cost, distance, hotel arrangements) at the start of the engagement. </w:t>
      </w:r>
    </w:p>
    <w:p w14:paraId="4267D132"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52C33F6B" w14:textId="77777777" w:rsidR="00DA3D95" w:rsidRDefault="00DA3D95">
      <w:pPr>
        <w:spacing w:after="0"/>
        <w:jc w:val="both"/>
        <w:rPr>
          <w:rFonts w:ascii="Times New Roman" w:eastAsia="Times New Roman" w:hAnsi="Times New Roman" w:cs="Times New Roman"/>
          <w:b/>
          <w:sz w:val="24"/>
          <w:szCs w:val="24"/>
          <w:u w:val="single"/>
        </w:rPr>
      </w:pPr>
    </w:p>
    <w:p w14:paraId="4F88640B" w14:textId="77777777" w:rsidR="00DA3D95" w:rsidRDefault="00DA3D95">
      <w:pPr>
        <w:spacing w:after="0"/>
        <w:jc w:val="both"/>
        <w:rPr>
          <w:rFonts w:ascii="Times New Roman" w:eastAsia="Times New Roman" w:hAnsi="Times New Roman" w:cs="Times New Roman"/>
          <w:b/>
          <w:sz w:val="24"/>
          <w:szCs w:val="24"/>
          <w:u w:val="single"/>
        </w:rPr>
      </w:pPr>
    </w:p>
    <w:p w14:paraId="590FA990" w14:textId="77777777" w:rsidR="00DA3D95" w:rsidRDefault="00DA3D95">
      <w:pPr>
        <w:spacing w:after="0"/>
        <w:jc w:val="both"/>
        <w:rPr>
          <w:rFonts w:ascii="Times New Roman" w:eastAsia="Times New Roman" w:hAnsi="Times New Roman" w:cs="Times New Roman"/>
          <w:b/>
          <w:sz w:val="24"/>
          <w:szCs w:val="24"/>
          <w:u w:val="single"/>
        </w:rPr>
      </w:pPr>
    </w:p>
    <w:p w14:paraId="3CE8461B" w14:textId="77777777" w:rsidR="00A82216" w:rsidRDefault="00A82216">
      <w:pPr>
        <w:spacing w:after="0"/>
        <w:jc w:val="both"/>
        <w:rPr>
          <w:rFonts w:ascii="Times New Roman" w:eastAsia="Times New Roman" w:hAnsi="Times New Roman" w:cs="Times New Roman"/>
          <w:b/>
          <w:sz w:val="24"/>
          <w:szCs w:val="24"/>
          <w:u w:val="single"/>
        </w:rPr>
      </w:pPr>
    </w:p>
    <w:p w14:paraId="77545B81" w14:textId="77777777" w:rsidR="00A82216" w:rsidRDefault="00A82216">
      <w:pPr>
        <w:spacing w:after="0"/>
        <w:jc w:val="both"/>
        <w:rPr>
          <w:rFonts w:ascii="Times New Roman" w:eastAsia="Times New Roman" w:hAnsi="Times New Roman" w:cs="Times New Roman"/>
          <w:b/>
          <w:sz w:val="24"/>
          <w:szCs w:val="24"/>
          <w:u w:val="single"/>
        </w:rPr>
      </w:pPr>
    </w:p>
    <w:p w14:paraId="73AB0716" w14:textId="77777777" w:rsidR="00465798" w:rsidRDefault="00465798">
      <w:pPr>
        <w:spacing w:after="0"/>
        <w:jc w:val="both"/>
        <w:rPr>
          <w:rFonts w:ascii="Times New Roman" w:eastAsia="Times New Roman" w:hAnsi="Times New Roman" w:cs="Times New Roman"/>
          <w:b/>
          <w:sz w:val="24"/>
          <w:szCs w:val="24"/>
          <w:u w:val="single"/>
        </w:rPr>
      </w:pPr>
    </w:p>
    <w:p w14:paraId="23D14D52" w14:textId="76C160C9" w:rsidR="00792C45" w:rsidRDefault="00CF1EC4">
      <w:pPr>
        <w:spacing w:after="0"/>
        <w:jc w:val="both"/>
        <w:rPr>
          <w:rFonts w:ascii="Times New Roman" w:eastAsia="Times New Roman" w:hAnsi="Times New Roman" w:cs="Times New Roman"/>
          <w:b/>
          <w:color w:val="222222"/>
          <w:sz w:val="24"/>
          <w:szCs w:val="24"/>
          <w:highlight w:val="white"/>
          <w:u w:val="single"/>
        </w:rPr>
      </w:pPr>
      <w:r>
        <w:rPr>
          <w:rFonts w:ascii="Times New Roman" w:eastAsia="Times New Roman" w:hAnsi="Times New Roman" w:cs="Times New Roman"/>
          <w:b/>
          <w:sz w:val="24"/>
          <w:szCs w:val="24"/>
          <w:u w:val="single"/>
        </w:rPr>
        <w:lastRenderedPageBreak/>
        <w:t>Fee Payment</w:t>
      </w:r>
    </w:p>
    <w:p w14:paraId="2F901AAE" w14:textId="77777777" w:rsidR="00792C45" w:rsidRDefault="00792C45">
      <w:pPr>
        <w:spacing w:after="0" w:line="240" w:lineRule="auto"/>
        <w:jc w:val="both"/>
        <w:rPr>
          <w:rFonts w:ascii="Times New Roman" w:eastAsia="Times New Roman" w:hAnsi="Times New Roman" w:cs="Times New Roman"/>
          <w:color w:val="FF0000"/>
        </w:rPr>
      </w:pPr>
    </w:p>
    <w:p w14:paraId="465C6186" w14:textId="0D1EBBF3" w:rsidR="00792C45" w:rsidRDefault="00CF1EC4">
      <w:pPr>
        <w:spacing w:after="0" w:line="240" w:lineRule="auto"/>
        <w:jc w:val="both"/>
        <w:rPr>
          <w:rFonts w:ascii="Times New Roman" w:eastAsia="Times New Roman" w:hAnsi="Times New Roman" w:cs="Times New Roman"/>
          <w:color w:val="0070C0"/>
        </w:rPr>
      </w:pPr>
      <w:r w:rsidRPr="00652183">
        <w:rPr>
          <w:rFonts w:ascii="Times New Roman" w:eastAsia="Times New Roman" w:hAnsi="Times New Roman" w:cs="Times New Roman"/>
          <w:color w:val="000000" w:themeColor="text1"/>
        </w:rPr>
        <w:t xml:space="preserve">For Investment Management services, </w:t>
      </w:r>
      <w:r>
        <w:rPr>
          <w:rFonts w:ascii="Times New Roman" w:eastAsia="Times New Roman" w:hAnsi="Times New Roman" w:cs="Times New Roman"/>
        </w:rPr>
        <w:t xml:space="preserve">we deduct our advisory fee from one or more account(s) held at an unaffiliated third-party custodian, as directed by the Client. Please refer </w:t>
      </w:r>
      <w:r w:rsidRPr="00B331B9">
        <w:rPr>
          <w:rFonts w:ascii="Times New Roman" w:eastAsia="Times New Roman" w:hAnsi="Times New Roman" w:cs="Times New Roman"/>
        </w:rPr>
        <w:t>to Item 15 of this Brochure regarding our policy on direct fee deduction.</w:t>
      </w:r>
      <w:r w:rsidRPr="00B331B9">
        <w:rPr>
          <w:rFonts w:ascii="Times New Roman" w:eastAsia="Times New Roman" w:hAnsi="Times New Roman" w:cs="Times New Roman"/>
          <w:color w:val="0070C0"/>
        </w:rPr>
        <w:t xml:space="preserve"> </w:t>
      </w:r>
      <w:r w:rsidRPr="00652183">
        <w:rPr>
          <w:rFonts w:ascii="Times New Roman" w:eastAsia="Times New Roman" w:hAnsi="Times New Roman" w:cs="Times New Roman"/>
          <w:color w:val="000000" w:themeColor="text1"/>
        </w:rPr>
        <w:t>Clients may also pay by electronic funds transfer (EFT). We use an independent third party payment processor in which the Client can securely input their banking information and pay their fee. We do not have access to the Client’s banking information at any time. The Client will be provided with their own secure portal in order to make payments.</w:t>
      </w:r>
    </w:p>
    <w:p w14:paraId="61162320" w14:textId="77777777" w:rsidR="00792C45" w:rsidRDefault="00792C45">
      <w:pPr>
        <w:spacing w:after="0" w:line="240" w:lineRule="auto"/>
        <w:jc w:val="both"/>
        <w:rPr>
          <w:rFonts w:ascii="Times New Roman" w:eastAsia="Times New Roman" w:hAnsi="Times New Roman" w:cs="Times New Roman"/>
        </w:rPr>
      </w:pPr>
    </w:p>
    <w:p w14:paraId="36D7E67D" w14:textId="265611B8" w:rsidR="00792C45" w:rsidRDefault="00CF1EC4">
      <w:pPr>
        <w:spacing w:after="0" w:line="240" w:lineRule="auto"/>
        <w:jc w:val="both"/>
        <w:rPr>
          <w:rFonts w:ascii="Times New Roman" w:eastAsia="Times New Roman" w:hAnsi="Times New Roman" w:cs="Times New Roman"/>
        </w:rPr>
      </w:pPr>
      <w:r w:rsidRPr="00924206">
        <w:rPr>
          <w:rFonts w:ascii="Times New Roman" w:eastAsia="Times New Roman" w:hAnsi="Times New Roman" w:cs="Times New Roman"/>
          <w:color w:val="000000" w:themeColor="text1"/>
        </w:rPr>
        <w:t xml:space="preserve">For Financial Planning services and Educational Seminars / Speaking Engagements, </w:t>
      </w:r>
      <w:r>
        <w:rPr>
          <w:rFonts w:ascii="Times New Roman" w:eastAsia="Times New Roman" w:hAnsi="Times New Roman" w:cs="Times New Roman"/>
        </w:rPr>
        <w:t xml:space="preserve">fees are paid by electronic funds transfer (EFT) or check. We use an independent </w:t>
      </w:r>
      <w:r w:rsidR="00B331B9">
        <w:rPr>
          <w:rFonts w:ascii="Times New Roman" w:eastAsia="Times New Roman" w:hAnsi="Times New Roman" w:cs="Times New Roman"/>
        </w:rPr>
        <w:t>third-party</w:t>
      </w:r>
      <w:r>
        <w:rPr>
          <w:rFonts w:ascii="Times New Roman" w:eastAsia="Times New Roman" w:hAnsi="Times New Roman" w:cs="Times New Roman"/>
        </w:rPr>
        <w:t xml:space="preserve"> payment processor in which the Client can securely input their banking information and pay their fee. We do not have access to the Client’s banking information at any time. The Client will be provided with their own secure portal in order to make payments.</w:t>
      </w:r>
    </w:p>
    <w:p w14:paraId="13B21FF5" w14:textId="77777777" w:rsidR="00792C45" w:rsidRPr="00BD2EE0" w:rsidRDefault="00792C45">
      <w:pPr>
        <w:spacing w:after="0" w:line="240" w:lineRule="auto"/>
        <w:jc w:val="both"/>
        <w:rPr>
          <w:rFonts w:ascii="Times New Roman" w:eastAsia="Times New Roman" w:hAnsi="Times New Roman" w:cs="Times New Roman"/>
          <w:color w:val="000000" w:themeColor="text1"/>
        </w:rPr>
      </w:pPr>
    </w:p>
    <w:p w14:paraId="14B3EDDE" w14:textId="4C02C6A5" w:rsidR="00F87D0E" w:rsidRDefault="00713CD5" w:rsidP="00F87D0E">
      <w:pPr>
        <w:spacing w:after="0" w:line="240" w:lineRule="auto"/>
        <w:jc w:val="both"/>
        <w:rPr>
          <w:rFonts w:ascii="Times New Roman" w:eastAsia="Times New Roman" w:hAnsi="Times New Roman" w:cs="Times New Roman"/>
          <w:color w:val="0070C0"/>
        </w:rPr>
      </w:pPr>
      <w:r>
        <w:rPr>
          <w:rFonts w:ascii="Times New Roman" w:eastAsia="Times New Roman" w:hAnsi="Times New Roman" w:cs="Times New Roman"/>
          <w:color w:val="000000" w:themeColor="text1"/>
        </w:rPr>
        <w:t xml:space="preserve">Clients electing to have </w:t>
      </w:r>
      <w:r w:rsidR="00982D94">
        <w:rPr>
          <w:rFonts w:ascii="Times New Roman" w:eastAsia="Times New Roman" w:hAnsi="Times New Roman" w:cs="Times New Roman"/>
          <w:color w:val="000000" w:themeColor="text1"/>
        </w:rPr>
        <w:t xml:space="preserve">the </w:t>
      </w:r>
      <w:r>
        <w:rPr>
          <w:rFonts w:ascii="Times New Roman" w:eastAsia="Times New Roman" w:hAnsi="Times New Roman" w:cs="Times New Roman"/>
          <w:color w:val="000000" w:themeColor="text1"/>
        </w:rPr>
        <w:t xml:space="preserve">Advisor manage their workplace retirement plan assets as part of </w:t>
      </w:r>
      <w:r w:rsidR="00FD4ECE">
        <w:rPr>
          <w:rFonts w:ascii="Times New Roman" w:eastAsia="Times New Roman" w:hAnsi="Times New Roman" w:cs="Times New Roman"/>
          <w:color w:val="000000" w:themeColor="text1"/>
        </w:rPr>
        <w:t xml:space="preserve">our engagement </w:t>
      </w:r>
      <w:r w:rsidR="009D058D">
        <w:rPr>
          <w:rFonts w:ascii="Times New Roman" w:eastAsia="Times New Roman" w:hAnsi="Times New Roman" w:cs="Times New Roman"/>
          <w:color w:val="000000" w:themeColor="text1"/>
        </w:rPr>
        <w:t>will pay a flat annual fee of $798</w:t>
      </w:r>
      <w:r w:rsidR="001C6B70">
        <w:rPr>
          <w:rFonts w:ascii="Times New Roman" w:eastAsia="Times New Roman" w:hAnsi="Times New Roman" w:cs="Times New Roman"/>
          <w:color w:val="000000" w:themeColor="text1"/>
        </w:rPr>
        <w:t>,</w:t>
      </w:r>
      <w:r w:rsidR="00F87D0E">
        <w:rPr>
          <w:rFonts w:ascii="Times New Roman" w:eastAsia="Times New Roman" w:hAnsi="Times New Roman" w:cs="Times New Roman"/>
          <w:color w:val="000000" w:themeColor="text1"/>
        </w:rPr>
        <w:t xml:space="preserve"> billed quarterly in advance at </w:t>
      </w:r>
      <w:r w:rsidR="001C6B70">
        <w:rPr>
          <w:rFonts w:ascii="Times New Roman" w:eastAsia="Times New Roman" w:hAnsi="Times New Roman" w:cs="Times New Roman"/>
          <w:color w:val="000000" w:themeColor="text1"/>
        </w:rPr>
        <w:t>$</w:t>
      </w:r>
      <w:r w:rsidR="00F87D0E">
        <w:rPr>
          <w:rFonts w:ascii="Times New Roman" w:eastAsia="Times New Roman" w:hAnsi="Times New Roman" w:cs="Times New Roman"/>
          <w:color w:val="000000" w:themeColor="text1"/>
        </w:rPr>
        <w:t xml:space="preserve">198.75 per quarter. </w:t>
      </w:r>
      <w:r w:rsidR="00F87D0E" w:rsidRPr="00652183">
        <w:rPr>
          <w:rFonts w:ascii="Times New Roman" w:eastAsia="Times New Roman" w:hAnsi="Times New Roman" w:cs="Times New Roman"/>
          <w:color w:val="000000" w:themeColor="text1"/>
        </w:rPr>
        <w:t>We use an independent third</w:t>
      </w:r>
      <w:r w:rsidR="00F87D0E">
        <w:rPr>
          <w:rFonts w:ascii="Times New Roman" w:eastAsia="Times New Roman" w:hAnsi="Times New Roman" w:cs="Times New Roman"/>
          <w:color w:val="000000" w:themeColor="text1"/>
        </w:rPr>
        <w:t>-</w:t>
      </w:r>
      <w:r w:rsidR="00F87D0E" w:rsidRPr="00652183">
        <w:rPr>
          <w:rFonts w:ascii="Times New Roman" w:eastAsia="Times New Roman" w:hAnsi="Times New Roman" w:cs="Times New Roman"/>
          <w:color w:val="000000" w:themeColor="text1"/>
        </w:rPr>
        <w:t xml:space="preserve">party payment processor </w:t>
      </w:r>
      <w:r w:rsidR="00F87D0E">
        <w:rPr>
          <w:rFonts w:ascii="Times New Roman" w:eastAsia="Times New Roman" w:hAnsi="Times New Roman" w:cs="Times New Roman"/>
          <w:color w:val="000000" w:themeColor="text1"/>
        </w:rPr>
        <w:t>through</w:t>
      </w:r>
      <w:r w:rsidR="00F87D0E" w:rsidRPr="00652183">
        <w:rPr>
          <w:rFonts w:ascii="Times New Roman" w:eastAsia="Times New Roman" w:hAnsi="Times New Roman" w:cs="Times New Roman"/>
          <w:color w:val="000000" w:themeColor="text1"/>
        </w:rPr>
        <w:t xml:space="preserve"> which the Client can securely input their banking information and pay their fee. We do not have access to the Client’s banking information at any time. The Client will be provided with their own secure portal in order to make payments.</w:t>
      </w:r>
    </w:p>
    <w:p w14:paraId="1FE823AA" w14:textId="55B91E03" w:rsidR="00086872" w:rsidRDefault="00086872" w:rsidP="003B7C92">
      <w:pPr>
        <w:spacing w:after="0" w:line="240" w:lineRule="auto"/>
        <w:jc w:val="both"/>
        <w:rPr>
          <w:rFonts w:ascii="Times New Roman" w:eastAsia="Times New Roman" w:hAnsi="Times New Roman" w:cs="Times New Roman"/>
          <w:color w:val="000000" w:themeColor="text1"/>
        </w:rPr>
      </w:pPr>
    </w:p>
    <w:p w14:paraId="25C2D56A" w14:textId="29A0FBC9" w:rsidR="00B331B9" w:rsidRPr="003B7C92" w:rsidRDefault="00CF1EC4" w:rsidP="003B7C92">
      <w:pPr>
        <w:spacing w:after="0" w:line="240" w:lineRule="auto"/>
        <w:jc w:val="both"/>
        <w:rPr>
          <w:rFonts w:ascii="Times New Roman" w:eastAsia="Times New Roman" w:hAnsi="Times New Roman" w:cs="Times New Roman"/>
          <w:color w:val="0070C0"/>
        </w:rPr>
      </w:pPr>
      <w:r w:rsidRPr="00BD2EE0">
        <w:rPr>
          <w:rFonts w:ascii="Times New Roman" w:eastAsia="Times New Roman" w:hAnsi="Times New Roman" w:cs="Times New Roman"/>
          <w:color w:val="000000" w:themeColor="text1"/>
        </w:rPr>
        <w:t xml:space="preserve">For Retirement Plan services, </w:t>
      </w:r>
      <w:r>
        <w:rPr>
          <w:rFonts w:ascii="Times New Roman" w:eastAsia="Times New Roman" w:hAnsi="Times New Roman" w:cs="Times New Roman"/>
        </w:rPr>
        <w:t xml:space="preserve">fees are either paid directly by the plan sponsor or deducted directly from the plan assets by the custodian. Please refer to Item 15 of this Brochure regarding our policy on direct fee deduction. </w:t>
      </w:r>
    </w:p>
    <w:p w14:paraId="1F7BFEB7" w14:textId="77777777" w:rsidR="00B331B9" w:rsidRDefault="00B331B9">
      <w:pPr>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p>
    <w:p w14:paraId="60D422ED" w14:textId="3E821568" w:rsidR="00792C45" w:rsidRDefault="00CF1EC4">
      <w:pPr>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Other Types of Fees and Expenses</w:t>
      </w:r>
    </w:p>
    <w:p w14:paraId="454CD1B6"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color w:val="7030A0"/>
        </w:rPr>
      </w:pPr>
    </w:p>
    <w:p w14:paraId="2F16175F" w14:textId="77777777" w:rsidR="00792C45" w:rsidRPr="00831C77" w:rsidRDefault="00CF1EC4">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commentRangeStart w:id="16"/>
      <w:r w:rsidRPr="00831C77">
        <w:rPr>
          <w:rFonts w:ascii="Times New Roman" w:eastAsia="Times New Roman" w:hAnsi="Times New Roman" w:cs="Times New Roman"/>
          <w:color w:val="000000" w:themeColor="text1"/>
        </w:rPr>
        <w:t>Our fees are exclusive of brokerage commissions, transaction fees, and other related costs and expenses which may be incurred by the Client. Clients may incur certain charges imposed by custodians, brokers, and other third parties such as custodial fees, deferred sales charges, odd-lot differentials, transfer taxes, wire transfer, and electronic fund fees, and other fees and taxes on brokerage accounts and securities transactions. Mutual fund and exchange-traded funds also charge internal management fees, which are disclosed in a fund's prospectus. Such charges, fees, and commissions are exclusive of and in addition to our fee, and we shall not receive any portion of these commissions, fees, and costs.</w:t>
      </w:r>
    </w:p>
    <w:p w14:paraId="7D8B72B2" w14:textId="77777777" w:rsidR="00792C45" w:rsidRPr="00831C77" w:rsidRDefault="00792C45">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p>
    <w:p w14:paraId="69BC1909" w14:textId="77777777" w:rsidR="00792C45" w:rsidRPr="00831C77" w:rsidRDefault="00CF1EC4">
      <w:pPr>
        <w:spacing w:after="0" w:line="240" w:lineRule="auto"/>
        <w:jc w:val="both"/>
        <w:rPr>
          <w:rFonts w:ascii="Times New Roman" w:eastAsia="Times New Roman" w:hAnsi="Times New Roman" w:cs="Times New Roman"/>
          <w:color w:val="000000" w:themeColor="text1"/>
        </w:rPr>
      </w:pPr>
      <w:r w:rsidRPr="00831C77">
        <w:rPr>
          <w:rFonts w:ascii="Times New Roman" w:eastAsia="Times New Roman" w:hAnsi="Times New Roman" w:cs="Times New Roman"/>
          <w:color w:val="000000" w:themeColor="text1"/>
        </w:rPr>
        <w:t xml:space="preserve">Item 12 further describes the factors that we consider in selecting or recommending custodians for Client’s transactions and determining the reasonableness of their compensation (e.g., commissions). </w:t>
      </w:r>
      <w:commentRangeEnd w:id="16"/>
      <w:r w:rsidRPr="00831C77">
        <w:rPr>
          <w:rStyle w:val="CommentReference"/>
          <w:rFonts w:ascii="Times New Roman" w:eastAsia="Times New Roman" w:hAnsi="Times New Roman" w:cs="Times New Roman"/>
          <w:color w:val="000000" w:themeColor="text1"/>
          <w:sz w:val="22"/>
          <w:szCs w:val="22"/>
        </w:rPr>
        <w:commentReference w:id="16"/>
      </w:r>
    </w:p>
    <w:p w14:paraId="70197091"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color w:val="0070C0"/>
        </w:rPr>
      </w:pPr>
    </w:p>
    <w:p w14:paraId="7B147161" w14:textId="1A7E2B89"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Clients may incur fees from third-party professionals such as accountants and attorneys that </w:t>
      </w:r>
      <w:r w:rsidR="005A6004">
        <w:rPr>
          <w:rFonts w:ascii="Times New Roman" w:eastAsia="Times New Roman" w:hAnsi="Times New Roman" w:cs="Times New Roman"/>
        </w:rPr>
        <w:t>BWP</w:t>
      </w:r>
      <w:r>
        <w:rPr>
          <w:rFonts w:ascii="Times New Roman" w:eastAsia="Times New Roman" w:hAnsi="Times New Roman" w:cs="Times New Roman"/>
        </w:rPr>
        <w:t xml:space="preserve"> may recommend, upon Client request. Such fees are separate and distinct from </w:t>
      </w:r>
      <w:r w:rsidR="005A6004">
        <w:rPr>
          <w:rFonts w:ascii="Times New Roman" w:eastAsia="Times New Roman" w:hAnsi="Times New Roman" w:cs="Times New Roman"/>
        </w:rPr>
        <w:t>BWP</w:t>
      </w:r>
      <w:r>
        <w:rPr>
          <w:rFonts w:ascii="Times New Roman" w:eastAsia="Times New Roman" w:hAnsi="Times New Roman" w:cs="Times New Roman"/>
        </w:rPr>
        <w:t>’s advisory fees.</w:t>
      </w:r>
    </w:p>
    <w:p w14:paraId="5A4E90BF"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rPr>
      </w:pPr>
    </w:p>
    <w:p w14:paraId="1313C8A1" w14:textId="77777777" w:rsidR="00792C45" w:rsidRDefault="00CF1EC4">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Terminations and Refunds</w:t>
      </w:r>
    </w:p>
    <w:p w14:paraId="790488C6" w14:textId="77777777" w:rsidR="00792C45" w:rsidRDefault="00792C45">
      <w:pPr>
        <w:spacing w:after="0" w:line="240" w:lineRule="auto"/>
        <w:jc w:val="both"/>
        <w:rPr>
          <w:rFonts w:ascii="Times New Roman" w:eastAsia="Times New Roman" w:hAnsi="Times New Roman" w:cs="Times New Roman"/>
          <w:color w:val="FF0000"/>
        </w:rPr>
      </w:pPr>
    </w:p>
    <w:p w14:paraId="3E000E4A" w14:textId="4E4C0A94" w:rsidR="00792C45" w:rsidRPr="00F8371B" w:rsidRDefault="00CF1EC4">
      <w:pPr>
        <w:spacing w:after="0" w:line="240" w:lineRule="auto"/>
        <w:jc w:val="both"/>
        <w:rPr>
          <w:rFonts w:ascii="Times New Roman" w:eastAsia="Times New Roman" w:hAnsi="Times New Roman" w:cs="Times New Roman"/>
          <w:color w:val="000000" w:themeColor="text1"/>
        </w:rPr>
      </w:pPr>
      <w:r w:rsidRPr="00F8371B">
        <w:rPr>
          <w:rFonts w:ascii="Times New Roman" w:eastAsia="Times New Roman" w:hAnsi="Times New Roman" w:cs="Times New Roman"/>
          <w:color w:val="000000" w:themeColor="text1"/>
        </w:rPr>
        <w:t xml:space="preserve">For Investment Management services and Retirement Plan Services, </w:t>
      </w:r>
      <w:r>
        <w:rPr>
          <w:rFonts w:ascii="Times New Roman" w:eastAsia="Times New Roman" w:hAnsi="Times New Roman" w:cs="Times New Roman"/>
        </w:rPr>
        <w:t xml:space="preserve">the Advisory Contract may be terminated with written notice at least </w:t>
      </w:r>
      <w:r w:rsidRPr="00F8371B">
        <w:rPr>
          <w:rFonts w:ascii="Times New Roman" w:eastAsia="Times New Roman" w:hAnsi="Times New Roman" w:cs="Times New Roman"/>
        </w:rPr>
        <w:t>30</w:t>
      </w:r>
      <w:r>
        <w:rPr>
          <w:rFonts w:ascii="Times New Roman" w:eastAsia="Times New Roman" w:hAnsi="Times New Roman" w:cs="Times New Roman"/>
        </w:rPr>
        <w:t xml:space="preserve"> calendar days in advance.  </w:t>
      </w:r>
      <w:r w:rsidRPr="00F8371B">
        <w:rPr>
          <w:rFonts w:ascii="Times New Roman" w:eastAsia="Times New Roman" w:hAnsi="Times New Roman" w:cs="Times New Roman"/>
          <w:color w:val="000000" w:themeColor="text1"/>
        </w:rPr>
        <w:t xml:space="preserve">Upon termination of the Advisory Contract, a prorated refund will be provided to the Client. </w:t>
      </w:r>
    </w:p>
    <w:p w14:paraId="2330F830" w14:textId="77777777" w:rsidR="00792C45" w:rsidRDefault="00792C45">
      <w:pPr>
        <w:spacing w:after="0" w:line="240" w:lineRule="auto"/>
        <w:rPr>
          <w:rFonts w:ascii="Times New Roman" w:eastAsia="Times New Roman" w:hAnsi="Times New Roman" w:cs="Times New Roman"/>
          <w:b/>
          <w:sz w:val="24"/>
          <w:szCs w:val="24"/>
          <w:u w:val="single"/>
        </w:rPr>
      </w:pPr>
    </w:p>
    <w:p w14:paraId="28AE11F8" w14:textId="5FD42B4F" w:rsidR="00792C45" w:rsidRPr="00321FC4" w:rsidRDefault="00CF1EC4">
      <w:pPr>
        <w:spacing w:after="0" w:line="240" w:lineRule="auto"/>
        <w:jc w:val="both"/>
        <w:rPr>
          <w:rFonts w:ascii="Times New Roman" w:eastAsia="Times New Roman" w:hAnsi="Times New Roman" w:cs="Times New Roman"/>
          <w:color w:val="000000" w:themeColor="text1"/>
        </w:rPr>
      </w:pPr>
      <w:r w:rsidRPr="00321FC4">
        <w:rPr>
          <w:rFonts w:ascii="Times New Roman" w:eastAsia="Times New Roman" w:hAnsi="Times New Roman" w:cs="Times New Roman"/>
          <w:color w:val="000000" w:themeColor="text1"/>
        </w:rPr>
        <w:t xml:space="preserve">For Ongoing Financial Planning services, </w:t>
      </w:r>
      <w:r>
        <w:rPr>
          <w:rFonts w:ascii="Times New Roman" w:eastAsia="Times New Roman" w:hAnsi="Times New Roman" w:cs="Times New Roman"/>
        </w:rPr>
        <w:t xml:space="preserve">the Advisory Contract may be terminated with written notice at least </w:t>
      </w:r>
      <w:r w:rsidRPr="00BD2EE0">
        <w:rPr>
          <w:rFonts w:ascii="Times New Roman" w:eastAsia="Times New Roman" w:hAnsi="Times New Roman" w:cs="Times New Roman"/>
        </w:rPr>
        <w:t>30</w:t>
      </w:r>
      <w:r>
        <w:rPr>
          <w:rFonts w:ascii="Times New Roman" w:eastAsia="Times New Roman" w:hAnsi="Times New Roman" w:cs="Times New Roman"/>
        </w:rPr>
        <w:t xml:space="preserve"> calendar days in advance. </w:t>
      </w:r>
      <w:r w:rsidRPr="00321FC4">
        <w:rPr>
          <w:rFonts w:ascii="Times New Roman" w:eastAsia="Times New Roman" w:hAnsi="Times New Roman" w:cs="Times New Roman"/>
          <w:color w:val="000000" w:themeColor="text1"/>
        </w:rPr>
        <w:t xml:space="preserve">Upon termination, the fee will be prorated based on the percentage of work completed by the Advisor and refunded to the Client. </w:t>
      </w:r>
    </w:p>
    <w:p w14:paraId="38F42A57" w14:textId="77777777" w:rsidR="00792C45" w:rsidRDefault="00792C45">
      <w:pPr>
        <w:spacing w:after="0" w:line="240" w:lineRule="auto"/>
        <w:jc w:val="both"/>
        <w:rPr>
          <w:rFonts w:ascii="Times New Roman" w:eastAsia="Times New Roman" w:hAnsi="Times New Roman" w:cs="Times New Roman"/>
          <w:color w:val="7030A0"/>
        </w:rPr>
      </w:pPr>
    </w:p>
    <w:p w14:paraId="0A091DE1" w14:textId="77777777" w:rsidR="00792C45" w:rsidRDefault="00CF1EC4">
      <w:pPr>
        <w:spacing w:after="0" w:line="240" w:lineRule="auto"/>
        <w:jc w:val="both"/>
        <w:rPr>
          <w:rFonts w:ascii="Times New Roman" w:eastAsia="Times New Roman" w:hAnsi="Times New Roman" w:cs="Times New Roman"/>
        </w:rPr>
      </w:pPr>
      <w:r w:rsidRPr="00FA2934">
        <w:rPr>
          <w:rFonts w:ascii="Times New Roman" w:eastAsia="Times New Roman" w:hAnsi="Times New Roman" w:cs="Times New Roman"/>
          <w:color w:val="000000" w:themeColor="text1"/>
        </w:rPr>
        <w:lastRenderedPageBreak/>
        <w:t xml:space="preserve">For Project-Based Financial Planning services, </w:t>
      </w:r>
      <w:r>
        <w:rPr>
          <w:rFonts w:ascii="Times New Roman" w:eastAsia="Times New Roman" w:hAnsi="Times New Roman" w:cs="Times New Roman"/>
        </w:rPr>
        <w:t>this service is not an ongoing engagement, thus upon receipt of the final fees, the Advisory Contract will automatically be terminated. Clients may terminate at any time provided written notice. If fees are paid in advance, a prorated refund will be given, if applicable, upon termination of the Advisory Contract for any unearned fee. For fees paid in arrears, Client shall be charged a pro-rata fee based upon the percentage of the work done up to the date of termination.</w:t>
      </w:r>
    </w:p>
    <w:p w14:paraId="1ACC0527" w14:textId="77777777" w:rsidR="00792C45" w:rsidRDefault="00792C45">
      <w:pPr>
        <w:spacing w:after="0" w:line="240" w:lineRule="auto"/>
        <w:rPr>
          <w:rFonts w:ascii="Times New Roman" w:eastAsia="Times New Roman" w:hAnsi="Times New Roman" w:cs="Times New Roman"/>
          <w:b/>
          <w:sz w:val="24"/>
          <w:szCs w:val="24"/>
          <w:u w:val="single"/>
        </w:rPr>
      </w:pPr>
    </w:p>
    <w:p w14:paraId="1FEE566D" w14:textId="0056AEBE" w:rsidR="00792C45" w:rsidRDefault="00CF1EC4">
      <w:pPr>
        <w:spacing w:after="0"/>
        <w:jc w:val="both"/>
        <w:rPr>
          <w:rFonts w:ascii="Times New Roman" w:eastAsia="Times New Roman" w:hAnsi="Times New Roman" w:cs="Times New Roman"/>
          <w:color w:val="0070C0"/>
        </w:rPr>
      </w:pPr>
      <w:r w:rsidRPr="00096AB8">
        <w:rPr>
          <w:rFonts w:ascii="Times New Roman" w:eastAsia="Times New Roman" w:hAnsi="Times New Roman" w:cs="Times New Roman"/>
          <w:color w:val="000000" w:themeColor="text1"/>
        </w:rPr>
        <w:t xml:space="preserve">For Educational Seminars and Speaking Engagements, </w:t>
      </w:r>
      <w:r w:rsidR="003B7C92" w:rsidRPr="003B7C92">
        <w:rPr>
          <w:rFonts w:ascii="Times New Roman" w:eastAsia="Times New Roman" w:hAnsi="Times New Roman" w:cs="Times New Roman"/>
          <w:color w:val="000000" w:themeColor="text1"/>
        </w:rPr>
        <w:t xml:space="preserve">Advisor or </w:t>
      </w:r>
      <w:r>
        <w:rPr>
          <w:rFonts w:ascii="Times New Roman" w:eastAsia="Times New Roman" w:hAnsi="Times New Roman" w:cs="Times New Roman"/>
          <w:color w:val="222222"/>
          <w:highlight w:val="white"/>
        </w:rPr>
        <w:t>Clients may cancel the event with 30 days’ advance written notice. Should the Client cancel the event within 30 days of the event (with the exception of weather or similar unforeseen causes), the Client will be responsible for reimbursement of any non-refundable travel expenses already incurred and a prorated fee for any work conducted in preparation of the event, based on the percentage of work done and the flat fee agreed upon by both parties.</w:t>
      </w:r>
      <w:r>
        <w:rPr>
          <w:rFonts w:ascii="Times New Roman" w:eastAsia="Times New Roman" w:hAnsi="Times New Roman" w:cs="Times New Roman"/>
          <w:color w:val="0070C0"/>
        </w:rPr>
        <w:t xml:space="preserve"> </w:t>
      </w:r>
      <w:r w:rsidRPr="00096AB8">
        <w:rPr>
          <w:rFonts w:ascii="Times New Roman" w:eastAsia="Times New Roman" w:hAnsi="Times New Roman" w:cs="Times New Roman"/>
          <w:color w:val="000000" w:themeColor="text1"/>
        </w:rPr>
        <w:t>Should any fees collected in advance exceed the amount of work conducted, Advisor will provide a prorated refund within 30 days from the notice of termination.</w:t>
      </w:r>
    </w:p>
    <w:p w14:paraId="43769AEB" w14:textId="77777777" w:rsidR="003B7C92" w:rsidRDefault="003B7C92">
      <w:pPr>
        <w:spacing w:after="0"/>
        <w:jc w:val="both"/>
        <w:rPr>
          <w:rFonts w:ascii="Times New Roman" w:eastAsia="Times New Roman" w:hAnsi="Times New Roman" w:cs="Times New Roman"/>
          <w:color w:val="0070C0"/>
        </w:rPr>
      </w:pPr>
    </w:p>
    <w:p w14:paraId="79A7C67F"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sz w:val="24"/>
          <w:szCs w:val="24"/>
          <w:u w:val="single"/>
        </w:rPr>
        <w:t>Sale of Securities or Other Investment Products</w:t>
      </w:r>
    </w:p>
    <w:p w14:paraId="3476F1FF"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522E80DA"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Advisor and its supervised persons do not accept compensation for the sale of securities or other investment products including asset-based sales charges or service fees from the sale of mutual funds.</w:t>
      </w:r>
    </w:p>
    <w:p w14:paraId="5D121465" w14:textId="77777777" w:rsidR="00792C45" w:rsidRDefault="00792C45">
      <w:pPr>
        <w:pStyle w:val="Heading1"/>
        <w:spacing w:after="0"/>
        <w:rPr>
          <w:rFonts w:ascii="Times New Roman" w:eastAsia="Times New Roman" w:hAnsi="Times New Roman" w:cs="Times New Roman"/>
          <w:sz w:val="32"/>
          <w:szCs w:val="32"/>
        </w:rPr>
        <w:sectPr w:rsidR="00792C45">
          <w:pgSz w:w="12240" w:h="15840"/>
          <w:pgMar w:top="1440" w:right="1080" w:bottom="1440" w:left="1080" w:header="0" w:footer="720" w:gutter="0"/>
          <w:cols w:space="720"/>
        </w:sectPr>
      </w:pPr>
      <w:bookmarkStart w:id="17" w:name="_ah2p6u8grl46" w:colFirst="0" w:colLast="0"/>
      <w:bookmarkEnd w:id="17"/>
    </w:p>
    <w:p w14:paraId="19A5416F" w14:textId="77777777" w:rsidR="00792C45" w:rsidRDefault="00CF1EC4">
      <w:pPr>
        <w:pStyle w:val="Heading1"/>
        <w:spacing w:after="0"/>
        <w:rPr>
          <w:rFonts w:ascii="Times New Roman" w:eastAsia="Times New Roman" w:hAnsi="Times New Roman" w:cs="Times New Roman"/>
          <w:sz w:val="32"/>
          <w:szCs w:val="32"/>
        </w:rPr>
      </w:pPr>
      <w:bookmarkStart w:id="18" w:name="_4d28yrnflpjb" w:colFirst="0" w:colLast="0"/>
      <w:bookmarkEnd w:id="18"/>
      <w:r>
        <w:rPr>
          <w:rFonts w:ascii="Times New Roman" w:eastAsia="Times New Roman" w:hAnsi="Times New Roman" w:cs="Times New Roman"/>
          <w:sz w:val="32"/>
          <w:szCs w:val="32"/>
        </w:rPr>
        <w:lastRenderedPageBreak/>
        <w:t>Item 6: Performance-Based Fees and Side-By-Side Management</w:t>
      </w:r>
    </w:p>
    <w:p w14:paraId="73CBF186"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rPr>
      </w:pPr>
    </w:p>
    <w:p w14:paraId="71FD9657" w14:textId="77777777" w:rsidR="00792C45" w:rsidRDefault="00CF1EC4">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We do not offer performance-based fees and do not engage in side-by-side management.</w:t>
      </w:r>
    </w:p>
    <w:p w14:paraId="287D80C4"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rPr>
      </w:pPr>
    </w:p>
    <w:p w14:paraId="71C1AE1A" w14:textId="77777777" w:rsidR="00792C45" w:rsidRDefault="00792C45">
      <w:pPr>
        <w:pStyle w:val="Heading1"/>
        <w:spacing w:after="0"/>
        <w:rPr>
          <w:rFonts w:ascii="Times New Roman" w:eastAsia="Times New Roman" w:hAnsi="Times New Roman" w:cs="Times New Roman"/>
          <w:sz w:val="32"/>
          <w:szCs w:val="32"/>
        </w:rPr>
        <w:sectPr w:rsidR="00792C45">
          <w:pgSz w:w="12240" w:h="15840"/>
          <w:pgMar w:top="1440" w:right="1080" w:bottom="1440" w:left="1080" w:header="0" w:footer="720" w:gutter="0"/>
          <w:cols w:space="720"/>
        </w:sectPr>
      </w:pPr>
      <w:bookmarkStart w:id="19" w:name="_17dp8vu" w:colFirst="0" w:colLast="0"/>
      <w:bookmarkEnd w:id="19"/>
    </w:p>
    <w:p w14:paraId="2E40FF8D" w14:textId="77777777" w:rsidR="00792C45" w:rsidRDefault="00CF1EC4">
      <w:pPr>
        <w:pStyle w:val="Heading1"/>
        <w:spacing w:after="0"/>
        <w:rPr>
          <w:rFonts w:ascii="Times New Roman" w:eastAsia="Times New Roman" w:hAnsi="Times New Roman" w:cs="Times New Roman"/>
          <w:sz w:val="32"/>
          <w:szCs w:val="32"/>
        </w:rPr>
      </w:pPr>
      <w:bookmarkStart w:id="20" w:name="_pxzlc71texvj" w:colFirst="0" w:colLast="0"/>
      <w:bookmarkEnd w:id="20"/>
      <w:r>
        <w:rPr>
          <w:rFonts w:ascii="Times New Roman" w:eastAsia="Times New Roman" w:hAnsi="Times New Roman" w:cs="Times New Roman"/>
          <w:sz w:val="32"/>
          <w:szCs w:val="32"/>
        </w:rPr>
        <w:lastRenderedPageBreak/>
        <w:t>Item 7: Types of Clients</w:t>
      </w:r>
    </w:p>
    <w:p w14:paraId="0E98917A"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0E11B337"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sidRPr="005272FC">
        <w:rPr>
          <w:rFonts w:ascii="Times New Roman" w:eastAsia="Times New Roman" w:hAnsi="Times New Roman" w:cs="Times New Roman"/>
          <w:color w:val="000000" w:themeColor="text1"/>
        </w:rPr>
        <w:t xml:space="preserve">We provide financial planning and investment management </w:t>
      </w:r>
      <w:r>
        <w:rPr>
          <w:rFonts w:ascii="Times New Roman" w:eastAsia="Times New Roman" w:hAnsi="Times New Roman" w:cs="Times New Roman"/>
        </w:rPr>
        <w:t>services to individuals, high net-worth individuals</w:t>
      </w:r>
      <w:r>
        <w:rPr>
          <w:rFonts w:ascii="Times New Roman" w:eastAsia="Times New Roman" w:hAnsi="Times New Roman" w:cs="Times New Roman"/>
          <w:color w:val="7030A0"/>
        </w:rPr>
        <w:t xml:space="preserve">, </w:t>
      </w:r>
      <w:r>
        <w:rPr>
          <w:rFonts w:ascii="Times New Roman" w:eastAsia="Times New Roman" w:hAnsi="Times New Roman" w:cs="Times New Roman"/>
        </w:rPr>
        <w:t xml:space="preserve">banking or thrift institutions, investment companies, business development companies, pool investment vehicles, pension and profit sharing plans, charitable organizations, corporations or other businesses, state or municipal government entities, and other investment advisers. </w:t>
      </w:r>
    </w:p>
    <w:p w14:paraId="5814F9CE"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color w:val="0070C0"/>
        </w:rPr>
      </w:pPr>
    </w:p>
    <w:p w14:paraId="37C02FD9" w14:textId="7732BB8E" w:rsidR="00792C45" w:rsidRPr="005272FC" w:rsidRDefault="00CF1EC4">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commentRangeStart w:id="21"/>
      <w:r w:rsidRPr="005272FC">
        <w:rPr>
          <w:rFonts w:ascii="Times New Roman" w:eastAsia="Times New Roman" w:hAnsi="Times New Roman" w:cs="Times New Roman"/>
          <w:color w:val="000000" w:themeColor="text1"/>
        </w:rPr>
        <w:t>We do not have a minimum account size requirement.</w:t>
      </w:r>
      <w:commentRangeEnd w:id="21"/>
      <w:r w:rsidRPr="005272FC">
        <w:rPr>
          <w:rStyle w:val="CommentReference"/>
          <w:rFonts w:ascii="Times New Roman" w:eastAsia="Times New Roman" w:hAnsi="Times New Roman" w:cs="Times New Roman"/>
          <w:color w:val="000000" w:themeColor="text1"/>
          <w:sz w:val="22"/>
          <w:szCs w:val="22"/>
        </w:rPr>
        <w:commentReference w:id="21"/>
      </w:r>
    </w:p>
    <w:p w14:paraId="62F873C4"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color w:val="00B050"/>
        </w:rPr>
      </w:pPr>
    </w:p>
    <w:p w14:paraId="707E2188" w14:textId="77777777" w:rsidR="00792C45" w:rsidRDefault="00792C45">
      <w:pPr>
        <w:pStyle w:val="Heading1"/>
        <w:rPr>
          <w:rFonts w:ascii="Times New Roman" w:eastAsia="Times New Roman" w:hAnsi="Times New Roman" w:cs="Times New Roman"/>
          <w:sz w:val="32"/>
          <w:szCs w:val="32"/>
        </w:rPr>
        <w:sectPr w:rsidR="00792C45">
          <w:pgSz w:w="12240" w:h="15840"/>
          <w:pgMar w:top="1440" w:right="1080" w:bottom="1440" w:left="1080" w:header="0" w:footer="720" w:gutter="0"/>
          <w:cols w:space="720"/>
        </w:sectPr>
      </w:pPr>
      <w:bookmarkStart w:id="22" w:name="_3rdcrjn" w:colFirst="0" w:colLast="0"/>
      <w:bookmarkEnd w:id="22"/>
    </w:p>
    <w:p w14:paraId="31D95DDC" w14:textId="77777777" w:rsidR="00792C45" w:rsidRDefault="00CF1EC4">
      <w:pPr>
        <w:pStyle w:val="Heading1"/>
        <w:rPr>
          <w:rFonts w:ascii="Times New Roman" w:eastAsia="Times New Roman" w:hAnsi="Times New Roman" w:cs="Times New Roman"/>
          <w:sz w:val="32"/>
          <w:szCs w:val="32"/>
        </w:rPr>
      </w:pPr>
      <w:bookmarkStart w:id="23" w:name="_4k6oi5o84lu1" w:colFirst="0" w:colLast="0"/>
      <w:bookmarkEnd w:id="23"/>
      <w:r>
        <w:rPr>
          <w:rFonts w:ascii="Times New Roman" w:eastAsia="Times New Roman" w:hAnsi="Times New Roman" w:cs="Times New Roman"/>
          <w:sz w:val="32"/>
          <w:szCs w:val="32"/>
        </w:rPr>
        <w:lastRenderedPageBreak/>
        <w:t>Item 8: Methods of Analysis, Investment Strategies, and Risk of Loss</w:t>
      </w:r>
    </w:p>
    <w:p w14:paraId="7AF299B5" w14:textId="77777777" w:rsidR="00792C45" w:rsidRPr="007601CE" w:rsidRDefault="00CF1EC4">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bookmarkStart w:id="24" w:name="_26in1rg" w:colFirst="0" w:colLast="0"/>
      <w:bookmarkEnd w:id="24"/>
      <w:r>
        <w:rPr>
          <w:rFonts w:ascii="Times New Roman" w:eastAsia="Times New Roman" w:hAnsi="Times New Roman" w:cs="Times New Roman"/>
        </w:rPr>
        <w:t xml:space="preserve">Below is a brief description of our methods of analysis and primary investment strategies </w:t>
      </w:r>
      <w:r w:rsidRPr="007601CE">
        <w:rPr>
          <w:rFonts w:ascii="Times New Roman" w:eastAsia="Times New Roman" w:hAnsi="Times New Roman" w:cs="Times New Roman"/>
          <w:color w:val="000000" w:themeColor="text1"/>
        </w:rPr>
        <w:t xml:space="preserve">when we provide securities recommendations in the context of a financial plan. </w:t>
      </w:r>
    </w:p>
    <w:p w14:paraId="47FFBE52"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bookmarkStart w:id="25" w:name="_t055z6quv1a" w:colFirst="0" w:colLast="0"/>
      <w:bookmarkEnd w:id="25"/>
    </w:p>
    <w:p w14:paraId="39353C83" w14:textId="77777777" w:rsidR="00792C45" w:rsidRDefault="00CF1EC4">
      <w:pPr>
        <w:spacing w:after="0" w:line="240" w:lineRule="auto"/>
        <w:rPr>
          <w:rFonts w:ascii="Times New Roman" w:eastAsia="Times New Roman" w:hAnsi="Times New Roman" w:cs="Times New Roman"/>
        </w:rPr>
      </w:pPr>
      <w:commentRangeStart w:id="26"/>
      <w:r>
        <w:rPr>
          <w:rFonts w:ascii="Times New Roman" w:eastAsia="Times New Roman" w:hAnsi="Times New Roman" w:cs="Times New Roman"/>
          <w:b/>
          <w:sz w:val="24"/>
          <w:szCs w:val="24"/>
          <w:u w:val="single"/>
        </w:rPr>
        <w:t>Methods of Analysis</w:t>
      </w:r>
      <w:commentRangeEnd w:id="26"/>
      <w:r w:rsidR="00B331B9">
        <w:rPr>
          <w:rStyle w:val="CommentReference"/>
          <w:rFonts w:ascii="Times New Roman" w:eastAsia="Times New Roman" w:hAnsi="Times New Roman" w:cs="Times New Roman"/>
          <w:sz w:val="22"/>
          <w:szCs w:val="22"/>
        </w:rPr>
        <w:commentReference w:id="26"/>
      </w:r>
    </w:p>
    <w:p w14:paraId="4A5F3692"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41BD55BB"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Fundamental analysis </w:t>
      </w:r>
      <w:r>
        <w:rPr>
          <w:rFonts w:ascii="Times New Roman" w:eastAsia="Times New Roman" w:hAnsi="Times New Roman" w:cs="Times New Roman"/>
        </w:rPr>
        <w:t>involves analyzing individual companies and their industry groups, such as a company’s financial statements, details regarding the company’s product line, the experience, and expertise of the company’s management, and the outlook for the company’s industry. The resulting data is used to measure the true value of the company’s stock compared to the current market value. The risk of fundamental analysis is that the information obtained may be incorrect and the analysis may not provide an accurate estimate of earnings, which may be the basis for a stock’s value. If securities prices adjust rapidly to new information, utilizing fundamental analysis may not result in favorable performance.</w:t>
      </w:r>
    </w:p>
    <w:p w14:paraId="178EC6D8"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5B6F1320"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Technical analysis</w:t>
      </w:r>
      <w:r>
        <w:rPr>
          <w:rFonts w:ascii="Times New Roman" w:eastAsia="Times New Roman" w:hAnsi="Times New Roman" w:cs="Times New Roman"/>
        </w:rPr>
        <w:t xml:space="preserve"> involves using chart patterns, momentum, volume, and relative strength in an effort to pick sectors that may outperform market indices.  However, there is no assurance of accurate forecasts or that trends will develop in the markets we follow. In the past, there have been periods without discernible trends and similar periods will presumably occur in the future. Even where major trends develop, outside factors like government intervention could potentially shorten them.</w:t>
      </w:r>
    </w:p>
    <w:p w14:paraId="4F3D977A"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08E90FE5"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Furthermore, one limitation of technical analysis is that it requires price movement data, which can translate into price trends sufficient to dictate a market entry or exit decision. In a trendless or erratic market, a technical method may fail to identify trends requiring action. In addition, technical methods may overreact to minor price movements, establishing positions contrary to overall price trends, which may result in losses. Finally, a technical trading method may underperform other trading methods when fundamental factors dominate price moves within a given market.</w:t>
      </w:r>
    </w:p>
    <w:p w14:paraId="70137F3B"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3704FFBB"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rPr>
      </w:pPr>
      <w:bookmarkStart w:id="27" w:name="_r52ik5bguhql" w:colFirst="0" w:colLast="0"/>
      <w:bookmarkEnd w:id="27"/>
      <w:r>
        <w:rPr>
          <w:rFonts w:ascii="Times New Roman" w:eastAsia="Times New Roman" w:hAnsi="Times New Roman" w:cs="Times New Roman"/>
          <w:b/>
        </w:rPr>
        <w:t>Cyclical analysis</w:t>
      </w:r>
      <w:r>
        <w:rPr>
          <w:rFonts w:ascii="Times New Roman" w:eastAsia="Times New Roman" w:hAnsi="Times New Roman" w:cs="Times New Roman"/>
        </w:rPr>
        <w:t xml:space="preserve"> is a type of technical analysis that involves evaluating recurring price patterns and trends based upon business cycles.  Economic/business cycles may not be predictable and may have many fluctuations between long-term expansions and contractions. The lengths of economic cycles may be difficult to predict with accuracy and therefore the risk of cyclical analysis is the difficulty in predicting economic trends and consequently the changing value of securities that would be affected by these changing trends. </w:t>
      </w:r>
    </w:p>
    <w:p w14:paraId="55D3882B"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2F1BAE4B"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Charting analysis</w:t>
      </w:r>
      <w:r>
        <w:rPr>
          <w:rFonts w:ascii="Times New Roman" w:eastAsia="Times New Roman" w:hAnsi="Times New Roman" w:cs="Times New Roman"/>
        </w:rPr>
        <w:t xml:space="preserve"> involves the gathering and processing of price and volume information for a particular security. This price and volume information is analyzed using mathematical equations. The resulting data is then applied to graphing charts, which is used to predict future price movements based on price patterns and trends. Charts may not accurately predict future price movements. Current prices of securities may not reflect all information about the security and day-to-day changes in market prices of securities may follow random patterns and may not be predictable with any reliable degree of accuracy. </w:t>
      </w:r>
    </w:p>
    <w:p w14:paraId="53FA3076"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40220811" w14:textId="77777777" w:rsidR="00792C45" w:rsidRDefault="00CF1EC4">
      <w:pPr>
        <w:spacing w:after="0" w:line="240" w:lineRule="auto"/>
        <w:jc w:val="both"/>
        <w:rPr>
          <w:rFonts w:ascii="Times New Roman" w:eastAsia="Times New Roman" w:hAnsi="Times New Roman" w:cs="Times New Roman"/>
          <w:b/>
        </w:rPr>
      </w:pPr>
      <w:bookmarkStart w:id="28" w:name="_gc6w4wq8sju7" w:colFirst="0" w:colLast="0"/>
      <w:bookmarkEnd w:id="28"/>
      <w:r>
        <w:rPr>
          <w:rFonts w:ascii="Times New Roman" w:eastAsia="Times New Roman" w:hAnsi="Times New Roman" w:cs="Times New Roman"/>
          <w:b/>
        </w:rPr>
        <w:t>Modern Portfolio Theory (MPT)</w:t>
      </w:r>
    </w:p>
    <w:p w14:paraId="749C4EE9" w14:textId="77777777" w:rsidR="00792C45" w:rsidRDefault="00CF1EC4">
      <w:pPr>
        <w:spacing w:after="0" w:line="240" w:lineRule="auto"/>
        <w:jc w:val="both"/>
        <w:rPr>
          <w:rFonts w:ascii="Times New Roman" w:eastAsia="Times New Roman" w:hAnsi="Times New Roman" w:cs="Times New Roman"/>
        </w:rPr>
      </w:pPr>
      <w:bookmarkStart w:id="29" w:name="_ovyho9q55u7k" w:colFirst="0" w:colLast="0"/>
      <w:bookmarkEnd w:id="29"/>
      <w:r>
        <w:rPr>
          <w:rFonts w:ascii="Times New Roman" w:eastAsia="Times New Roman" w:hAnsi="Times New Roman" w:cs="Times New Roman"/>
        </w:rPr>
        <w:t>The underlying principles of MPT are:</w:t>
      </w:r>
    </w:p>
    <w:p w14:paraId="2B8C3F93" w14:textId="77777777" w:rsidR="00792C45" w:rsidRDefault="00CF1EC4">
      <w:pPr>
        <w:numPr>
          <w:ilvl w:val="0"/>
          <w:numId w:val="7"/>
        </w:numPr>
        <w:spacing w:after="0" w:line="240" w:lineRule="auto"/>
        <w:jc w:val="both"/>
        <w:rPr>
          <w:rFonts w:ascii="Times New Roman" w:eastAsia="Times New Roman" w:hAnsi="Times New Roman" w:cs="Times New Roman"/>
        </w:rPr>
      </w:pPr>
      <w:bookmarkStart w:id="30" w:name="_69ro31ujees6" w:colFirst="0" w:colLast="0"/>
      <w:bookmarkEnd w:id="30"/>
      <w:r>
        <w:rPr>
          <w:rFonts w:ascii="Times New Roman" w:eastAsia="Times New Roman" w:hAnsi="Times New Roman" w:cs="Times New Roman"/>
        </w:rPr>
        <w:t>Investors are risk averse. The only acceptable risk is that which is adequately compensated by an expected return. Risk and investment return are related and an increase in risk requires an increased expected return.</w:t>
      </w:r>
    </w:p>
    <w:p w14:paraId="3E6FB8DA" w14:textId="77777777" w:rsidR="00792C45" w:rsidRDefault="00CF1EC4">
      <w:pPr>
        <w:numPr>
          <w:ilvl w:val="0"/>
          <w:numId w:val="7"/>
        </w:numPr>
        <w:spacing w:after="0" w:line="240" w:lineRule="auto"/>
        <w:jc w:val="both"/>
        <w:rPr>
          <w:rFonts w:ascii="Times New Roman" w:eastAsia="Times New Roman" w:hAnsi="Times New Roman" w:cs="Times New Roman"/>
        </w:rPr>
      </w:pPr>
      <w:bookmarkStart w:id="31" w:name="_lej84k9qjaxo" w:colFirst="0" w:colLast="0"/>
      <w:bookmarkEnd w:id="31"/>
      <w:r>
        <w:rPr>
          <w:rFonts w:ascii="Times New Roman" w:eastAsia="Times New Roman" w:hAnsi="Times New Roman" w:cs="Times New Roman"/>
        </w:rPr>
        <w:t>Markets are efficient. The same market information is available to all investors at the same time. The market prices every security fairly based upon this equal availability of information.</w:t>
      </w:r>
    </w:p>
    <w:p w14:paraId="5F1363DA" w14:textId="77777777" w:rsidR="00792C45" w:rsidRDefault="00CF1EC4">
      <w:pPr>
        <w:numPr>
          <w:ilvl w:val="0"/>
          <w:numId w:val="7"/>
        </w:numPr>
        <w:spacing w:after="0" w:line="240" w:lineRule="auto"/>
        <w:jc w:val="both"/>
        <w:rPr>
          <w:rFonts w:ascii="Times New Roman" w:eastAsia="Times New Roman" w:hAnsi="Times New Roman" w:cs="Times New Roman"/>
        </w:rPr>
      </w:pPr>
      <w:bookmarkStart w:id="32" w:name="_kqsm9yh688fo" w:colFirst="0" w:colLast="0"/>
      <w:bookmarkEnd w:id="32"/>
      <w:r>
        <w:rPr>
          <w:rFonts w:ascii="Times New Roman" w:eastAsia="Times New Roman" w:hAnsi="Times New Roman" w:cs="Times New Roman"/>
        </w:rPr>
        <w:t>The design of the portfolio as a whole is more important than the selection of any particular security. The appropriate allocation of capital among asset classes will have far more influence on long-term portfolio performance than the selection of individual securities.</w:t>
      </w:r>
    </w:p>
    <w:p w14:paraId="05EA882D" w14:textId="77777777" w:rsidR="00792C45" w:rsidRDefault="00CF1EC4">
      <w:pPr>
        <w:numPr>
          <w:ilvl w:val="0"/>
          <w:numId w:val="7"/>
        </w:numPr>
        <w:spacing w:after="0" w:line="240" w:lineRule="auto"/>
        <w:jc w:val="both"/>
        <w:rPr>
          <w:rFonts w:ascii="Times New Roman" w:eastAsia="Times New Roman" w:hAnsi="Times New Roman" w:cs="Times New Roman"/>
        </w:rPr>
      </w:pPr>
      <w:bookmarkStart w:id="33" w:name="_p2bpagdo6b" w:colFirst="0" w:colLast="0"/>
      <w:bookmarkEnd w:id="33"/>
      <w:r>
        <w:rPr>
          <w:rFonts w:ascii="Times New Roman" w:eastAsia="Times New Roman" w:hAnsi="Times New Roman" w:cs="Times New Roman"/>
        </w:rPr>
        <w:lastRenderedPageBreak/>
        <w:t>Investing for the long-term (preferably longer than ten years) becomes critical to investment success because it allows the long-term characteristics of the asset classes to surface.</w:t>
      </w:r>
    </w:p>
    <w:p w14:paraId="1176E1FE" w14:textId="77777777" w:rsidR="00792C45" w:rsidRDefault="00CF1EC4">
      <w:pPr>
        <w:numPr>
          <w:ilvl w:val="0"/>
          <w:numId w:val="7"/>
        </w:numPr>
        <w:spacing w:after="0" w:line="240" w:lineRule="auto"/>
        <w:jc w:val="both"/>
        <w:rPr>
          <w:rFonts w:ascii="Times New Roman" w:eastAsia="Times New Roman" w:hAnsi="Times New Roman" w:cs="Times New Roman"/>
        </w:rPr>
      </w:pPr>
      <w:bookmarkStart w:id="34" w:name="_x0o6f6qf9ld" w:colFirst="0" w:colLast="0"/>
      <w:bookmarkEnd w:id="34"/>
      <w:r>
        <w:rPr>
          <w:rFonts w:ascii="Times New Roman" w:eastAsia="Times New Roman" w:hAnsi="Times New Roman" w:cs="Times New Roman"/>
        </w:rPr>
        <w:t>Increasing diversification of the portfolio with lower correlated asset class positions can decrease portfolio risk. Correlation is the statistical term for the extent to which two asset classes move in tandem or opposition to one another.</w:t>
      </w:r>
    </w:p>
    <w:p w14:paraId="18C8973B" w14:textId="77777777" w:rsidR="00792C45" w:rsidRDefault="00792C45">
      <w:pPr>
        <w:spacing w:after="0" w:line="240" w:lineRule="auto"/>
        <w:jc w:val="both"/>
        <w:rPr>
          <w:rFonts w:ascii="Times New Roman" w:eastAsia="Times New Roman" w:hAnsi="Times New Roman" w:cs="Times New Roman"/>
          <w:b/>
        </w:rPr>
      </w:pPr>
    </w:p>
    <w:p w14:paraId="625E709F"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Mutual Fund and/or ETF Analysis: </w:t>
      </w:r>
      <w:r>
        <w:rPr>
          <w:rFonts w:ascii="Times New Roman" w:eastAsia="Times New Roman" w:hAnsi="Times New Roman" w:cs="Times New Roman"/>
        </w:rPr>
        <w:t>We look at the experience and track record of the manager of the mutual fund or ETF in an attempt to determine if that manager has demonstrated an ability to invest over a period of time and in different economic conditions. We also look at the underlying assets in a mutual fund or ETF in an attempt to determine if there is significant overlap in the underlying investments held in other funds in the Client’s portfolio. In addition, we monitor the funds or ETFs in an attempt to determine if they are continuing to follow their stated investment strategy.</w:t>
      </w:r>
    </w:p>
    <w:p w14:paraId="5C137AD2" w14:textId="77777777" w:rsidR="00792C45" w:rsidRDefault="00792C45">
      <w:pPr>
        <w:spacing w:after="0" w:line="240" w:lineRule="auto"/>
        <w:jc w:val="both"/>
        <w:rPr>
          <w:rFonts w:ascii="Times New Roman" w:eastAsia="Times New Roman" w:hAnsi="Times New Roman" w:cs="Times New Roman"/>
        </w:rPr>
      </w:pPr>
    </w:p>
    <w:p w14:paraId="725BBC2D"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risk of mutual fund and/or ETF analysis is that, as in all securities investments, past performance does not guarantee future results. A manager who has been successful may not be able to replicate that success in the future. In addition, as we do not control the underlying investments in a fund or ETF, managers of different funds held by the client may purchase the same security, increasing the risk to the client if that security were to fall in value. There is also a risk that a manager may deviate from the stated investment mandate or strategy of the fund or ETF, which could make the fund or ETF less suitable for the Client’s portfolio.</w:t>
      </w:r>
    </w:p>
    <w:p w14:paraId="444F0E26" w14:textId="77777777" w:rsidR="00792C45" w:rsidRDefault="00792C45">
      <w:pPr>
        <w:spacing w:after="0" w:line="240" w:lineRule="auto"/>
        <w:jc w:val="both"/>
        <w:rPr>
          <w:rFonts w:ascii="Times New Roman" w:eastAsia="Times New Roman" w:hAnsi="Times New Roman" w:cs="Times New Roman"/>
          <w:b/>
        </w:rPr>
      </w:pPr>
    </w:p>
    <w:p w14:paraId="27DE8EC3" w14:textId="77777777" w:rsidR="00792C45" w:rsidRDefault="00CF1EC4">
      <w:pPr>
        <w:spacing w:after="0" w:line="240" w:lineRule="auto"/>
        <w:jc w:val="both"/>
        <w:rPr>
          <w:rFonts w:ascii="Times New Roman" w:eastAsia="Times New Roman" w:hAnsi="Times New Roman" w:cs="Times New Roman"/>
        </w:rPr>
      </w:pPr>
      <w:commentRangeStart w:id="35"/>
      <w:r>
        <w:rPr>
          <w:rFonts w:ascii="Times New Roman" w:eastAsia="Times New Roman" w:hAnsi="Times New Roman" w:cs="Times New Roman"/>
          <w:b/>
        </w:rPr>
        <w:t>Use of Outside Managers:</w:t>
      </w:r>
      <w:r>
        <w:rPr>
          <w:rFonts w:ascii="Times New Roman" w:eastAsia="Times New Roman" w:hAnsi="Times New Roman" w:cs="Times New Roman"/>
        </w:rPr>
        <w:t xml:space="preserve"> </w:t>
      </w:r>
      <w:commentRangeEnd w:id="35"/>
      <w:r w:rsidR="00B331B9">
        <w:rPr>
          <w:rStyle w:val="CommentReference"/>
          <w:rFonts w:ascii="Times New Roman" w:eastAsia="Times New Roman" w:hAnsi="Times New Roman" w:cs="Times New Roman"/>
          <w:sz w:val="22"/>
          <w:szCs w:val="22"/>
        </w:rPr>
        <w:commentReference w:id="35"/>
      </w:r>
      <w:r>
        <w:rPr>
          <w:rFonts w:ascii="Times New Roman" w:eastAsia="Times New Roman" w:hAnsi="Times New Roman" w:cs="Times New Roman"/>
        </w:rPr>
        <w:t>We may refer Clients to Third Party Investment Advisers or advisory programs (“Outside Managers”). Our analysis of Outside Managers involves the examination of the experience, expertise, investment philosophies, and past performance of the Outside Managers in an attempt to determine if that Outside Manager has demonstrated an ability to invest over a period of time and in different economic conditions. We monitor the Outside Manager's underlying holdings, strategies, concentrations, and leverage as part of our overall periodic risk assessment. Additionally, as part of our due diligence process, we survey the Outside Manager's compliance and business enterprise risks. A risk of investing with an Outside Manager who has been successful in the past is that they may not be able to replicate that success in the future. In addition, we do not control the underlying investments in an Outside Manager's portfolio. There is also a risk that an Outside Manager may deviate from the stated investment mandate or strategy of the portfolio, making it a less suitable investment for our Clients. Moreover, as we do not control the Outside Manager's daily business and compliance operations, we may be unaware of the lack of internal controls necessary to prevent business, regulatory or reputational deficiencies.</w:t>
      </w:r>
    </w:p>
    <w:p w14:paraId="2017A935" w14:textId="77777777" w:rsidR="00792C45" w:rsidRDefault="00792C45">
      <w:pPr>
        <w:spacing w:after="0" w:line="240" w:lineRule="auto"/>
        <w:jc w:val="both"/>
        <w:rPr>
          <w:rFonts w:ascii="Times New Roman" w:eastAsia="Times New Roman" w:hAnsi="Times New Roman" w:cs="Times New Roman"/>
          <w:b/>
        </w:rPr>
      </w:pPr>
      <w:bookmarkStart w:id="36" w:name="_5feu3l2yfwx1" w:colFirst="0" w:colLast="0"/>
      <w:bookmarkEnd w:id="36"/>
    </w:p>
    <w:p w14:paraId="46C30BFA" w14:textId="77777777" w:rsidR="00792C45" w:rsidRDefault="00CF1EC4">
      <w:pPr>
        <w:spacing w:after="0" w:line="240" w:lineRule="auto"/>
        <w:rPr>
          <w:rFonts w:ascii="Times New Roman" w:eastAsia="Times New Roman" w:hAnsi="Times New Roman" w:cs="Times New Roman"/>
        </w:rPr>
      </w:pPr>
      <w:commentRangeStart w:id="37"/>
      <w:r>
        <w:rPr>
          <w:rFonts w:ascii="Times New Roman" w:eastAsia="Times New Roman" w:hAnsi="Times New Roman" w:cs="Times New Roman"/>
          <w:b/>
          <w:sz w:val="24"/>
          <w:szCs w:val="24"/>
          <w:u w:val="single"/>
        </w:rPr>
        <w:t>Investment Strategies</w:t>
      </w:r>
      <w:commentRangeEnd w:id="37"/>
      <w:r w:rsidR="00B331B9">
        <w:rPr>
          <w:rStyle w:val="CommentReference"/>
          <w:rFonts w:ascii="Times New Roman" w:eastAsia="Times New Roman" w:hAnsi="Times New Roman" w:cs="Times New Roman"/>
          <w:sz w:val="22"/>
          <w:szCs w:val="22"/>
        </w:rPr>
        <w:commentReference w:id="37"/>
      </w:r>
    </w:p>
    <w:p w14:paraId="43AF58BA"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bookmarkStart w:id="38" w:name="_35nkun2" w:colFirst="0" w:colLast="0"/>
      <w:bookmarkEnd w:id="38"/>
    </w:p>
    <w:p w14:paraId="38EBA86B"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rPr>
      </w:pPr>
      <w:bookmarkStart w:id="39" w:name="_vdzfd4wa9p30" w:colFirst="0" w:colLast="0"/>
      <w:bookmarkEnd w:id="39"/>
      <w:r>
        <w:rPr>
          <w:rFonts w:ascii="Times New Roman" w:eastAsia="Times New Roman" w:hAnsi="Times New Roman" w:cs="Times New Roman"/>
          <w:b/>
        </w:rPr>
        <w:t xml:space="preserve">Asset Allocation </w:t>
      </w:r>
    </w:p>
    <w:p w14:paraId="43A8EA56"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bookmarkStart w:id="40" w:name="_8hvhcfi2n5xn" w:colFirst="0" w:colLast="0"/>
      <w:bookmarkEnd w:id="40"/>
      <w:r>
        <w:rPr>
          <w:rFonts w:ascii="Times New Roman" w:eastAsia="Times New Roman" w:hAnsi="Times New Roman" w:cs="Times New Roman"/>
        </w:rPr>
        <w:t>In implementing our Clients’ investment strategy, we begin by attempting to identify an appropriate ratio of equities, fixed income, and cash (i.e. “asset allocation”) suitable to the Client’s investment goals and risk tolerance.</w:t>
      </w:r>
    </w:p>
    <w:p w14:paraId="4232BA70"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bookmarkStart w:id="41" w:name="_edig9om6zrzm" w:colFirst="0" w:colLast="0"/>
      <w:bookmarkEnd w:id="41"/>
    </w:p>
    <w:p w14:paraId="2F272252"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bookmarkStart w:id="42" w:name="_49ofznlzv8ra" w:colFirst="0" w:colLast="0"/>
      <w:bookmarkEnd w:id="42"/>
      <w:r>
        <w:rPr>
          <w:rFonts w:ascii="Times New Roman" w:eastAsia="Times New Roman" w:hAnsi="Times New Roman" w:cs="Times New Roman"/>
        </w:rPr>
        <w:t>A risk of asset allocation is that the Client may not participate in sharp increases in a particular security, industry or market sector. Another risk is that the ratio of equities, fixed income, and cash will change over time due to stock and market movements and, if not corrected, will no longer be appropriate for the Client’s goals. We attempt to closely monitor our asset allocation models and make changes periodically to keep in line with the target risk tolerance model.</w:t>
      </w:r>
    </w:p>
    <w:p w14:paraId="0B5C7025"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bookmarkStart w:id="43" w:name="_rmynz2g9r7sv" w:colFirst="0" w:colLast="0"/>
      <w:bookmarkEnd w:id="43"/>
    </w:p>
    <w:p w14:paraId="7446F270"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rPr>
      </w:pPr>
      <w:bookmarkStart w:id="44" w:name="_utkyff32gnz3" w:colFirst="0" w:colLast="0"/>
      <w:bookmarkEnd w:id="44"/>
      <w:r>
        <w:rPr>
          <w:rFonts w:ascii="Times New Roman" w:eastAsia="Times New Roman" w:hAnsi="Times New Roman" w:cs="Times New Roman"/>
          <w:b/>
        </w:rPr>
        <w:t xml:space="preserve">Passive Investment Management </w:t>
      </w:r>
    </w:p>
    <w:p w14:paraId="60CF98F7"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Passive investing involves building portfolios that are composed of various distinct asset classes. The asset classes are weighted in a manner to achieve the desired relationship between correlation, risk, and return. Funds that passively capture the returns of the desired asset classes are placed in the portfolio. The funds that are used to build passive portfolios are typically index mutual funds or exchange-traded funds.</w:t>
      </w:r>
    </w:p>
    <w:p w14:paraId="172C1353"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10EE1798"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Passive investment management is characterized by low portfolio expenses (i.e. the funds inside the portfolio have low internal costs), minimal trading costs (due to infrequent trading activity), and relative tax efficiency (because the funds inside the portfolio are tax efficient and turnover inside the portfolio is minimal).</w:t>
      </w:r>
    </w:p>
    <w:p w14:paraId="190BDDCA"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7748515E"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In contrast, active management involves a single manager or managers who employ some method, strategy or technique to construct a portfolio that is intended to generate returns that are greater than the broader market or a designated benchmark. </w:t>
      </w:r>
    </w:p>
    <w:p w14:paraId="2C666BD3"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70434E0C" w14:textId="77777777" w:rsidR="00792C45" w:rsidRDefault="00CF1EC4">
      <w:pPr>
        <w:widowControl w:val="0"/>
        <w:spacing w:after="0" w:line="276" w:lineRule="auto"/>
        <w:rPr>
          <w:rFonts w:ascii="Times New Roman" w:eastAsia="Times New Roman" w:hAnsi="Times New Roman" w:cs="Times New Roman"/>
          <w:b/>
        </w:rPr>
      </w:pPr>
      <w:bookmarkStart w:id="45" w:name="_lnxbz9" w:colFirst="0" w:colLast="0"/>
      <w:bookmarkEnd w:id="45"/>
      <w:r>
        <w:rPr>
          <w:rFonts w:ascii="Times New Roman" w:eastAsia="Times New Roman" w:hAnsi="Times New Roman" w:cs="Times New Roman"/>
          <w:b/>
        </w:rPr>
        <w:t xml:space="preserve">Passive and Active Investment Management </w:t>
      </w:r>
    </w:p>
    <w:p w14:paraId="61161EBD" w14:textId="77777777" w:rsidR="00792C45" w:rsidRDefault="00CF1EC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We may choose investment vehicles that are considered passive, active, or a combination of both styles. </w:t>
      </w:r>
    </w:p>
    <w:p w14:paraId="28A62695" w14:textId="77777777" w:rsidR="00792C45" w:rsidRDefault="00792C45">
      <w:pPr>
        <w:widowControl w:val="0"/>
        <w:spacing w:after="0" w:line="240" w:lineRule="auto"/>
        <w:jc w:val="both"/>
        <w:rPr>
          <w:rFonts w:ascii="Times New Roman" w:eastAsia="Times New Roman" w:hAnsi="Times New Roman" w:cs="Times New Roman"/>
        </w:rPr>
      </w:pPr>
    </w:p>
    <w:p w14:paraId="0922E784" w14:textId="77777777" w:rsidR="00792C45" w:rsidRDefault="00CF1EC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Passive investing involves building portfolios that are composed of various distinct asset classes. The asset classes are weighted in a manner to achieve a desired relationship between correlation, risk and return. Funds that passively capture the returns of the desired asset classes are placed in the portfolio. </w:t>
      </w:r>
    </w:p>
    <w:p w14:paraId="1B186E13" w14:textId="77777777" w:rsidR="00792C45" w:rsidRDefault="00792C45">
      <w:pPr>
        <w:widowControl w:val="0"/>
        <w:spacing w:after="0" w:line="240" w:lineRule="auto"/>
        <w:jc w:val="both"/>
        <w:rPr>
          <w:rFonts w:ascii="Times New Roman" w:eastAsia="Times New Roman" w:hAnsi="Times New Roman" w:cs="Times New Roman"/>
        </w:rPr>
      </w:pPr>
    </w:p>
    <w:p w14:paraId="13438E72" w14:textId="77777777" w:rsidR="00792C45" w:rsidRDefault="00CF1EC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Active investing involves a single manager or managers who employ some method, strategy or technique to construct a portfolio that is intended to generate returns that are greater than the broader market or a designated benchmark. Actively managed funds are also designed to reduce volatility and risk.</w:t>
      </w:r>
    </w:p>
    <w:p w14:paraId="21BC6017" w14:textId="77777777" w:rsidR="00792C45" w:rsidRDefault="00792C45">
      <w:pPr>
        <w:widowControl w:val="0"/>
        <w:spacing w:after="0" w:line="240" w:lineRule="auto"/>
        <w:jc w:val="both"/>
        <w:rPr>
          <w:rFonts w:ascii="Times New Roman" w:eastAsia="Times New Roman" w:hAnsi="Times New Roman" w:cs="Times New Roman"/>
        </w:rPr>
      </w:pPr>
    </w:p>
    <w:p w14:paraId="52BF206E" w14:textId="77777777" w:rsidR="00792C45" w:rsidRDefault="00CF1EC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We may engage in both passive and active investing in Client’s portfolio. However, we strive to construct portfolios of funds and individual securities that we believe will have the greatest probability for achieving our Clients’ personal financial goals with the least amount of volatility and risk rather than attempt to outperform an arbitrary index or benchmark. </w:t>
      </w:r>
    </w:p>
    <w:p w14:paraId="094C0025" w14:textId="77777777" w:rsidR="00792C45" w:rsidRDefault="00792C45">
      <w:pPr>
        <w:spacing w:after="0" w:line="240" w:lineRule="auto"/>
        <w:jc w:val="both"/>
        <w:rPr>
          <w:rFonts w:ascii="Times New Roman" w:eastAsia="Times New Roman" w:hAnsi="Times New Roman" w:cs="Times New Roman"/>
        </w:rPr>
      </w:pPr>
    </w:p>
    <w:p w14:paraId="43AE394C"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Specific investment selections are based on a number of factors that we evaluate in order to select, what we believe to be, the highest quality funds or individual securities for our Clients. These factors include but are not limited to underlying holdings of funds, percentage weighting of holdings within funds, liquidity, tax efficiency, bid/ask spreads, and other smart/strategic beta factors. These factors may or may not result in the lowest cost ETFs and mutual funds available when utilizing funds in a Client’s portfolio, but we strive to keep internal fund expenses as low as possible.</w:t>
      </w:r>
    </w:p>
    <w:p w14:paraId="0DD8F8BF" w14:textId="77777777" w:rsidR="00792C45" w:rsidRDefault="00792C45">
      <w:pPr>
        <w:spacing w:after="0" w:line="240" w:lineRule="auto"/>
        <w:jc w:val="both"/>
        <w:rPr>
          <w:rFonts w:ascii="Times New Roman" w:eastAsia="Times New Roman" w:hAnsi="Times New Roman" w:cs="Times New Roman"/>
          <w:b/>
        </w:rPr>
      </w:pPr>
    </w:p>
    <w:p w14:paraId="57CB6C96" w14:textId="77777777" w:rsidR="00792C45" w:rsidRDefault="00CF1EC4">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Socially Responsible Investing</w:t>
      </w:r>
    </w:p>
    <w:p w14:paraId="32118EFC" w14:textId="75726D54"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We may utilize various socially conscious investment approaches if a Client desires. </w:t>
      </w:r>
      <w:r w:rsidR="005A6004">
        <w:rPr>
          <w:rFonts w:ascii="Times New Roman" w:eastAsia="Times New Roman" w:hAnsi="Times New Roman" w:cs="Times New Roman"/>
        </w:rPr>
        <w:t>BWP</w:t>
      </w:r>
      <w:r>
        <w:rPr>
          <w:rFonts w:ascii="Times New Roman" w:eastAsia="Times New Roman" w:hAnsi="Times New Roman" w:cs="Times New Roman"/>
        </w:rPr>
        <w:t xml:space="preserve"> may construct portfolios that utilize mutual funds, ETFs, or individual securities with the purpose of incorporating socially conscious principles into a Client’s portfolio. These portfolios may sometimes also be customized to reflect the personal values of each individual, family, or organization. This allows our Clients to invest in a way that aligns with their values. </w:t>
      </w:r>
      <w:r w:rsidR="005A6004">
        <w:rPr>
          <w:rFonts w:ascii="Times New Roman" w:eastAsia="Times New Roman" w:hAnsi="Times New Roman" w:cs="Times New Roman"/>
        </w:rPr>
        <w:t>BWP</w:t>
      </w:r>
      <w:r>
        <w:rPr>
          <w:rFonts w:ascii="Times New Roman" w:eastAsia="Times New Roman" w:hAnsi="Times New Roman" w:cs="Times New Roman"/>
        </w:rPr>
        <w:t xml:space="preserve"> may rely on mutual funds and ETFs that incorporate Environmental, Social and Governance (“ESG”) research as well as positive and negative screens related to specific business practices to determine the quality of an investment on values-based merits. Additionally, </w:t>
      </w:r>
      <w:r w:rsidR="005A6004">
        <w:rPr>
          <w:rFonts w:ascii="Times New Roman" w:eastAsia="Times New Roman" w:hAnsi="Times New Roman" w:cs="Times New Roman"/>
        </w:rPr>
        <w:t>BWP</w:t>
      </w:r>
      <w:r>
        <w:rPr>
          <w:rFonts w:ascii="Times New Roman" w:eastAsia="Times New Roman" w:hAnsi="Times New Roman" w:cs="Times New Roman"/>
        </w:rPr>
        <w:t xml:space="preserve"> may construct portfolios of individual securities in order to provide Clients with a greater degree of control over the socially conscious strategies they are utilizing. </w:t>
      </w:r>
      <w:r w:rsidR="005A6004">
        <w:rPr>
          <w:rFonts w:ascii="Times New Roman" w:eastAsia="Times New Roman" w:hAnsi="Times New Roman" w:cs="Times New Roman"/>
        </w:rPr>
        <w:t>BWP</w:t>
      </w:r>
      <w:r>
        <w:rPr>
          <w:rFonts w:ascii="Times New Roman" w:eastAsia="Times New Roman" w:hAnsi="Times New Roman" w:cs="Times New Roman"/>
        </w:rPr>
        <w:t xml:space="preserve"> relies on third-party research when constructing portfolios of individual securities with socially conscious considerations. </w:t>
      </w:r>
    </w:p>
    <w:p w14:paraId="66A720E0" w14:textId="77777777" w:rsidR="00792C45" w:rsidRDefault="00792C45">
      <w:pPr>
        <w:spacing w:after="0" w:line="240" w:lineRule="auto"/>
        <w:jc w:val="both"/>
        <w:rPr>
          <w:rFonts w:ascii="Times New Roman" w:eastAsia="Times New Roman" w:hAnsi="Times New Roman" w:cs="Times New Roman"/>
        </w:rPr>
      </w:pPr>
    </w:p>
    <w:p w14:paraId="34A52E95"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If you request your portfolio to be invested according to socially conscious principles, you should note that returns on investments of this type may be limited and because of this limitation you may not be able to be as well diversified among various asset classes. The number of publicly traded companies that meet socially conscious investment parameters is also limited, and due to this limitation, there is a probability of similarity or overlap of holdings, especially among socially conscious mutual funds or ETFs. Therefore, there could be a more pronounced positive or negative impact on a socially conscious portfolio, which could be more volatile than a fully diversified portfolio.</w:t>
      </w:r>
    </w:p>
    <w:p w14:paraId="3FF8D19C" w14:textId="77777777" w:rsidR="00792C45" w:rsidRDefault="00792C45">
      <w:pPr>
        <w:spacing w:after="0" w:line="240" w:lineRule="auto"/>
        <w:jc w:val="both"/>
        <w:rPr>
          <w:rFonts w:ascii="Times New Roman" w:eastAsia="Times New Roman" w:hAnsi="Times New Roman" w:cs="Times New Roman"/>
        </w:rPr>
      </w:pPr>
    </w:p>
    <w:p w14:paraId="78ECAE59" w14:textId="77777777" w:rsidR="00970AC4" w:rsidRDefault="00970AC4">
      <w:pPr>
        <w:spacing w:after="0" w:line="240" w:lineRule="auto"/>
        <w:jc w:val="both"/>
        <w:rPr>
          <w:rFonts w:ascii="Times New Roman" w:eastAsia="Times New Roman" w:hAnsi="Times New Roman" w:cs="Times New Roman"/>
          <w:b/>
        </w:rPr>
      </w:pPr>
    </w:p>
    <w:p w14:paraId="478E3273" w14:textId="43E31014" w:rsidR="00792C45" w:rsidRDefault="00CF1EC4">
      <w:pPr>
        <w:spacing w:after="0" w:line="240" w:lineRule="auto"/>
        <w:jc w:val="both"/>
        <w:rPr>
          <w:rFonts w:ascii="Cambria" w:eastAsia="Cambria" w:hAnsi="Cambria" w:cs="Cambria"/>
        </w:rPr>
      </w:pPr>
      <w:r>
        <w:rPr>
          <w:rFonts w:ascii="Times New Roman" w:eastAsia="Times New Roman" w:hAnsi="Times New Roman" w:cs="Times New Roman"/>
          <w:b/>
        </w:rPr>
        <w:lastRenderedPageBreak/>
        <w:t>Long-term/Short-term purchases</w:t>
      </w:r>
      <w:r>
        <w:rPr>
          <w:rFonts w:ascii="Cambria" w:eastAsia="Cambria" w:hAnsi="Cambria" w:cs="Cambria"/>
        </w:rPr>
        <w:t xml:space="preserve"> </w:t>
      </w:r>
    </w:p>
    <w:p w14:paraId="35324B62"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We purchase securities and generally hold them in the Client's account for a year or longer. Short-term purchases may be employed as appropriate when:</w:t>
      </w:r>
    </w:p>
    <w:p w14:paraId="6582ADC4"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15116C3" w14:textId="77777777" w:rsidR="00792C45" w:rsidRDefault="00CF1EC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We believe the securities to be currently undervalued, and/or</w:t>
      </w:r>
    </w:p>
    <w:p w14:paraId="7EE31984" w14:textId="77777777" w:rsidR="00792C45" w:rsidRDefault="00CF1EC4">
      <w:pPr>
        <w:numPr>
          <w:ilvl w:val="0"/>
          <w:numId w:val="6"/>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We want exposure to a particular asset class over time, regardless of the current projection for this class.</w:t>
      </w:r>
    </w:p>
    <w:p w14:paraId="6956E59F"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5B3EA97"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 risk in a long-term purchase strategy is that by holding the security for this length of time, we may not take advantage of short-term gains that could be profitable to a client. Moreover, if our predictions are incorrect, a security may decline sharply in value before we make the decision to sell.</w:t>
      </w:r>
    </w:p>
    <w:p w14:paraId="223B76ED"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14:paraId="5E4E344B"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Material Risks Involved</w:t>
      </w:r>
    </w:p>
    <w:p w14:paraId="022C5EBC" w14:textId="77777777" w:rsidR="00255ED2" w:rsidRDefault="00255ED2">
      <w:pPr>
        <w:pBdr>
          <w:top w:val="nil"/>
          <w:left w:val="nil"/>
          <w:bottom w:val="nil"/>
          <w:right w:val="nil"/>
          <w:between w:val="nil"/>
        </w:pBdr>
        <w:spacing w:after="0" w:line="240" w:lineRule="auto"/>
        <w:jc w:val="both"/>
        <w:rPr>
          <w:rFonts w:ascii="Times New Roman" w:eastAsia="Times New Roman" w:hAnsi="Times New Roman" w:cs="Times New Roman"/>
          <w:b/>
        </w:rPr>
      </w:pPr>
    </w:p>
    <w:p w14:paraId="7939050C" w14:textId="5BEF30B4"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All investing strategies we offer involve risk and may result in a loss of your original investment which you should be prepared to bear.</w:t>
      </w:r>
      <w:r>
        <w:rPr>
          <w:rFonts w:ascii="Times New Roman" w:eastAsia="Times New Roman" w:hAnsi="Times New Roman" w:cs="Times New Roman"/>
        </w:rPr>
        <w:t xml:space="preserve"> Many of these risks apply equally to stocks, bonds, commodities, and any other investment or security. Material risks associated with our investment strategies are listed below.</w:t>
      </w:r>
    </w:p>
    <w:p w14:paraId="1B839B77"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22EFF2AF"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Market Risk:</w:t>
      </w:r>
      <w:r>
        <w:rPr>
          <w:rFonts w:ascii="Times New Roman" w:eastAsia="Times New Roman" w:hAnsi="Times New Roman" w:cs="Times New Roman"/>
          <w:b/>
          <w:i/>
        </w:rPr>
        <w:t xml:space="preserve"> </w:t>
      </w:r>
      <w:r>
        <w:rPr>
          <w:rFonts w:ascii="Times New Roman" w:eastAsia="Times New Roman" w:hAnsi="Times New Roman" w:cs="Times New Roman"/>
        </w:rPr>
        <w:t>Market risk involves the possibility that an investment’s current market value will fall because of a general market decline, reducing the value of the investment regardless of the operational success of the issuer’s operations or its financial condition.</w:t>
      </w:r>
    </w:p>
    <w:p w14:paraId="6A3DDDDE"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627573A0"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Strategy Risk:</w:t>
      </w:r>
      <w:r>
        <w:rPr>
          <w:rFonts w:ascii="Times New Roman" w:eastAsia="Times New Roman" w:hAnsi="Times New Roman" w:cs="Times New Roman"/>
        </w:rPr>
        <w:t xml:space="preserve"> The Adviser’s investment strategies and/or investment techniques may not work as intended. </w:t>
      </w:r>
    </w:p>
    <w:p w14:paraId="4EE1A321"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413C194E"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Small and Medium Cap Company Risk:</w:t>
      </w:r>
      <w:r>
        <w:rPr>
          <w:rFonts w:ascii="Times New Roman" w:eastAsia="Times New Roman" w:hAnsi="Times New Roman" w:cs="Times New Roman"/>
        </w:rPr>
        <w:t xml:space="preserve"> Securities of companies with small and medium market capitalizations are often more volatile and less liquid than investments in larger companies. Small and medium cap companies may face a greater risk of business failure, which could increase the volatility of the Client’s portfolio.</w:t>
      </w:r>
    </w:p>
    <w:p w14:paraId="39A3A9E4"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56B96086"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Turnover Risk:</w:t>
      </w:r>
      <w:r>
        <w:rPr>
          <w:rFonts w:ascii="Times New Roman" w:eastAsia="Times New Roman" w:hAnsi="Times New Roman" w:cs="Times New Roman"/>
        </w:rPr>
        <w:t xml:space="preserve"> Actively managed mutual funds tend to have a higher turnover rate than passive funds. A high portfolio turnover would result in higher transaction costs and in higher taxes when shares are held in a taxable account. These factors may negatively affect the account’s performance.</w:t>
      </w:r>
    </w:p>
    <w:p w14:paraId="20B8E693"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70724C79"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Limited markets:</w:t>
      </w:r>
      <w:r>
        <w:rPr>
          <w:rFonts w:ascii="Times New Roman" w:eastAsia="Times New Roman" w:hAnsi="Times New Roman" w:cs="Times New Roman"/>
        </w:rPr>
        <w:t xml:space="preserve"> Certain securities may be less liquid (harder to sell or buy) and their prices may at times be more volatile than at other times. Under certain market conditions, we may be unable to sell or liquidate investments at prices we consider reasonable or favorable or find buyers at any price. </w:t>
      </w:r>
    </w:p>
    <w:p w14:paraId="6BECAB33"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7170BD6F"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Interest Rate Risk:</w:t>
      </w:r>
      <w:r>
        <w:rPr>
          <w:rFonts w:ascii="Times New Roman" w:eastAsia="Times New Roman" w:hAnsi="Times New Roman" w:cs="Times New Roman"/>
        </w:rPr>
        <w:t xml:space="preserve"> Bond (fixed income) prices generally fall when interest rates rise, and the value may fall below par value or the principal investment. The opposite is also generally true: bond prices generally rise when interest rates fall. In general, fixed income securities with longer maturities are more sensitive to these price changes. Most other investments are also sensitive to the level and direction of interest rates.</w:t>
      </w:r>
    </w:p>
    <w:p w14:paraId="0D20398C"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284C6AD4"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Legal or Legislative Risk</w:t>
      </w:r>
      <w:r>
        <w:rPr>
          <w:rFonts w:ascii="Times New Roman" w:eastAsia="Times New Roman" w:hAnsi="Times New Roman" w:cs="Times New Roman"/>
        </w:rPr>
        <w:t>: Legislative changes or Court rulings may impact the value of investments, or the securities’ claim on the issuer’s assets and finances.</w:t>
      </w:r>
    </w:p>
    <w:p w14:paraId="16AB1EFC"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3DD06677"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Inflation</w:t>
      </w:r>
      <w:r>
        <w:rPr>
          <w:rFonts w:ascii="Times New Roman" w:eastAsia="Times New Roman" w:hAnsi="Times New Roman" w:cs="Times New Roman"/>
        </w:rPr>
        <w:t>: Inflation may erode the buying power of your investment portfolio, even if the dollar value of your investments remains the same.</w:t>
      </w:r>
    </w:p>
    <w:p w14:paraId="7EF7B08E"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bookmarkStart w:id="46" w:name="_1ksv4uv" w:colFirst="0" w:colLast="0"/>
      <w:bookmarkEnd w:id="46"/>
    </w:p>
    <w:p w14:paraId="7F3D22CE"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bookmarkStart w:id="47" w:name="_h0ksgihtjjya" w:colFirst="0" w:colLast="0"/>
      <w:bookmarkEnd w:id="47"/>
      <w:r>
        <w:rPr>
          <w:rFonts w:ascii="Times New Roman" w:eastAsia="Times New Roman" w:hAnsi="Times New Roman" w:cs="Times New Roman"/>
          <w:b/>
          <w:sz w:val="24"/>
          <w:szCs w:val="24"/>
          <w:u w:val="single"/>
        </w:rPr>
        <w:t>Risks Associated with Securities</w:t>
      </w:r>
    </w:p>
    <w:p w14:paraId="676D3657"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Apart from the general risks outlined above which apply to all types of investments, specific securities may have other risks.</w:t>
      </w:r>
    </w:p>
    <w:p w14:paraId="63CA8B09"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6C44B388"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lastRenderedPageBreak/>
        <w:t>Commercial Paper</w:t>
      </w:r>
      <w:r>
        <w:rPr>
          <w:rFonts w:ascii="Times New Roman" w:eastAsia="Times New Roman" w:hAnsi="Times New Roman" w:cs="Times New Roman"/>
        </w:rPr>
        <w:t xml:space="preserve"> is, in most cases, an unsecured promissory note that is issued with a maturity of 270 days or less. Being unsecured the risk to the investor is that the issuer may default.</w:t>
      </w:r>
    </w:p>
    <w:p w14:paraId="22A84B63"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2D60ECDB"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Common stocks </w:t>
      </w:r>
      <w:r>
        <w:rPr>
          <w:rFonts w:ascii="Times New Roman" w:eastAsia="Times New Roman" w:hAnsi="Times New Roman" w:cs="Times New Roman"/>
        </w:rPr>
        <w:t>may go up and down in price quite dramatically, and in the event of an issuer’s bankruptcy or restructuring could lose all value. A slower-growth or recessionary economic environment could have an adverse effect on the price of all stocks.</w:t>
      </w:r>
    </w:p>
    <w:p w14:paraId="7A6B69DE"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05C96176"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Corporate Bonds</w:t>
      </w:r>
      <w:r>
        <w:rPr>
          <w:rFonts w:ascii="Times New Roman" w:eastAsia="Times New Roman" w:hAnsi="Times New Roman" w:cs="Times New Roman"/>
        </w:rPr>
        <w:t xml:space="preserve"> are debt securities to borrow money. Generally, issuers pay investors periodic interest and repay the amount borrowed either periodically during the life of the security and/or at maturity. Alternatively, investors can purchase other debt securities, such as zero coupon bonds, which do not pay current interest, but rather are priced at a discount from their face values and their values accrete over time to face value at maturity. The market prices of debt securities fluctuate depending on factors such as interest rates, credit quality, and maturity. In general, market prices of debt securities decline when interest rates rise and increase when interest rates fall. The longer the time to a bond’s maturity, the greater its interest rate risk.</w:t>
      </w:r>
    </w:p>
    <w:p w14:paraId="19ACB06E"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10F92728"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 xml:space="preserve">Bank Obligations </w:t>
      </w:r>
      <w:r>
        <w:rPr>
          <w:rFonts w:ascii="Times New Roman" w:eastAsia="Times New Roman" w:hAnsi="Times New Roman" w:cs="Times New Roman"/>
        </w:rPr>
        <w:t>including bonds and certificates of deposit may be vulnerable to setbacks or panics in the banking industry. Banks and other financial institutions are greatly affected by interest rates and may be adversely affected by downturns in the U.S. and foreign economies or changes in banking regulations.</w:t>
      </w:r>
    </w:p>
    <w:p w14:paraId="415FF00A"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1888868D"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Municipal Bonds</w:t>
      </w:r>
      <w:r>
        <w:rPr>
          <w:rFonts w:ascii="Times New Roman" w:eastAsia="Times New Roman" w:hAnsi="Times New Roman" w:cs="Times New Roman"/>
        </w:rPr>
        <w:t xml:space="preserve"> are debt obligations generally issued to obtain funds for various public purposes, including the construction of public facilities. Municipal bonds pay a lower rate of return than most other types of bonds. However, because of a municipal bond’s tax-favored status, investors should compare the relative after-tax return to the after-tax return of other bonds, depending on the investor’s tax bracket. Investing in municipal bonds carries the same general risks as investing in bonds in general. Those risks include interest rate risk, reinvestment risk, inflation risk, market risk, call or redemption risk, credit risk, and liquidity and valuation risk.</w:t>
      </w:r>
    </w:p>
    <w:p w14:paraId="489E9DAC"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76593B0D" w14:textId="042CED17" w:rsidR="00792C45" w:rsidRDefault="00A165D0">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Interval Funds</w:t>
      </w:r>
      <w:r w:rsidR="00CF1EC4">
        <w:rPr>
          <w:rFonts w:ascii="Times New Roman" w:eastAsia="Times New Roman" w:hAnsi="Times New Roman" w:cs="Times New Roman"/>
        </w:rPr>
        <w:t xml:space="preserve"> </w:t>
      </w:r>
      <w:r w:rsidR="00947FBC">
        <w:rPr>
          <w:rFonts w:ascii="Times New Roman" w:eastAsia="Times New Roman" w:hAnsi="Times New Roman" w:cs="Times New Roman"/>
        </w:rPr>
        <w:t>are a type of closed-end mutual fund that periodically offer</w:t>
      </w:r>
      <w:r w:rsidR="00A4392C">
        <w:rPr>
          <w:rFonts w:ascii="Times New Roman" w:eastAsia="Times New Roman" w:hAnsi="Times New Roman" w:cs="Times New Roman"/>
        </w:rPr>
        <w:t>s</w:t>
      </w:r>
      <w:r w:rsidR="00947FBC">
        <w:rPr>
          <w:rFonts w:ascii="Times New Roman" w:eastAsia="Times New Roman" w:hAnsi="Times New Roman" w:cs="Times New Roman"/>
        </w:rPr>
        <w:t xml:space="preserve"> limited opportunities for investors to redeem shares, typically at set intervals. </w:t>
      </w:r>
      <w:r w:rsidR="00243564">
        <w:rPr>
          <w:rFonts w:ascii="Times New Roman" w:eastAsia="Times New Roman" w:hAnsi="Times New Roman" w:cs="Times New Roman"/>
        </w:rPr>
        <w:t xml:space="preserve">They are designed to invest in illiquid assets, allowing for potentially higher yields </w:t>
      </w:r>
      <w:r w:rsidR="00AE44C7">
        <w:rPr>
          <w:rFonts w:ascii="Times New Roman" w:eastAsia="Times New Roman" w:hAnsi="Times New Roman" w:cs="Times New Roman"/>
        </w:rPr>
        <w:t xml:space="preserve">while managing liquidity risk. </w:t>
      </w:r>
    </w:p>
    <w:p w14:paraId="725E0BDF" w14:textId="77777777" w:rsidR="00AE44C7" w:rsidRDefault="00AE44C7">
      <w:pPr>
        <w:pBdr>
          <w:top w:val="nil"/>
          <w:left w:val="nil"/>
          <w:bottom w:val="nil"/>
          <w:right w:val="nil"/>
          <w:between w:val="nil"/>
        </w:pBdr>
        <w:spacing w:after="0" w:line="240" w:lineRule="auto"/>
        <w:jc w:val="both"/>
        <w:rPr>
          <w:rFonts w:ascii="Times New Roman" w:eastAsia="Times New Roman" w:hAnsi="Times New Roman" w:cs="Times New Roman"/>
          <w:b/>
        </w:rPr>
      </w:pPr>
    </w:p>
    <w:p w14:paraId="583B6A17"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Exchange Traded Funds</w:t>
      </w:r>
      <w:r>
        <w:rPr>
          <w:rFonts w:ascii="Times New Roman" w:eastAsia="Times New Roman" w:hAnsi="Times New Roman" w:cs="Times New Roman"/>
        </w:rPr>
        <w:t xml:space="preserve"> prices may vary significantly from the Net Asset Value due to market conditions. Certain Exchange Traded Funds may not track underlying benchmarks as expected. ETFs are also subject to the following risks: (i) an ETF’s shares may trade at a market price that is above (premium) or below (discount) their net asset value and an ETF purchased at a premium may ultimately be sold at a discount; (ii) trading of an ETF’s shares may be halted if the listing exchange’s officials deem such action appropriate, the shares are delisted from the exchange, or the activation of market-wide “circuit breakers” (which are tied to large decreases in stock prices) halts stock trading generally. The Adviser has no control over the risks taken by the underlying funds in which the Clients invest.</w:t>
      </w:r>
    </w:p>
    <w:p w14:paraId="7A61E4AB"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188E7F0A"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rPr>
        <w:t>Mutual Funds</w:t>
      </w:r>
      <w:r>
        <w:rPr>
          <w:rFonts w:ascii="Times New Roman" w:eastAsia="Times New Roman" w:hAnsi="Times New Roman" w:cs="Times New Roman"/>
        </w:rPr>
        <w:t xml:space="preserve"> When a Client invests in open-end mutual funds or ETFs, the Client indirectly bears its proportionate share of any fees and expenses payable directly by those funds. Therefore, the Client will incur higher expenses, many of which may be duplicative. In addition, the Client's overall portfolio may be affected by losses of an underlying fund and the level of risk arising from the investment practices of an underlying fund (such as the use of derivatives).</w:t>
      </w:r>
    </w:p>
    <w:p w14:paraId="2DAC737B" w14:textId="77777777" w:rsidR="00792C45" w:rsidRDefault="00792C45">
      <w:pPr>
        <w:pStyle w:val="Heading1"/>
        <w:spacing w:after="0"/>
        <w:jc w:val="both"/>
        <w:rPr>
          <w:rFonts w:ascii="Times New Roman" w:eastAsia="Times New Roman" w:hAnsi="Times New Roman" w:cs="Times New Roman"/>
          <w:sz w:val="24"/>
          <w:szCs w:val="24"/>
        </w:rPr>
      </w:pPr>
      <w:bookmarkStart w:id="48" w:name="_44sinio" w:colFirst="0" w:colLast="0"/>
      <w:bookmarkEnd w:id="48"/>
    </w:p>
    <w:p w14:paraId="4BD70F26" w14:textId="77777777" w:rsidR="00792C45" w:rsidRDefault="00792C45">
      <w:pPr>
        <w:pStyle w:val="Heading1"/>
        <w:spacing w:after="0"/>
        <w:jc w:val="both"/>
        <w:rPr>
          <w:rFonts w:ascii="Times New Roman" w:eastAsia="Times New Roman" w:hAnsi="Times New Roman" w:cs="Times New Roman"/>
          <w:sz w:val="32"/>
          <w:szCs w:val="32"/>
        </w:rPr>
        <w:sectPr w:rsidR="00792C45">
          <w:pgSz w:w="12240" w:h="15840"/>
          <w:pgMar w:top="1440" w:right="1080" w:bottom="1440" w:left="1080" w:header="0" w:footer="720" w:gutter="0"/>
          <w:cols w:space="720"/>
        </w:sectPr>
      </w:pPr>
      <w:bookmarkStart w:id="49" w:name="_xmyqitb0d6v6" w:colFirst="0" w:colLast="0"/>
      <w:bookmarkEnd w:id="49"/>
    </w:p>
    <w:p w14:paraId="146CFA00" w14:textId="77777777" w:rsidR="00792C45" w:rsidRDefault="00CF1EC4">
      <w:pPr>
        <w:pStyle w:val="Heading1"/>
        <w:spacing w:after="0"/>
        <w:jc w:val="both"/>
        <w:rPr>
          <w:rFonts w:ascii="Times New Roman" w:eastAsia="Times New Roman" w:hAnsi="Times New Roman" w:cs="Times New Roman"/>
          <w:sz w:val="32"/>
          <w:szCs w:val="32"/>
        </w:rPr>
      </w:pPr>
      <w:bookmarkStart w:id="50" w:name="_9fp5iwjo7hlx" w:colFirst="0" w:colLast="0"/>
      <w:bookmarkEnd w:id="50"/>
      <w:r>
        <w:rPr>
          <w:rFonts w:ascii="Times New Roman" w:eastAsia="Times New Roman" w:hAnsi="Times New Roman" w:cs="Times New Roman"/>
          <w:sz w:val="32"/>
          <w:szCs w:val="32"/>
        </w:rPr>
        <w:lastRenderedPageBreak/>
        <w:t>Item 9: Disciplinary Information</w:t>
      </w:r>
    </w:p>
    <w:p w14:paraId="33BF99A2"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bookmarkStart w:id="51" w:name="_2jxsxqh" w:colFirst="0" w:colLast="0"/>
      <w:bookmarkEnd w:id="51"/>
    </w:p>
    <w:p w14:paraId="5875A834"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bookmarkStart w:id="52" w:name="_wmyy4t5cl08q" w:colFirst="0" w:colLast="0"/>
      <w:bookmarkEnd w:id="52"/>
      <w:r>
        <w:rPr>
          <w:rFonts w:ascii="Times New Roman" w:eastAsia="Times New Roman" w:hAnsi="Times New Roman" w:cs="Times New Roman"/>
          <w:b/>
          <w:sz w:val="24"/>
          <w:szCs w:val="24"/>
          <w:u w:val="single"/>
        </w:rPr>
        <w:t>Criminal or Civil Actions</w:t>
      </w:r>
    </w:p>
    <w:p w14:paraId="34C2B041" w14:textId="055D0EA4" w:rsidR="00792C45" w:rsidRDefault="005A600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BWP</w:t>
      </w:r>
      <w:r w:rsidR="00CF1EC4">
        <w:rPr>
          <w:rFonts w:ascii="Times New Roman" w:eastAsia="Times New Roman" w:hAnsi="Times New Roman" w:cs="Times New Roman"/>
        </w:rPr>
        <w:t xml:space="preserve"> and its management persons have not been involved in any criminal or civil action. </w:t>
      </w:r>
    </w:p>
    <w:p w14:paraId="2BF06D87"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14:paraId="41A6AB8F"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Administrative Enforcement Proceedings</w:t>
      </w:r>
    </w:p>
    <w:p w14:paraId="32106CC9" w14:textId="5AC35CAE" w:rsidR="00792C45" w:rsidRDefault="005A600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BWP</w:t>
      </w:r>
      <w:r w:rsidR="00CF1EC4">
        <w:rPr>
          <w:rFonts w:ascii="Times New Roman" w:eastAsia="Times New Roman" w:hAnsi="Times New Roman" w:cs="Times New Roman"/>
        </w:rPr>
        <w:t xml:space="preserve"> and its management persons have not been involved in administrative enforcement proceedings.</w:t>
      </w:r>
    </w:p>
    <w:p w14:paraId="3B2A1AB6"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14:paraId="594F7ABA"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Self-Regulatory Organization Enforcement Proceedings</w:t>
      </w:r>
    </w:p>
    <w:p w14:paraId="59241DC4" w14:textId="1C775A6C" w:rsidR="00792C45" w:rsidRDefault="005A600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BWP</w:t>
      </w:r>
      <w:r w:rsidR="00CF1EC4">
        <w:rPr>
          <w:rFonts w:ascii="Times New Roman" w:eastAsia="Times New Roman" w:hAnsi="Times New Roman" w:cs="Times New Roman"/>
        </w:rPr>
        <w:t xml:space="preserve"> and its management persons have not been involved in legal or disciplinary events that are material to a Client’s or prospective Client’s evaluation of </w:t>
      </w:r>
      <w:r>
        <w:rPr>
          <w:rFonts w:ascii="Times New Roman" w:eastAsia="Times New Roman" w:hAnsi="Times New Roman" w:cs="Times New Roman"/>
        </w:rPr>
        <w:t>BWP</w:t>
      </w:r>
      <w:r w:rsidR="00CF1EC4">
        <w:rPr>
          <w:rFonts w:ascii="Times New Roman" w:eastAsia="Times New Roman" w:hAnsi="Times New Roman" w:cs="Times New Roman"/>
        </w:rPr>
        <w:t xml:space="preserve"> or the integrity of its management.</w:t>
      </w:r>
    </w:p>
    <w:p w14:paraId="5996CD21"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385F3E54"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38E6FBD3" w14:textId="77777777" w:rsidR="00792C45" w:rsidRDefault="00792C45">
      <w:pPr>
        <w:pStyle w:val="Heading1"/>
        <w:spacing w:after="0"/>
        <w:jc w:val="both"/>
        <w:rPr>
          <w:rFonts w:ascii="Times New Roman" w:eastAsia="Times New Roman" w:hAnsi="Times New Roman" w:cs="Times New Roman"/>
          <w:sz w:val="32"/>
          <w:szCs w:val="32"/>
        </w:rPr>
        <w:sectPr w:rsidR="00792C45">
          <w:pgSz w:w="12240" w:h="15840"/>
          <w:pgMar w:top="1440" w:right="1080" w:bottom="1440" w:left="1080" w:header="0" w:footer="720" w:gutter="0"/>
          <w:cols w:space="720"/>
        </w:sectPr>
      </w:pPr>
      <w:bookmarkStart w:id="53" w:name="_z337ya" w:colFirst="0" w:colLast="0"/>
      <w:bookmarkEnd w:id="53"/>
    </w:p>
    <w:p w14:paraId="1057A94B" w14:textId="77777777" w:rsidR="00792C45" w:rsidRDefault="00CF1EC4">
      <w:pPr>
        <w:pStyle w:val="Heading1"/>
        <w:spacing w:after="0"/>
        <w:jc w:val="both"/>
        <w:rPr>
          <w:rFonts w:ascii="Times New Roman" w:eastAsia="Times New Roman" w:hAnsi="Times New Roman" w:cs="Times New Roman"/>
          <w:sz w:val="32"/>
          <w:szCs w:val="32"/>
        </w:rPr>
      </w:pPr>
      <w:bookmarkStart w:id="54" w:name="_stct1vijj8fr" w:colFirst="0" w:colLast="0"/>
      <w:bookmarkEnd w:id="54"/>
      <w:r>
        <w:rPr>
          <w:rFonts w:ascii="Times New Roman" w:eastAsia="Times New Roman" w:hAnsi="Times New Roman" w:cs="Times New Roman"/>
          <w:sz w:val="32"/>
          <w:szCs w:val="32"/>
        </w:rPr>
        <w:lastRenderedPageBreak/>
        <w:t>Item 10: Other Financial Industry Activities and Affiliations</w:t>
      </w:r>
    </w:p>
    <w:p w14:paraId="0E065B58"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24EB022E"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Broker-Dealer Affiliation </w:t>
      </w:r>
    </w:p>
    <w:p w14:paraId="66BF75ED" w14:textId="600885DC"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Neither </w:t>
      </w:r>
      <w:r w:rsidR="005A6004">
        <w:rPr>
          <w:rFonts w:ascii="Times New Roman" w:eastAsia="Times New Roman" w:hAnsi="Times New Roman" w:cs="Times New Roman"/>
        </w:rPr>
        <w:t>BWP</w:t>
      </w:r>
      <w:r>
        <w:rPr>
          <w:rFonts w:ascii="Times New Roman" w:eastAsia="Times New Roman" w:hAnsi="Times New Roman" w:cs="Times New Roman"/>
        </w:rPr>
        <w:t xml:space="preserve"> or its management persons is registered, or have an application pending to register, as a broker-dealer or a registered representative of a broker-dealer.</w:t>
      </w:r>
    </w:p>
    <w:p w14:paraId="5A1BEF6B"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7CBCD267"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b/>
          <w:sz w:val="24"/>
          <w:szCs w:val="24"/>
          <w:u w:val="single"/>
        </w:rPr>
        <w:t xml:space="preserve">Other Affiliations </w:t>
      </w:r>
    </w:p>
    <w:p w14:paraId="72E0C741" w14:textId="34D2F7B6"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Neither </w:t>
      </w:r>
      <w:r w:rsidR="005A6004">
        <w:rPr>
          <w:rFonts w:ascii="Times New Roman" w:eastAsia="Times New Roman" w:hAnsi="Times New Roman" w:cs="Times New Roman"/>
        </w:rPr>
        <w:t>BWP</w:t>
      </w:r>
      <w:r>
        <w:rPr>
          <w:rFonts w:ascii="Times New Roman" w:eastAsia="Times New Roman" w:hAnsi="Times New Roman" w:cs="Times New Roman"/>
        </w:rPr>
        <w:t xml:space="preserve"> or its management persons is registered, or have an application pending to register, as a futures commission merchant, commodity pool operator, commodity trading advisor, or an associated person of the foregoing entities.</w:t>
      </w:r>
    </w:p>
    <w:p w14:paraId="344902F9"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7003D5C2"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b/>
          <w:sz w:val="24"/>
          <w:szCs w:val="24"/>
          <w:u w:val="single"/>
        </w:rPr>
        <w:t xml:space="preserve">Related Persons </w:t>
      </w:r>
    </w:p>
    <w:p w14:paraId="5E2C625E" w14:textId="6CA6457B"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Neither </w:t>
      </w:r>
      <w:r w:rsidR="005A6004">
        <w:rPr>
          <w:rFonts w:ascii="Times New Roman" w:eastAsia="Times New Roman" w:hAnsi="Times New Roman" w:cs="Times New Roman"/>
        </w:rPr>
        <w:t>BWP</w:t>
      </w:r>
      <w:r>
        <w:rPr>
          <w:rFonts w:ascii="Times New Roman" w:eastAsia="Times New Roman" w:hAnsi="Times New Roman" w:cs="Times New Roman"/>
        </w:rPr>
        <w:t xml:space="preserve"> or its management persons have any relationship or arrangement with any related parties. </w:t>
      </w:r>
    </w:p>
    <w:p w14:paraId="67C6A9C1" w14:textId="77777777" w:rsidR="00792C45" w:rsidRDefault="00792C45">
      <w:pPr>
        <w:spacing w:after="0" w:line="240" w:lineRule="auto"/>
        <w:jc w:val="both"/>
        <w:rPr>
          <w:rFonts w:ascii="Times New Roman" w:eastAsia="Times New Roman" w:hAnsi="Times New Roman" w:cs="Times New Roman"/>
          <w:color w:val="B45F06"/>
        </w:rPr>
      </w:pPr>
    </w:p>
    <w:p w14:paraId="4B6B49BF" w14:textId="35E7EFA4" w:rsidR="00792C45" w:rsidRPr="00CE021A" w:rsidRDefault="00CE021A">
      <w:pPr>
        <w:spacing w:after="0" w:line="240" w:lineRule="auto"/>
        <w:jc w:val="both"/>
        <w:rPr>
          <w:rFonts w:ascii="Times New Roman" w:eastAsia="Times New Roman" w:hAnsi="Times New Roman" w:cs="Times New Roman"/>
          <w:color w:val="000000" w:themeColor="text1"/>
        </w:rPr>
      </w:pPr>
      <w:r w:rsidRPr="00CE021A">
        <w:rPr>
          <w:rFonts w:ascii="Times New Roman" w:eastAsia="Times New Roman" w:hAnsi="Times New Roman" w:cs="Times New Roman"/>
          <w:color w:val="000000" w:themeColor="text1"/>
        </w:rPr>
        <w:t>Jim Kilgore</w:t>
      </w:r>
      <w:commentRangeStart w:id="55"/>
      <w:r w:rsidR="00CF1EC4" w:rsidRPr="00CE021A">
        <w:rPr>
          <w:rFonts w:ascii="Times New Roman" w:eastAsia="Times New Roman" w:hAnsi="Times New Roman" w:cs="Times New Roman"/>
          <w:color w:val="000000" w:themeColor="text1"/>
        </w:rPr>
        <w:t xml:space="preserve"> is currently a licensed insurance agent, however, he/she no longer sells any insurance products, and is not affiliated with any insurance companies. [NAME] will not sell any insurance products to clients or prospective clients of </w:t>
      </w:r>
      <w:r w:rsidR="005A6004" w:rsidRPr="00CE021A">
        <w:rPr>
          <w:rFonts w:ascii="Times New Roman" w:eastAsia="Times New Roman" w:hAnsi="Times New Roman" w:cs="Times New Roman"/>
          <w:color w:val="000000" w:themeColor="text1"/>
        </w:rPr>
        <w:t>BWP</w:t>
      </w:r>
      <w:r w:rsidR="00CF1EC4" w:rsidRPr="00CE021A">
        <w:rPr>
          <w:rFonts w:ascii="Times New Roman" w:eastAsia="Times New Roman" w:hAnsi="Times New Roman" w:cs="Times New Roman"/>
          <w:color w:val="000000" w:themeColor="text1"/>
        </w:rPr>
        <w:t>.</w:t>
      </w:r>
      <w:commentRangeEnd w:id="55"/>
      <w:r w:rsidR="00B331B9" w:rsidRPr="00CE021A">
        <w:rPr>
          <w:rStyle w:val="CommentReference"/>
          <w:rFonts w:ascii="Times New Roman" w:eastAsia="Times New Roman" w:hAnsi="Times New Roman" w:cs="Times New Roman"/>
          <w:color w:val="000000" w:themeColor="text1"/>
          <w:sz w:val="22"/>
          <w:szCs w:val="22"/>
        </w:rPr>
        <w:commentReference w:id="55"/>
      </w:r>
    </w:p>
    <w:p w14:paraId="6DF90F28"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14:paraId="06C76B85"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Recommendations or Selections of Other Investment Advisers</w:t>
      </w:r>
    </w:p>
    <w:p w14:paraId="755B70BA" w14:textId="77777777" w:rsidR="00443C52" w:rsidRDefault="00443C52">
      <w:pPr>
        <w:rPr>
          <w:rFonts w:ascii="Times New Roman" w:eastAsia="Times New Roman" w:hAnsi="Times New Roman" w:cs="Times New Roman"/>
          <w:color w:val="000000" w:themeColor="text1"/>
        </w:rPr>
      </w:pPr>
    </w:p>
    <w:p w14:paraId="45235371" w14:textId="5B415B61" w:rsidR="00792C45" w:rsidRPr="00443C52" w:rsidRDefault="005A6004">
      <w:pPr>
        <w:rPr>
          <w:rFonts w:ascii="Times New Roman" w:eastAsia="Times New Roman" w:hAnsi="Times New Roman" w:cs="Times New Roman"/>
          <w:color w:val="000000" w:themeColor="text1"/>
        </w:rPr>
      </w:pPr>
      <w:r w:rsidRPr="00443C52">
        <w:rPr>
          <w:rFonts w:ascii="Times New Roman" w:eastAsia="Times New Roman" w:hAnsi="Times New Roman" w:cs="Times New Roman"/>
          <w:color w:val="000000" w:themeColor="text1"/>
        </w:rPr>
        <w:t>BWP</w:t>
      </w:r>
      <w:commentRangeStart w:id="56"/>
      <w:r w:rsidR="00CF1EC4" w:rsidRPr="00443C52">
        <w:rPr>
          <w:rFonts w:ascii="Times New Roman" w:eastAsia="Times New Roman" w:hAnsi="Times New Roman" w:cs="Times New Roman"/>
          <w:color w:val="000000" w:themeColor="text1"/>
        </w:rPr>
        <w:t xml:space="preserve"> </w:t>
      </w:r>
      <w:commentRangeEnd w:id="56"/>
      <w:r w:rsidR="00B331B9" w:rsidRPr="00443C52">
        <w:rPr>
          <w:rStyle w:val="CommentReference"/>
          <w:rFonts w:ascii="Times New Roman" w:eastAsia="Times New Roman" w:hAnsi="Times New Roman" w:cs="Times New Roman"/>
          <w:color w:val="000000" w:themeColor="text1"/>
          <w:sz w:val="22"/>
          <w:szCs w:val="22"/>
        </w:rPr>
        <w:commentReference w:id="56"/>
      </w:r>
      <w:r w:rsidR="00CF1EC4" w:rsidRPr="00443C52">
        <w:rPr>
          <w:rFonts w:ascii="Times New Roman" w:eastAsia="Times New Roman" w:hAnsi="Times New Roman" w:cs="Times New Roman"/>
          <w:color w:val="000000" w:themeColor="text1"/>
        </w:rPr>
        <w:t xml:space="preserve">does not recommend or select other investment advisers for our clients. </w:t>
      </w:r>
    </w:p>
    <w:p w14:paraId="7744F98D"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14:paraId="2C269ED2"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60A796DC" w14:textId="77777777" w:rsidR="00792C45" w:rsidRDefault="00792C45">
      <w:pPr>
        <w:pStyle w:val="Heading1"/>
        <w:spacing w:after="0"/>
        <w:jc w:val="both"/>
        <w:rPr>
          <w:rFonts w:ascii="Times New Roman" w:eastAsia="Times New Roman" w:hAnsi="Times New Roman" w:cs="Times New Roman"/>
          <w:sz w:val="32"/>
          <w:szCs w:val="32"/>
        </w:rPr>
        <w:sectPr w:rsidR="00792C45">
          <w:pgSz w:w="12240" w:h="15840"/>
          <w:pgMar w:top="1440" w:right="1080" w:bottom="1440" w:left="1080" w:header="0" w:footer="720" w:gutter="0"/>
          <w:cols w:space="720"/>
        </w:sectPr>
      </w:pPr>
      <w:bookmarkStart w:id="57" w:name="_3j2qqm3" w:colFirst="0" w:colLast="0"/>
      <w:bookmarkEnd w:id="57"/>
    </w:p>
    <w:p w14:paraId="18535515" w14:textId="77777777" w:rsidR="00792C45" w:rsidRDefault="00CF1EC4">
      <w:pPr>
        <w:pStyle w:val="Heading1"/>
        <w:spacing w:after="0"/>
        <w:jc w:val="both"/>
        <w:rPr>
          <w:rFonts w:ascii="Times New Roman" w:eastAsia="Times New Roman" w:hAnsi="Times New Roman" w:cs="Times New Roman"/>
          <w:sz w:val="32"/>
          <w:szCs w:val="32"/>
        </w:rPr>
      </w:pPr>
      <w:bookmarkStart w:id="58" w:name="_kk9d1pe5mb88" w:colFirst="0" w:colLast="0"/>
      <w:bookmarkEnd w:id="58"/>
      <w:r>
        <w:rPr>
          <w:rFonts w:ascii="Times New Roman" w:eastAsia="Times New Roman" w:hAnsi="Times New Roman" w:cs="Times New Roman"/>
          <w:sz w:val="32"/>
          <w:szCs w:val="32"/>
        </w:rPr>
        <w:lastRenderedPageBreak/>
        <w:t>Item 11: Code of Ethics, Participation or Interest in Client Transactions and Personal Trading</w:t>
      </w:r>
    </w:p>
    <w:p w14:paraId="4FF3D454"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rPr>
      </w:pPr>
      <w:bookmarkStart w:id="59" w:name="_1y810tw" w:colFirst="0" w:colLast="0"/>
      <w:bookmarkEnd w:id="59"/>
    </w:p>
    <w:p w14:paraId="58258237" w14:textId="1FE40D6C"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color w:val="CE6802"/>
          <w:sz w:val="28"/>
          <w:szCs w:val="28"/>
        </w:rPr>
      </w:pPr>
      <w:bookmarkStart w:id="60" w:name="_4tm81gf3bpls" w:colFirst="0" w:colLast="0"/>
      <w:bookmarkEnd w:id="60"/>
      <w:r>
        <w:rPr>
          <w:rFonts w:ascii="Times New Roman" w:eastAsia="Times New Roman" w:hAnsi="Times New Roman" w:cs="Times New Roman"/>
        </w:rPr>
        <w:t xml:space="preserve">As a fiduciary, our firm has a duty of utmost good faith to act solely in the best interests of each Client. Our Clients entrust us with their funds and personal information, which in turn places a high standard on our conduct and integrity. Our fiduciary duty is a core aspect of our Code of Ethics and represents the expected basis of all of our dealings. </w:t>
      </w:r>
      <w:r w:rsidRPr="008C561F">
        <w:rPr>
          <w:rFonts w:ascii="Times New Roman" w:eastAsia="Times New Roman" w:hAnsi="Times New Roman" w:cs="Times New Roman"/>
          <w:color w:val="000000" w:themeColor="text1"/>
        </w:rPr>
        <w:t xml:space="preserve">The firm also adheres to the Code of Ethics and Professional Responsibility adopted by the CFP® Board of Standards Inc., and </w:t>
      </w:r>
      <w:r>
        <w:rPr>
          <w:rFonts w:ascii="Times New Roman" w:eastAsia="Times New Roman" w:hAnsi="Times New Roman" w:cs="Times New Roman"/>
        </w:rPr>
        <w:t xml:space="preserve">accepts the obligation not only to comply with the mandates and requirements of all applicable laws and regulations but also to take responsibility to act in an ethical and professionally responsible manner in all professional services and activities. </w:t>
      </w:r>
    </w:p>
    <w:p w14:paraId="320160CE"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14:paraId="79EB9D18"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Code of Ethics Description</w:t>
      </w:r>
    </w:p>
    <w:p w14:paraId="6543BDEE" w14:textId="77777777" w:rsidR="00435031" w:rsidRDefault="00435031">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p>
    <w:p w14:paraId="5EF68EE3"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This Code of Ethics does not attempt to identify all possible conflicts of interest, and compliance with each of its specific provisions will not shield our firm or its access persons from liability for misconduct that violates a fiduciary duty to our Clients. A summary of the Code of Ethics' Principles is outlined below.</w:t>
      </w:r>
    </w:p>
    <w:p w14:paraId="33D48D55"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7C3EBACF" w14:textId="77777777" w:rsidR="00792C45" w:rsidRDefault="00CF1EC4">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Integrity - Access persons shall offer and provide professional services with integrity.</w:t>
      </w:r>
    </w:p>
    <w:p w14:paraId="0D919B9A" w14:textId="77777777" w:rsidR="00792C45" w:rsidRDefault="00CF1EC4">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Objectivity - Access persons shall be objective in providing professional services to Clients. </w:t>
      </w:r>
    </w:p>
    <w:p w14:paraId="260B14ED" w14:textId="77777777" w:rsidR="00792C45" w:rsidRDefault="00CF1EC4">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Competence - Access persons shall provide services to Clients competently and maintain the necessary knowledge and skill to continue to do so in those areas in which they are engaged.</w:t>
      </w:r>
    </w:p>
    <w:p w14:paraId="122E817F" w14:textId="77777777" w:rsidR="00792C45" w:rsidRDefault="00CF1EC4">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Fairness - Access persons shall perform professional services in a manner that is fair and reasonable to Clients, principals, partners, and employers, and shall disclose conflict(s) of interest in providing such services.</w:t>
      </w:r>
    </w:p>
    <w:p w14:paraId="1D2A9DDC" w14:textId="77777777" w:rsidR="00792C45" w:rsidRDefault="00CF1EC4">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Confidentiality - Access persons shall not disclose confidential Client information without the specific consent of the Client unless in response to proper legal process, or as required by law.</w:t>
      </w:r>
    </w:p>
    <w:p w14:paraId="06F6C7A8" w14:textId="77777777" w:rsidR="00792C45" w:rsidRDefault="00CF1EC4">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Professionalism - Access persons conduct in all matters shall reflect the credit of the profession.</w:t>
      </w:r>
    </w:p>
    <w:p w14:paraId="44563D7D" w14:textId="77777777" w:rsidR="00792C45" w:rsidRDefault="00CF1EC4">
      <w:pPr>
        <w:numPr>
          <w:ilvl w:val="0"/>
          <w:numId w:val="1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Diligence - Access persons shall act diligently in providing professional services.</w:t>
      </w:r>
    </w:p>
    <w:p w14:paraId="3B81CCDC"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7D9CF5B3"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We periodically review and amend our Code of Ethics to ensure that it remains current, and we require all firm access persons to attest to their understanding of and adherence to the Code of Ethics at least annually. Our firm will provide a copy of its Code of Ethics to any Client or prospective Client upon request.</w:t>
      </w:r>
    </w:p>
    <w:p w14:paraId="098AD5CF" w14:textId="77777777" w:rsidR="00792C45" w:rsidRDefault="00792C45">
      <w:pPr>
        <w:spacing w:after="0" w:line="240" w:lineRule="auto"/>
        <w:jc w:val="both"/>
        <w:rPr>
          <w:rFonts w:ascii="Times New Roman" w:eastAsia="Times New Roman" w:hAnsi="Times New Roman" w:cs="Times New Roman"/>
          <w:b/>
          <w:sz w:val="24"/>
          <w:szCs w:val="24"/>
        </w:rPr>
      </w:pPr>
      <w:bookmarkStart w:id="61" w:name="_4i7ojhp" w:colFirst="0" w:colLast="0"/>
      <w:bookmarkEnd w:id="61"/>
    </w:p>
    <w:p w14:paraId="2E390A64" w14:textId="77777777" w:rsidR="00792C45" w:rsidRDefault="00CF1EC4">
      <w:pPr>
        <w:spacing w:after="0" w:line="240" w:lineRule="auto"/>
        <w:jc w:val="both"/>
        <w:rPr>
          <w:rFonts w:ascii="Times New Roman" w:eastAsia="Times New Roman" w:hAnsi="Times New Roman" w:cs="Times New Roman"/>
          <w:b/>
          <w:sz w:val="24"/>
          <w:szCs w:val="24"/>
          <w:u w:val="single"/>
        </w:rPr>
      </w:pPr>
      <w:bookmarkStart w:id="62" w:name="_8y60boenl0to" w:colFirst="0" w:colLast="0"/>
      <w:bookmarkEnd w:id="62"/>
      <w:r>
        <w:rPr>
          <w:rFonts w:ascii="Times New Roman" w:eastAsia="Times New Roman" w:hAnsi="Times New Roman" w:cs="Times New Roman"/>
          <w:b/>
          <w:sz w:val="24"/>
          <w:szCs w:val="24"/>
          <w:u w:val="single"/>
        </w:rPr>
        <w:t>Investment Recommendations Involving a Material Financial Interest and Conflicts of Interest</w:t>
      </w:r>
    </w:p>
    <w:p w14:paraId="5D506DE7"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Neither our firm, its access persons, or any related person is authorized to recommend to a Client or effect a transaction for a Client, involving any security in which our firm or a related person has a material financial interest, such as in the capacity as an underwriter, adviser to the issuer, principal transaction, among others. </w:t>
      </w:r>
    </w:p>
    <w:p w14:paraId="71950D02" w14:textId="77777777" w:rsidR="00792C45" w:rsidRDefault="00792C45">
      <w:pPr>
        <w:spacing w:after="0" w:line="240" w:lineRule="auto"/>
        <w:jc w:val="both"/>
        <w:rPr>
          <w:rFonts w:ascii="Times New Roman" w:eastAsia="Times New Roman" w:hAnsi="Times New Roman" w:cs="Times New Roman"/>
          <w:b/>
          <w:sz w:val="24"/>
          <w:szCs w:val="24"/>
        </w:rPr>
      </w:pPr>
      <w:bookmarkStart w:id="63" w:name="_2xcytpi" w:colFirst="0" w:colLast="0"/>
      <w:bookmarkEnd w:id="63"/>
    </w:p>
    <w:p w14:paraId="7E20FA9C" w14:textId="77777777" w:rsidR="00792C45" w:rsidRDefault="00CF1EC4">
      <w:pPr>
        <w:spacing w:after="0" w:line="240" w:lineRule="auto"/>
        <w:jc w:val="both"/>
        <w:rPr>
          <w:rFonts w:ascii="Times New Roman" w:eastAsia="Times New Roman" w:hAnsi="Times New Roman" w:cs="Times New Roman"/>
          <w:b/>
          <w:sz w:val="24"/>
          <w:szCs w:val="24"/>
          <w:u w:val="single"/>
        </w:rPr>
      </w:pPr>
      <w:bookmarkStart w:id="64" w:name="_d98t32alj5pt" w:colFirst="0" w:colLast="0"/>
      <w:bookmarkEnd w:id="64"/>
      <w:r>
        <w:rPr>
          <w:rFonts w:ascii="Times New Roman" w:eastAsia="Times New Roman" w:hAnsi="Times New Roman" w:cs="Times New Roman"/>
          <w:b/>
          <w:sz w:val="24"/>
          <w:szCs w:val="24"/>
          <w:u w:val="single"/>
        </w:rPr>
        <w:t>Advisory Firm Purchase of Same Securities Recommended to Clients and Conflicts of Interest</w:t>
      </w:r>
    </w:p>
    <w:p w14:paraId="3495E32A" w14:textId="77777777" w:rsidR="00123295" w:rsidRDefault="00123295">
      <w:pPr>
        <w:spacing w:after="0" w:line="240" w:lineRule="auto"/>
        <w:jc w:val="both"/>
        <w:rPr>
          <w:rFonts w:ascii="Times New Roman" w:eastAsia="Times New Roman" w:hAnsi="Times New Roman" w:cs="Times New Roman"/>
          <w:color w:val="000000" w:themeColor="text1"/>
        </w:rPr>
      </w:pPr>
    </w:p>
    <w:p w14:paraId="523B40A9" w14:textId="0388DD13" w:rsidR="00792C45" w:rsidRPr="00123295" w:rsidRDefault="00CF1EC4">
      <w:pPr>
        <w:spacing w:after="0" w:line="240" w:lineRule="auto"/>
        <w:jc w:val="both"/>
        <w:rPr>
          <w:rFonts w:ascii="Times New Roman" w:eastAsia="Times New Roman" w:hAnsi="Times New Roman" w:cs="Times New Roman"/>
          <w:color w:val="000000" w:themeColor="text1"/>
        </w:rPr>
      </w:pPr>
      <w:r w:rsidRPr="00123295">
        <w:rPr>
          <w:rFonts w:ascii="Times New Roman" w:eastAsia="Times New Roman" w:hAnsi="Times New Roman" w:cs="Times New Roman"/>
          <w:color w:val="000000" w:themeColor="text1"/>
        </w:rPr>
        <w:t xml:space="preserve">Our firm, its access persons, and its related persons may buy or sell securities similar to, or different from, those we recommend to Clients. In an effort to reduce or eliminate certain conflicts of interest, our Code of Ethics may require that we restrict or prohibit access persons’ transactions in specific reportable securities. Any exceptions or trading pre-clearance must be approved by </w:t>
      </w:r>
      <w:r w:rsidR="005A6004" w:rsidRPr="00123295">
        <w:rPr>
          <w:rFonts w:ascii="Times New Roman" w:eastAsia="Times New Roman" w:hAnsi="Times New Roman" w:cs="Times New Roman"/>
          <w:color w:val="000000" w:themeColor="text1"/>
        </w:rPr>
        <w:t>BWP</w:t>
      </w:r>
      <w:r w:rsidRPr="00123295">
        <w:rPr>
          <w:rFonts w:ascii="Times New Roman" w:eastAsia="Times New Roman" w:hAnsi="Times New Roman" w:cs="Times New Roman"/>
          <w:color w:val="000000" w:themeColor="text1"/>
        </w:rPr>
        <w:t xml:space="preserve">’s Chief Compliance Officer in advance of the transaction in an account. </w:t>
      </w:r>
      <w:r w:rsidR="005A6004" w:rsidRPr="00123295">
        <w:rPr>
          <w:rFonts w:ascii="Times New Roman" w:eastAsia="Times New Roman" w:hAnsi="Times New Roman" w:cs="Times New Roman"/>
          <w:color w:val="000000" w:themeColor="text1"/>
        </w:rPr>
        <w:t>BWP</w:t>
      </w:r>
      <w:r w:rsidRPr="00123295">
        <w:rPr>
          <w:rFonts w:ascii="Times New Roman" w:eastAsia="Times New Roman" w:hAnsi="Times New Roman" w:cs="Times New Roman"/>
          <w:color w:val="000000" w:themeColor="text1"/>
        </w:rPr>
        <w:t xml:space="preserve"> maintains a copy of access persons’ personal securities transactions as required.</w:t>
      </w:r>
    </w:p>
    <w:p w14:paraId="2946671D" w14:textId="77777777" w:rsidR="00123295" w:rsidRDefault="00123295">
      <w:pPr>
        <w:spacing w:after="0" w:line="240" w:lineRule="auto"/>
        <w:jc w:val="both"/>
        <w:rPr>
          <w:rFonts w:ascii="Times New Roman" w:eastAsia="Times New Roman" w:hAnsi="Times New Roman" w:cs="Times New Roman"/>
          <w:color w:val="00B050"/>
        </w:rPr>
      </w:pPr>
    </w:p>
    <w:p w14:paraId="389CA31C" w14:textId="77777777" w:rsidR="00123295" w:rsidRDefault="00123295">
      <w:pPr>
        <w:spacing w:after="0" w:line="240" w:lineRule="auto"/>
        <w:jc w:val="both"/>
        <w:rPr>
          <w:rFonts w:ascii="Times New Roman" w:eastAsia="Times New Roman" w:hAnsi="Times New Roman" w:cs="Times New Roman"/>
          <w:color w:val="00B050"/>
        </w:rPr>
      </w:pPr>
    </w:p>
    <w:p w14:paraId="462C7553" w14:textId="7538A41C" w:rsidR="00792C45" w:rsidRDefault="00792C45">
      <w:pPr>
        <w:spacing w:after="0" w:line="240" w:lineRule="auto"/>
        <w:jc w:val="both"/>
        <w:rPr>
          <w:rFonts w:ascii="Times New Roman" w:eastAsia="Times New Roman" w:hAnsi="Times New Roman" w:cs="Times New Roman"/>
          <w:b/>
          <w:color w:val="1F4E79"/>
          <w:sz w:val="28"/>
          <w:szCs w:val="28"/>
        </w:rPr>
      </w:pPr>
    </w:p>
    <w:p w14:paraId="329DDA81" w14:textId="77777777" w:rsidR="00792C45" w:rsidRDefault="00792C45">
      <w:pPr>
        <w:spacing w:after="0" w:line="240" w:lineRule="auto"/>
        <w:jc w:val="both"/>
        <w:rPr>
          <w:rFonts w:ascii="Times New Roman" w:eastAsia="Times New Roman" w:hAnsi="Times New Roman" w:cs="Times New Roman"/>
          <w:b/>
          <w:sz w:val="24"/>
          <w:szCs w:val="24"/>
        </w:rPr>
      </w:pPr>
    </w:p>
    <w:p w14:paraId="6CD4492C" w14:textId="77777777" w:rsidR="00792C45" w:rsidRDefault="00CF1EC4">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Trading Securities At/Around the Same Time as Client’s Securities</w:t>
      </w:r>
    </w:p>
    <w:p w14:paraId="30E418DC" w14:textId="77777777" w:rsidR="00FE66C5" w:rsidRDefault="00FE66C5">
      <w:pPr>
        <w:pBdr>
          <w:top w:val="nil"/>
          <w:left w:val="nil"/>
          <w:bottom w:val="nil"/>
          <w:right w:val="nil"/>
          <w:between w:val="nil"/>
        </w:pBdr>
        <w:spacing w:after="0" w:line="240" w:lineRule="auto"/>
        <w:jc w:val="both"/>
        <w:rPr>
          <w:rFonts w:ascii="Times New Roman" w:eastAsia="Times New Roman" w:hAnsi="Times New Roman" w:cs="Times New Roman"/>
          <w:color w:val="0070C0"/>
        </w:rPr>
      </w:pPr>
    </w:p>
    <w:p w14:paraId="270813AC" w14:textId="0DF5FC7E" w:rsidR="00792C45" w:rsidRPr="00FE66C5" w:rsidRDefault="00CF1EC4">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r w:rsidRPr="00FE66C5">
        <w:rPr>
          <w:rFonts w:ascii="Times New Roman" w:eastAsia="Times New Roman" w:hAnsi="Times New Roman" w:cs="Times New Roman"/>
          <w:color w:val="000000" w:themeColor="text1"/>
        </w:rPr>
        <w:t>From time to time our firm, its access persons, or its related persons may buy or sell securities for themselves at or around the same time as they buy or sell securities for Clients’ account(s). To address this conflict, it is our policy that neither our firm or access persons shall have priority over Clients’ accounts in the purchase or sale of securities.</w:t>
      </w:r>
    </w:p>
    <w:p w14:paraId="1BD783F0" w14:textId="77777777" w:rsidR="00792C45" w:rsidRPr="00FE66C5" w:rsidRDefault="00792C45">
      <w:pPr>
        <w:pStyle w:val="Heading1"/>
        <w:spacing w:after="0"/>
        <w:jc w:val="both"/>
        <w:rPr>
          <w:rFonts w:ascii="Times New Roman" w:eastAsia="Times New Roman" w:hAnsi="Times New Roman" w:cs="Times New Roman"/>
          <w:color w:val="000000" w:themeColor="text1"/>
          <w:sz w:val="32"/>
          <w:szCs w:val="32"/>
        </w:rPr>
        <w:sectPr w:rsidR="00792C45" w:rsidRPr="00FE66C5">
          <w:pgSz w:w="12240" w:h="15840"/>
          <w:pgMar w:top="1440" w:right="1080" w:bottom="1440" w:left="1080" w:header="0" w:footer="720" w:gutter="0"/>
          <w:cols w:space="720"/>
        </w:sectPr>
      </w:pPr>
      <w:bookmarkStart w:id="65" w:name="_1ci93xb" w:colFirst="0" w:colLast="0"/>
      <w:bookmarkEnd w:id="65"/>
    </w:p>
    <w:p w14:paraId="35ED5AD7" w14:textId="77777777" w:rsidR="00792C45" w:rsidRDefault="00CF1EC4">
      <w:pPr>
        <w:pStyle w:val="Heading1"/>
        <w:spacing w:after="0"/>
        <w:jc w:val="both"/>
        <w:rPr>
          <w:rFonts w:ascii="Times New Roman" w:eastAsia="Times New Roman" w:hAnsi="Times New Roman" w:cs="Times New Roman"/>
          <w:sz w:val="32"/>
          <w:szCs w:val="32"/>
        </w:rPr>
      </w:pPr>
      <w:bookmarkStart w:id="66" w:name="_dkhftn3y4ax1" w:colFirst="0" w:colLast="0"/>
      <w:bookmarkEnd w:id="66"/>
      <w:r>
        <w:rPr>
          <w:rFonts w:ascii="Times New Roman" w:eastAsia="Times New Roman" w:hAnsi="Times New Roman" w:cs="Times New Roman"/>
          <w:sz w:val="32"/>
          <w:szCs w:val="32"/>
        </w:rPr>
        <w:lastRenderedPageBreak/>
        <w:t>Item 12: Brokerage Practices</w:t>
      </w:r>
    </w:p>
    <w:p w14:paraId="6DC2BCF9"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bookmarkStart w:id="67" w:name="_3whwml4" w:colFirst="0" w:colLast="0"/>
      <w:bookmarkEnd w:id="67"/>
    </w:p>
    <w:p w14:paraId="62D8989D"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bookmarkStart w:id="68" w:name="_ab0wtc5nc6lk" w:colFirst="0" w:colLast="0"/>
      <w:bookmarkEnd w:id="68"/>
      <w:r>
        <w:rPr>
          <w:rFonts w:ascii="Times New Roman" w:eastAsia="Times New Roman" w:hAnsi="Times New Roman" w:cs="Times New Roman"/>
          <w:b/>
          <w:sz w:val="24"/>
          <w:szCs w:val="24"/>
          <w:u w:val="single"/>
        </w:rPr>
        <w:t>Factors Used to Select Custodians</w:t>
      </w:r>
    </w:p>
    <w:p w14:paraId="0B3F884D" w14:textId="77777777" w:rsidR="00627C58" w:rsidRDefault="00627C58">
      <w:pPr>
        <w:pBdr>
          <w:top w:val="nil"/>
          <w:left w:val="nil"/>
          <w:bottom w:val="nil"/>
          <w:right w:val="nil"/>
          <w:between w:val="nil"/>
        </w:pBdr>
        <w:spacing w:after="0" w:line="240" w:lineRule="auto"/>
        <w:jc w:val="both"/>
        <w:rPr>
          <w:rFonts w:ascii="Times New Roman" w:eastAsia="Times New Roman" w:hAnsi="Times New Roman" w:cs="Times New Roman"/>
        </w:rPr>
      </w:pPr>
    </w:p>
    <w:p w14:paraId="2A639820" w14:textId="200F6FC4"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Specific custodian recommendations are made to the Client based on their need for such services. We recommend custodians based on the reputation and services provided by the firm.</w:t>
      </w:r>
    </w:p>
    <w:p w14:paraId="49CFDC57"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color w:val="0070C0"/>
        </w:rPr>
      </w:pPr>
    </w:p>
    <w:p w14:paraId="4644D1D8" w14:textId="77777777" w:rsidR="00792C45" w:rsidRPr="00410C9D" w:rsidRDefault="00CF1EC4">
      <w:pPr>
        <w:spacing w:after="200" w:line="240" w:lineRule="auto"/>
        <w:jc w:val="both"/>
        <w:rPr>
          <w:rFonts w:ascii="Times New Roman" w:eastAsia="Times New Roman" w:hAnsi="Times New Roman" w:cs="Times New Roman"/>
          <w:color w:val="000000" w:themeColor="text1"/>
        </w:rPr>
      </w:pPr>
      <w:commentRangeStart w:id="69"/>
      <w:r w:rsidRPr="00410C9D">
        <w:rPr>
          <w:rFonts w:ascii="Times New Roman" w:eastAsia="Times New Roman" w:hAnsi="Times New Roman" w:cs="Times New Roman"/>
          <w:color w:val="000000" w:themeColor="text1"/>
        </w:rPr>
        <w:t xml:space="preserve">In recommending custodians, we have an obligation to seek the “best execution” of transactions in Client accounts. The determinative factor in the analysis of best execution is not the lowest possible commission cost, but whether the transaction represents the best qualitative execution, taking into consideration the full range of the custodian’s services. The factors we consider when evaluating a custodian for best execution include, without limitation, the custodian’s:  </w:t>
      </w:r>
    </w:p>
    <w:p w14:paraId="593315F2" w14:textId="77777777" w:rsidR="00792C45" w:rsidRPr="00410C9D" w:rsidRDefault="00CF1EC4">
      <w:pPr>
        <w:numPr>
          <w:ilvl w:val="0"/>
          <w:numId w:val="17"/>
        </w:numPr>
        <w:spacing w:after="0" w:line="276" w:lineRule="auto"/>
        <w:rPr>
          <w:rFonts w:ascii="Times New Roman" w:eastAsia="Times New Roman" w:hAnsi="Times New Roman" w:cs="Times New Roman"/>
          <w:color w:val="000000" w:themeColor="text1"/>
        </w:rPr>
      </w:pPr>
      <w:r w:rsidRPr="00410C9D">
        <w:rPr>
          <w:rFonts w:ascii="Times New Roman" w:eastAsia="Times New Roman" w:hAnsi="Times New Roman" w:cs="Times New Roman"/>
          <w:color w:val="000000" w:themeColor="text1"/>
        </w:rPr>
        <w:t>Combination of transaction execution services and asset custody services (generally without a separate fee for custody);</w:t>
      </w:r>
    </w:p>
    <w:p w14:paraId="17DDD3E3" w14:textId="77777777" w:rsidR="00792C45" w:rsidRPr="00410C9D" w:rsidRDefault="00CF1EC4">
      <w:pPr>
        <w:numPr>
          <w:ilvl w:val="0"/>
          <w:numId w:val="17"/>
        </w:numPr>
        <w:spacing w:after="0" w:line="276" w:lineRule="auto"/>
        <w:rPr>
          <w:rFonts w:ascii="Times New Roman" w:eastAsia="Times New Roman" w:hAnsi="Times New Roman" w:cs="Times New Roman"/>
          <w:color w:val="000000" w:themeColor="text1"/>
        </w:rPr>
      </w:pPr>
      <w:r w:rsidRPr="00410C9D">
        <w:rPr>
          <w:rFonts w:ascii="Times New Roman" w:eastAsia="Times New Roman" w:hAnsi="Times New Roman" w:cs="Times New Roman"/>
          <w:color w:val="000000" w:themeColor="text1"/>
        </w:rPr>
        <w:t>Capability to execute, clear, and settle trades (buy and sell securities for your account);</w:t>
      </w:r>
    </w:p>
    <w:p w14:paraId="34165F51" w14:textId="77777777" w:rsidR="00792C45" w:rsidRPr="00410C9D" w:rsidRDefault="00CF1EC4">
      <w:pPr>
        <w:numPr>
          <w:ilvl w:val="0"/>
          <w:numId w:val="17"/>
        </w:numPr>
        <w:spacing w:after="0" w:line="276" w:lineRule="auto"/>
        <w:rPr>
          <w:rFonts w:ascii="Times New Roman" w:eastAsia="Times New Roman" w:hAnsi="Times New Roman" w:cs="Times New Roman"/>
          <w:color w:val="000000" w:themeColor="text1"/>
        </w:rPr>
      </w:pPr>
      <w:r w:rsidRPr="00410C9D">
        <w:rPr>
          <w:rFonts w:ascii="Times New Roman" w:eastAsia="Times New Roman" w:hAnsi="Times New Roman" w:cs="Times New Roman"/>
          <w:color w:val="000000" w:themeColor="text1"/>
        </w:rPr>
        <w:t>Capability to facilitate transfers and payments to and from accounts (wire transfers, check requests, bill payment, etc.);</w:t>
      </w:r>
    </w:p>
    <w:p w14:paraId="59537493" w14:textId="77777777" w:rsidR="00792C45" w:rsidRPr="00410C9D" w:rsidRDefault="00CF1EC4">
      <w:pPr>
        <w:numPr>
          <w:ilvl w:val="0"/>
          <w:numId w:val="17"/>
        </w:numPr>
        <w:spacing w:after="0" w:line="276" w:lineRule="auto"/>
        <w:rPr>
          <w:rFonts w:ascii="Times New Roman" w:eastAsia="Times New Roman" w:hAnsi="Times New Roman" w:cs="Times New Roman"/>
          <w:color w:val="000000" w:themeColor="text1"/>
        </w:rPr>
      </w:pPr>
      <w:r w:rsidRPr="00410C9D">
        <w:rPr>
          <w:rFonts w:ascii="Times New Roman" w:eastAsia="Times New Roman" w:hAnsi="Times New Roman" w:cs="Times New Roman"/>
          <w:color w:val="000000" w:themeColor="text1"/>
        </w:rPr>
        <w:t>Breadth of available investment products (stocks, bonds, mutual funds, exchange-traded funds (ETFs), etc.);</w:t>
      </w:r>
    </w:p>
    <w:p w14:paraId="71AC168C" w14:textId="77777777" w:rsidR="00792C45" w:rsidRPr="00410C9D" w:rsidRDefault="00CF1EC4">
      <w:pPr>
        <w:numPr>
          <w:ilvl w:val="0"/>
          <w:numId w:val="17"/>
        </w:numPr>
        <w:spacing w:after="0" w:line="276" w:lineRule="auto"/>
        <w:rPr>
          <w:rFonts w:ascii="Times New Roman" w:eastAsia="Times New Roman" w:hAnsi="Times New Roman" w:cs="Times New Roman"/>
          <w:color w:val="000000" w:themeColor="text1"/>
        </w:rPr>
      </w:pPr>
      <w:r w:rsidRPr="00410C9D">
        <w:rPr>
          <w:rFonts w:ascii="Times New Roman" w:eastAsia="Times New Roman" w:hAnsi="Times New Roman" w:cs="Times New Roman"/>
          <w:color w:val="000000" w:themeColor="text1"/>
        </w:rPr>
        <w:t>Availability of investment research and tools that assist us in making investment decisions</w:t>
      </w:r>
    </w:p>
    <w:p w14:paraId="71E9EF51" w14:textId="77777777" w:rsidR="00792C45" w:rsidRPr="00410C9D" w:rsidRDefault="00CF1EC4">
      <w:pPr>
        <w:numPr>
          <w:ilvl w:val="0"/>
          <w:numId w:val="17"/>
        </w:numPr>
        <w:spacing w:after="0" w:line="276" w:lineRule="auto"/>
        <w:rPr>
          <w:rFonts w:ascii="Times New Roman" w:eastAsia="Times New Roman" w:hAnsi="Times New Roman" w:cs="Times New Roman"/>
          <w:color w:val="000000" w:themeColor="text1"/>
        </w:rPr>
      </w:pPr>
      <w:r w:rsidRPr="00410C9D">
        <w:rPr>
          <w:rFonts w:ascii="Times New Roman" w:eastAsia="Times New Roman" w:hAnsi="Times New Roman" w:cs="Times New Roman"/>
          <w:color w:val="000000" w:themeColor="text1"/>
        </w:rPr>
        <w:t>Quality of services;</w:t>
      </w:r>
    </w:p>
    <w:p w14:paraId="368EFD5F" w14:textId="77777777" w:rsidR="00792C45" w:rsidRPr="00410C9D" w:rsidRDefault="00CF1EC4">
      <w:pPr>
        <w:numPr>
          <w:ilvl w:val="0"/>
          <w:numId w:val="17"/>
        </w:numPr>
        <w:spacing w:after="0" w:line="276" w:lineRule="auto"/>
        <w:rPr>
          <w:rFonts w:ascii="Times New Roman" w:eastAsia="Times New Roman" w:hAnsi="Times New Roman" w:cs="Times New Roman"/>
          <w:color w:val="000000" w:themeColor="text1"/>
        </w:rPr>
      </w:pPr>
      <w:r w:rsidRPr="00410C9D">
        <w:rPr>
          <w:rFonts w:ascii="Times New Roman" w:eastAsia="Times New Roman" w:hAnsi="Times New Roman" w:cs="Times New Roman"/>
          <w:color w:val="000000" w:themeColor="text1"/>
        </w:rPr>
        <w:t>Competitiveness of the price of those services (commission rates, margin interest rates, other fees, etc.) and willingness to negotiate the prices;</w:t>
      </w:r>
    </w:p>
    <w:p w14:paraId="269B0499" w14:textId="77777777" w:rsidR="00792C45" w:rsidRPr="00410C9D" w:rsidRDefault="00CF1EC4">
      <w:pPr>
        <w:numPr>
          <w:ilvl w:val="0"/>
          <w:numId w:val="17"/>
        </w:numPr>
        <w:spacing w:after="0" w:line="276" w:lineRule="auto"/>
        <w:rPr>
          <w:rFonts w:ascii="Times New Roman" w:eastAsia="Times New Roman" w:hAnsi="Times New Roman" w:cs="Times New Roman"/>
          <w:color w:val="000000" w:themeColor="text1"/>
        </w:rPr>
      </w:pPr>
      <w:r w:rsidRPr="00410C9D">
        <w:rPr>
          <w:rFonts w:ascii="Times New Roman" w:eastAsia="Times New Roman" w:hAnsi="Times New Roman" w:cs="Times New Roman"/>
          <w:color w:val="000000" w:themeColor="text1"/>
        </w:rPr>
        <w:t>Reputation, financial strength, security and stability;</w:t>
      </w:r>
    </w:p>
    <w:p w14:paraId="240C2851" w14:textId="77777777" w:rsidR="00792C45" w:rsidRPr="00410C9D" w:rsidRDefault="00CF1EC4">
      <w:pPr>
        <w:numPr>
          <w:ilvl w:val="0"/>
          <w:numId w:val="17"/>
        </w:numPr>
        <w:spacing w:after="0" w:line="276" w:lineRule="auto"/>
        <w:rPr>
          <w:rFonts w:ascii="Times New Roman" w:eastAsia="Times New Roman" w:hAnsi="Times New Roman" w:cs="Times New Roman"/>
          <w:color w:val="000000" w:themeColor="text1"/>
        </w:rPr>
      </w:pPr>
      <w:r w:rsidRPr="00410C9D">
        <w:rPr>
          <w:rFonts w:ascii="Times New Roman" w:eastAsia="Times New Roman" w:hAnsi="Times New Roman" w:cs="Times New Roman"/>
          <w:color w:val="000000" w:themeColor="text1"/>
        </w:rPr>
        <w:t>Prior service to us and our clients.</w:t>
      </w:r>
    </w:p>
    <w:p w14:paraId="017370E3" w14:textId="77777777" w:rsidR="00792C45" w:rsidRPr="00410C9D" w:rsidRDefault="00792C45">
      <w:pPr>
        <w:spacing w:after="0" w:line="240" w:lineRule="auto"/>
        <w:jc w:val="both"/>
        <w:rPr>
          <w:rFonts w:ascii="Times New Roman" w:eastAsia="Times New Roman" w:hAnsi="Times New Roman" w:cs="Times New Roman"/>
          <w:color w:val="000000" w:themeColor="text1"/>
        </w:rPr>
      </w:pPr>
    </w:p>
    <w:p w14:paraId="44BE768D" w14:textId="63797709" w:rsidR="00792C45" w:rsidRPr="00410C9D" w:rsidRDefault="00CF1EC4">
      <w:pPr>
        <w:spacing w:after="0" w:line="240" w:lineRule="auto"/>
        <w:jc w:val="both"/>
        <w:rPr>
          <w:rFonts w:ascii="Times New Roman" w:eastAsia="Times New Roman" w:hAnsi="Times New Roman" w:cs="Times New Roman"/>
          <w:color w:val="000000" w:themeColor="text1"/>
        </w:rPr>
      </w:pPr>
      <w:r w:rsidRPr="00410C9D">
        <w:rPr>
          <w:rFonts w:ascii="Times New Roman" w:eastAsia="Times New Roman" w:hAnsi="Times New Roman" w:cs="Times New Roman"/>
          <w:color w:val="000000" w:themeColor="text1"/>
        </w:rPr>
        <w:t xml:space="preserve">With this in consideration, our firm recommends </w:t>
      </w:r>
      <w:r w:rsidR="00410C9D">
        <w:rPr>
          <w:rFonts w:ascii="Times New Roman" w:eastAsia="Times New Roman" w:hAnsi="Times New Roman" w:cs="Times New Roman"/>
          <w:color w:val="000000" w:themeColor="text1"/>
        </w:rPr>
        <w:t>Altruist</w:t>
      </w:r>
      <w:r w:rsidR="002D2812">
        <w:rPr>
          <w:rFonts w:ascii="Times New Roman" w:eastAsia="Times New Roman" w:hAnsi="Times New Roman" w:cs="Times New Roman"/>
          <w:color w:val="000000" w:themeColor="text1"/>
        </w:rPr>
        <w:t xml:space="preserve"> Financial</w:t>
      </w:r>
      <w:r w:rsidRPr="00410C9D">
        <w:rPr>
          <w:rFonts w:ascii="Times New Roman" w:eastAsia="Times New Roman" w:hAnsi="Times New Roman" w:cs="Times New Roman"/>
          <w:color w:val="000000" w:themeColor="text1"/>
          <w:shd w:val="clear" w:color="auto" w:fill="FEFEFE"/>
        </w:rPr>
        <w:t>,</w:t>
      </w:r>
      <w:r w:rsidR="002D2812">
        <w:rPr>
          <w:rFonts w:ascii="Times New Roman" w:eastAsia="Times New Roman" w:hAnsi="Times New Roman" w:cs="Times New Roman"/>
          <w:color w:val="000000" w:themeColor="text1"/>
          <w:shd w:val="clear" w:color="auto" w:fill="FEFEFE"/>
        </w:rPr>
        <w:t xml:space="preserve"> LLC,C</w:t>
      </w:r>
      <w:r w:rsidRPr="00410C9D">
        <w:rPr>
          <w:rFonts w:ascii="Times New Roman" w:eastAsia="Times New Roman" w:hAnsi="Times New Roman" w:cs="Times New Roman"/>
          <w:color w:val="000000" w:themeColor="text1"/>
        </w:rPr>
        <w:t xml:space="preserve"> an independent and unaffiliated SEC registered broker-dealer firm and member of the Financial Industry Regulatory Authority (“FINRA”) and the Securities Investor Protection Corporation (“SIPC”). Although Clients may request us to use a custodian of their choosing, we generally recommend that Clients open </w:t>
      </w:r>
      <w:r w:rsidR="006C16AB">
        <w:rPr>
          <w:rFonts w:ascii="Times New Roman" w:eastAsia="Times New Roman" w:hAnsi="Times New Roman" w:cs="Times New Roman"/>
          <w:color w:val="000000" w:themeColor="text1"/>
        </w:rPr>
        <w:t>investment</w:t>
      </w:r>
      <w:r w:rsidRPr="00410C9D">
        <w:rPr>
          <w:rFonts w:ascii="Times New Roman" w:eastAsia="Times New Roman" w:hAnsi="Times New Roman" w:cs="Times New Roman"/>
          <w:color w:val="000000" w:themeColor="text1"/>
        </w:rPr>
        <w:t xml:space="preserve"> accounts with </w:t>
      </w:r>
      <w:r w:rsidR="000F3BA7">
        <w:rPr>
          <w:rFonts w:ascii="Times New Roman" w:eastAsia="Times New Roman" w:hAnsi="Times New Roman" w:cs="Times New Roman"/>
          <w:color w:val="000000" w:themeColor="text1"/>
        </w:rPr>
        <w:t>Altruist</w:t>
      </w:r>
      <w:r w:rsidRPr="00410C9D">
        <w:rPr>
          <w:rFonts w:ascii="Times New Roman" w:eastAsia="Times New Roman" w:hAnsi="Times New Roman" w:cs="Times New Roman"/>
          <w:color w:val="000000" w:themeColor="text1"/>
        </w:rPr>
        <w:t xml:space="preserve">. We are not affiliated with </w:t>
      </w:r>
      <w:r w:rsidR="006C16AB">
        <w:rPr>
          <w:rFonts w:ascii="Times New Roman" w:eastAsia="Times New Roman" w:hAnsi="Times New Roman" w:cs="Times New Roman"/>
          <w:color w:val="000000" w:themeColor="text1"/>
        </w:rPr>
        <w:t>Altruist</w:t>
      </w:r>
      <w:r w:rsidRPr="00410C9D">
        <w:rPr>
          <w:rFonts w:ascii="Times New Roman" w:eastAsia="Times New Roman" w:hAnsi="Times New Roman" w:cs="Times New Roman"/>
          <w:color w:val="000000" w:themeColor="text1"/>
        </w:rPr>
        <w:t xml:space="preserve">. The Client will ultimately make the final decision of the custodian to be used to hold the Client’s investments by signing the selected custodian’s account opening documentation. </w:t>
      </w:r>
      <w:commentRangeEnd w:id="69"/>
      <w:r w:rsidRPr="00410C9D">
        <w:rPr>
          <w:rStyle w:val="CommentReference"/>
          <w:rFonts w:ascii="Times New Roman" w:eastAsia="Times New Roman" w:hAnsi="Times New Roman" w:cs="Times New Roman"/>
          <w:color w:val="000000" w:themeColor="text1"/>
          <w:sz w:val="22"/>
          <w:szCs w:val="22"/>
        </w:rPr>
        <w:commentReference w:id="69"/>
      </w:r>
    </w:p>
    <w:p w14:paraId="59D6E101"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2382CA3E"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Research and Other Soft-Dollar Benefits</w:t>
      </w:r>
    </w:p>
    <w:p w14:paraId="5A05F43A" w14:textId="1682F59C" w:rsidR="00792C45" w:rsidRDefault="00CF1EC4" w:rsidP="002A7C73">
      <w:pPr>
        <w:pBdr>
          <w:top w:val="nil"/>
          <w:left w:val="nil"/>
          <w:bottom w:val="nil"/>
          <w:right w:val="nil"/>
          <w:between w:val="nil"/>
        </w:pBdr>
        <w:spacing w:after="0" w:line="240"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rPr>
        <w:t xml:space="preserve">We do not have any soft-dollar arrangements with custodians whereby soft-dollar credits, used to purchase products and services, are earned directly in proportion to the amount of commissions paid by a Client. </w:t>
      </w:r>
    </w:p>
    <w:p w14:paraId="317731C2"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14:paraId="44BCAD67"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Brokerage for Client Referrals</w:t>
      </w:r>
    </w:p>
    <w:p w14:paraId="15551EAA"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We receive no referrals from a custodian, broker-dealer or third party in exchange for using that custodian, broker-dealer or third party.</w:t>
      </w:r>
    </w:p>
    <w:p w14:paraId="7D8615DA"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14:paraId="7C3E9786" w14:textId="77777777" w:rsidR="00D22AE3" w:rsidRDefault="00D22AE3">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p>
    <w:p w14:paraId="4ACD62A5" w14:textId="77777777" w:rsidR="00D22AE3" w:rsidRDefault="00D22AE3">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p>
    <w:p w14:paraId="058FCB39" w14:textId="77777777" w:rsidR="00D22AE3" w:rsidRDefault="00D22AE3">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p>
    <w:p w14:paraId="12214424" w14:textId="77777777" w:rsidR="00D22AE3" w:rsidRDefault="00D22AE3">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p>
    <w:p w14:paraId="28F025BE" w14:textId="77777777" w:rsidR="00D22AE3" w:rsidRDefault="00D22AE3">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p>
    <w:p w14:paraId="1C0151F2" w14:textId="213FD58C"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Clients Directing Which Broker/Dealer/Custodian to Use</w:t>
      </w:r>
    </w:p>
    <w:p w14:paraId="2C9130FC" w14:textId="77777777" w:rsidR="00D22AE3" w:rsidRDefault="00D22AE3" w:rsidP="003B7C92">
      <w:pPr>
        <w:pBdr>
          <w:top w:val="nil"/>
          <w:left w:val="nil"/>
          <w:bottom w:val="nil"/>
          <w:right w:val="nil"/>
          <w:between w:val="nil"/>
        </w:pBdr>
        <w:spacing w:after="0" w:line="240" w:lineRule="auto"/>
        <w:jc w:val="both"/>
        <w:rPr>
          <w:rFonts w:ascii="Times New Roman" w:eastAsia="Times New Roman" w:hAnsi="Times New Roman" w:cs="Times New Roman"/>
          <w:color w:val="0070C0"/>
        </w:rPr>
      </w:pPr>
      <w:bookmarkStart w:id="70" w:name="_2bn6wsx" w:colFirst="0" w:colLast="0"/>
      <w:bookmarkStart w:id="71" w:name="_a6uxqaj8sx2w" w:colFirst="0" w:colLast="0"/>
      <w:bookmarkEnd w:id="70"/>
      <w:bookmarkEnd w:id="71"/>
    </w:p>
    <w:p w14:paraId="71D1A16C" w14:textId="3FCF8A79" w:rsidR="003B7C92" w:rsidRPr="00C56024" w:rsidRDefault="003B7C92" w:rsidP="003B7C92">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r w:rsidRPr="00C56024">
        <w:rPr>
          <w:rFonts w:ascii="Times New Roman" w:eastAsia="Times New Roman" w:hAnsi="Times New Roman" w:cs="Times New Roman"/>
          <w:color w:val="000000" w:themeColor="text1"/>
        </w:rPr>
        <w:t>Our firm recommends</w:t>
      </w:r>
      <w:r w:rsidR="0008220B" w:rsidRPr="00C56024">
        <w:rPr>
          <w:rFonts w:ascii="Times New Roman" w:eastAsia="Times New Roman" w:hAnsi="Times New Roman" w:cs="Times New Roman"/>
          <w:color w:val="000000" w:themeColor="text1"/>
        </w:rPr>
        <w:t xml:space="preserve"> that </w:t>
      </w:r>
      <w:r w:rsidRPr="00C56024">
        <w:rPr>
          <w:rFonts w:ascii="Times New Roman" w:eastAsia="Times New Roman" w:hAnsi="Times New Roman" w:cs="Times New Roman"/>
          <w:color w:val="000000" w:themeColor="text1"/>
        </w:rPr>
        <w:t>Clients establish account(s) at</w:t>
      </w:r>
      <w:r w:rsidR="0008220B" w:rsidRPr="00C56024">
        <w:rPr>
          <w:rFonts w:ascii="Times New Roman" w:eastAsia="Times New Roman" w:hAnsi="Times New Roman" w:cs="Times New Roman"/>
          <w:color w:val="000000" w:themeColor="text1"/>
        </w:rPr>
        <w:t xml:space="preserve"> Altruist</w:t>
      </w:r>
      <w:r w:rsidRPr="00C56024">
        <w:rPr>
          <w:rFonts w:ascii="Times New Roman" w:eastAsia="Times New Roman" w:hAnsi="Times New Roman" w:cs="Times New Roman"/>
          <w:color w:val="000000" w:themeColor="text1"/>
        </w:rPr>
        <w:t xml:space="preserve"> to execute transactions through. We will assist with establishing your account(s) at</w:t>
      </w:r>
      <w:r w:rsidR="003B1FB7" w:rsidRPr="00C56024">
        <w:rPr>
          <w:rFonts w:ascii="Times New Roman" w:eastAsia="Times New Roman" w:hAnsi="Times New Roman" w:cs="Times New Roman"/>
          <w:color w:val="000000" w:themeColor="text1"/>
        </w:rPr>
        <w:t xml:space="preserve"> Altruist</w:t>
      </w:r>
      <w:r w:rsidR="00677FFD" w:rsidRPr="00C56024">
        <w:rPr>
          <w:rFonts w:ascii="Times New Roman" w:eastAsia="Times New Roman" w:hAnsi="Times New Roman" w:cs="Times New Roman"/>
          <w:color w:val="000000" w:themeColor="text1"/>
        </w:rPr>
        <w:t>.</w:t>
      </w:r>
      <w:r w:rsidRPr="00C56024">
        <w:rPr>
          <w:rFonts w:ascii="Times New Roman" w:eastAsia="Times New Roman" w:hAnsi="Times New Roman" w:cs="Times New Roman"/>
          <w:color w:val="000000" w:themeColor="text1"/>
        </w:rPr>
        <w:t xml:space="preserve"> </w:t>
      </w:r>
      <w:r w:rsidR="00677FFD" w:rsidRPr="00C56024">
        <w:rPr>
          <w:rFonts w:ascii="Times New Roman" w:eastAsia="Times New Roman" w:hAnsi="Times New Roman" w:cs="Times New Roman"/>
          <w:color w:val="000000" w:themeColor="text1"/>
        </w:rPr>
        <w:t>H</w:t>
      </w:r>
      <w:r w:rsidRPr="00C56024">
        <w:rPr>
          <w:rFonts w:ascii="Times New Roman" w:eastAsia="Times New Roman" w:hAnsi="Times New Roman" w:cs="Times New Roman"/>
          <w:color w:val="000000" w:themeColor="text1"/>
        </w:rPr>
        <w:t>owever, we will not have the authority to open accounts on the Client's behalf. Not all investment advisers require their Clients to use their recommended custodian. By recommending that Clients use</w:t>
      </w:r>
      <w:r w:rsidR="003B1FB7" w:rsidRPr="00C56024">
        <w:rPr>
          <w:rFonts w:ascii="Times New Roman" w:eastAsia="Times New Roman" w:hAnsi="Times New Roman" w:cs="Times New Roman"/>
          <w:color w:val="000000" w:themeColor="text1"/>
        </w:rPr>
        <w:t xml:space="preserve"> Altruist</w:t>
      </w:r>
      <w:r w:rsidRPr="00C56024">
        <w:rPr>
          <w:rFonts w:ascii="Times New Roman" w:eastAsia="Times New Roman" w:hAnsi="Times New Roman" w:cs="Times New Roman"/>
          <w:color w:val="000000" w:themeColor="text1"/>
        </w:rPr>
        <w:t>, we may be unable to achieve most favorable execution of Client transactions, and this practice may cost Clients more money. We base our recommendations on the factors disclosed in Item 12 herein and will only recommend custodians if we believe it's in the best interest of the Client.</w:t>
      </w:r>
    </w:p>
    <w:p w14:paraId="12F7D12E" w14:textId="77777777" w:rsidR="003B7C92" w:rsidRDefault="003B7C92" w:rsidP="003B7C92">
      <w:pPr>
        <w:pBdr>
          <w:top w:val="nil"/>
          <w:left w:val="nil"/>
          <w:bottom w:val="nil"/>
          <w:right w:val="nil"/>
          <w:between w:val="nil"/>
        </w:pBdr>
        <w:spacing w:after="0" w:line="240" w:lineRule="auto"/>
        <w:jc w:val="both"/>
        <w:rPr>
          <w:rFonts w:ascii="Times New Roman" w:eastAsia="Times New Roman" w:hAnsi="Times New Roman" w:cs="Times New Roman"/>
          <w:color w:val="0070C0"/>
        </w:rPr>
      </w:pPr>
    </w:p>
    <w:p w14:paraId="40AB497B"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Aggregating (Block) Trading for Multiple Client Accounts</w:t>
      </w:r>
    </w:p>
    <w:p w14:paraId="10BD7D2E" w14:textId="77777777" w:rsidR="000A53FC" w:rsidRDefault="000A53FC">
      <w:pPr>
        <w:pBdr>
          <w:top w:val="nil"/>
          <w:left w:val="nil"/>
          <w:bottom w:val="nil"/>
          <w:right w:val="nil"/>
          <w:between w:val="nil"/>
        </w:pBdr>
        <w:spacing w:after="0" w:line="240" w:lineRule="auto"/>
        <w:jc w:val="both"/>
        <w:rPr>
          <w:rFonts w:ascii="Times New Roman" w:eastAsia="Times New Roman" w:hAnsi="Times New Roman" w:cs="Times New Roman"/>
          <w:color w:val="0070C0"/>
        </w:rPr>
      </w:pPr>
      <w:bookmarkStart w:id="72" w:name="_f63e97vfx9dv" w:colFirst="0" w:colLast="0"/>
      <w:bookmarkEnd w:id="72"/>
    </w:p>
    <w:p w14:paraId="4B6A2C8B" w14:textId="4BD6F68E" w:rsidR="00792C45" w:rsidRPr="007560F2" w:rsidRDefault="00CF1EC4">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r w:rsidRPr="007560F2">
        <w:rPr>
          <w:rFonts w:ascii="Times New Roman" w:eastAsia="Times New Roman" w:hAnsi="Times New Roman" w:cs="Times New Roman"/>
          <w:color w:val="000000" w:themeColor="text1"/>
        </w:rPr>
        <w:t xml:space="preserve">Generally, we combine multiple orders for shares of the same securities purchased for advisory accounts we manage (this practice is commonly referred to as “block trading”). We will then distribute a portion of the shares to participating accounts in a fair and equitable manner. The distribution of the shares purchased is typically proportionate to the size of the account, but it is not based on account performance or the amount or structure of management fees. Subject to our discretion, regarding particular circumstances and market conditions, when we combine orders, each participating account pays an average price per share for all transactions and pays a proportionate share of all transaction costs. Accounts owned by our firm or access persons may participate in block trading with your accounts; however, they will not be given preferential treatment. </w:t>
      </w:r>
    </w:p>
    <w:p w14:paraId="433BA83D"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color w:val="00B050"/>
        </w:rPr>
      </w:pPr>
    </w:p>
    <w:p w14:paraId="1DF47D3E" w14:textId="77777777" w:rsidR="00792C45" w:rsidRDefault="00792C45">
      <w:pPr>
        <w:pStyle w:val="Heading1"/>
        <w:spacing w:after="0"/>
        <w:rPr>
          <w:rFonts w:ascii="Times New Roman" w:eastAsia="Times New Roman" w:hAnsi="Times New Roman" w:cs="Times New Roman"/>
          <w:sz w:val="32"/>
          <w:szCs w:val="32"/>
        </w:rPr>
        <w:sectPr w:rsidR="00792C45">
          <w:pgSz w:w="12240" w:h="15840"/>
          <w:pgMar w:top="1440" w:right="1080" w:bottom="1440" w:left="1080" w:header="0" w:footer="720" w:gutter="0"/>
          <w:cols w:space="720"/>
        </w:sectPr>
      </w:pPr>
      <w:bookmarkStart w:id="73" w:name="_c6um0812wvnl" w:colFirst="0" w:colLast="0"/>
      <w:bookmarkEnd w:id="73"/>
    </w:p>
    <w:p w14:paraId="47758652" w14:textId="77777777" w:rsidR="00792C45" w:rsidRDefault="00CF1EC4">
      <w:pPr>
        <w:pStyle w:val="Heading1"/>
        <w:spacing w:after="0"/>
        <w:rPr>
          <w:rFonts w:ascii="Times New Roman" w:eastAsia="Times New Roman" w:hAnsi="Times New Roman" w:cs="Times New Roman"/>
          <w:sz w:val="32"/>
          <w:szCs w:val="32"/>
        </w:rPr>
      </w:pPr>
      <w:bookmarkStart w:id="74" w:name="_ljzbnsrc1asl" w:colFirst="0" w:colLast="0"/>
      <w:bookmarkEnd w:id="74"/>
      <w:r>
        <w:rPr>
          <w:rFonts w:ascii="Times New Roman" w:eastAsia="Times New Roman" w:hAnsi="Times New Roman" w:cs="Times New Roman"/>
          <w:sz w:val="32"/>
          <w:szCs w:val="32"/>
        </w:rPr>
        <w:lastRenderedPageBreak/>
        <w:t>Item 13: Review of Accounts</w:t>
      </w:r>
    </w:p>
    <w:p w14:paraId="02AEC69E" w14:textId="77777777" w:rsidR="00792C45" w:rsidRDefault="00792C45">
      <w:pPr>
        <w:pBdr>
          <w:top w:val="nil"/>
          <w:left w:val="nil"/>
          <w:bottom w:val="nil"/>
          <w:right w:val="nil"/>
          <w:between w:val="nil"/>
        </w:pBdr>
        <w:spacing w:after="0" w:line="240" w:lineRule="auto"/>
      </w:pPr>
    </w:p>
    <w:p w14:paraId="0606522D" w14:textId="77777777" w:rsidR="00792C45" w:rsidRDefault="00CF1EC4">
      <w:pPr>
        <w:spacing w:after="0" w:line="240" w:lineRule="auto"/>
        <w:rPr>
          <w:rFonts w:ascii="Times New Roman" w:eastAsia="Times New Roman" w:hAnsi="Times New Roman" w:cs="Times New Roman"/>
        </w:rPr>
      </w:pPr>
      <w:r>
        <w:rPr>
          <w:rFonts w:ascii="Times New Roman" w:eastAsia="Times New Roman" w:hAnsi="Times New Roman" w:cs="Times New Roman"/>
          <w:b/>
          <w:sz w:val="24"/>
          <w:szCs w:val="24"/>
          <w:u w:val="single"/>
        </w:rPr>
        <w:t>Periodic Reviews</w:t>
      </w:r>
    </w:p>
    <w:p w14:paraId="139BA5E0" w14:textId="77777777" w:rsidR="002755D8" w:rsidRDefault="002755D8">
      <w:pPr>
        <w:pBdr>
          <w:top w:val="nil"/>
          <w:left w:val="nil"/>
          <w:bottom w:val="nil"/>
          <w:right w:val="nil"/>
          <w:between w:val="nil"/>
        </w:pBdr>
        <w:spacing w:after="0" w:line="240" w:lineRule="auto"/>
        <w:jc w:val="both"/>
        <w:rPr>
          <w:rFonts w:ascii="Times New Roman" w:eastAsia="Times New Roman" w:hAnsi="Times New Roman" w:cs="Times New Roman"/>
          <w:color w:val="0070C0"/>
        </w:rPr>
      </w:pPr>
    </w:p>
    <w:p w14:paraId="3B8B335C" w14:textId="10795CEB" w:rsidR="00792C45" w:rsidRPr="00223968" w:rsidRDefault="00CF1EC4">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r w:rsidRPr="00223968">
        <w:rPr>
          <w:rFonts w:ascii="Times New Roman" w:eastAsia="Times New Roman" w:hAnsi="Times New Roman" w:cs="Times New Roman"/>
          <w:color w:val="000000" w:themeColor="text1"/>
        </w:rPr>
        <w:t xml:space="preserve">Clients who engage us for investment management services will have their account(s) reviewed regularly on a quarterly basis by </w:t>
      </w:r>
      <w:r w:rsidR="002755D8" w:rsidRPr="00223968">
        <w:rPr>
          <w:rFonts w:ascii="Times New Roman" w:eastAsia="Times New Roman" w:hAnsi="Times New Roman" w:cs="Times New Roman"/>
          <w:color w:val="000000" w:themeColor="text1"/>
        </w:rPr>
        <w:t>Jim Kil</w:t>
      </w:r>
      <w:r w:rsidR="00223968" w:rsidRPr="00223968">
        <w:rPr>
          <w:rFonts w:ascii="Times New Roman" w:eastAsia="Times New Roman" w:hAnsi="Times New Roman" w:cs="Times New Roman"/>
          <w:color w:val="000000" w:themeColor="text1"/>
        </w:rPr>
        <w:t>g</w:t>
      </w:r>
      <w:r w:rsidR="002755D8" w:rsidRPr="00223968">
        <w:rPr>
          <w:rFonts w:ascii="Times New Roman" w:eastAsia="Times New Roman" w:hAnsi="Times New Roman" w:cs="Times New Roman"/>
          <w:color w:val="000000" w:themeColor="text1"/>
        </w:rPr>
        <w:t>ore, CFP®</w:t>
      </w:r>
      <w:r w:rsidRPr="00223968">
        <w:rPr>
          <w:rFonts w:ascii="Times New Roman" w:eastAsia="Times New Roman" w:hAnsi="Times New Roman" w:cs="Times New Roman"/>
          <w:color w:val="000000" w:themeColor="text1"/>
        </w:rPr>
        <w:t>,</w:t>
      </w:r>
      <w:r w:rsidR="00223968" w:rsidRPr="00223968">
        <w:rPr>
          <w:rFonts w:ascii="Times New Roman" w:eastAsia="Times New Roman" w:hAnsi="Times New Roman" w:cs="Times New Roman"/>
          <w:color w:val="000000" w:themeColor="text1"/>
        </w:rPr>
        <w:t xml:space="preserve"> Managing Member </w:t>
      </w:r>
      <w:r w:rsidRPr="00223968">
        <w:rPr>
          <w:rFonts w:ascii="Times New Roman" w:eastAsia="Times New Roman" w:hAnsi="Times New Roman" w:cs="Times New Roman"/>
          <w:color w:val="000000" w:themeColor="text1"/>
        </w:rPr>
        <w:t xml:space="preserve">and CCO. The account(s) are reviewed with regards to the Client’s investment policies and risk tolerance levels. </w:t>
      </w:r>
    </w:p>
    <w:p w14:paraId="663E24EE"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color w:val="00B050"/>
        </w:rPr>
      </w:pPr>
    </w:p>
    <w:p w14:paraId="791BAB2E" w14:textId="77777777" w:rsidR="00792C45" w:rsidRDefault="00CF1EC4">
      <w:pPr>
        <w:spacing w:after="0" w:line="240" w:lineRule="auto"/>
        <w:rPr>
          <w:rFonts w:ascii="Times New Roman" w:eastAsia="Times New Roman" w:hAnsi="Times New Roman" w:cs="Times New Roman"/>
          <w:color w:val="00B050"/>
        </w:rPr>
      </w:pPr>
      <w:r>
        <w:rPr>
          <w:rFonts w:ascii="Times New Roman" w:eastAsia="Times New Roman" w:hAnsi="Times New Roman" w:cs="Times New Roman"/>
          <w:b/>
          <w:sz w:val="24"/>
          <w:szCs w:val="24"/>
          <w:u w:val="single"/>
        </w:rPr>
        <w:t>Triggers of Reviews</w:t>
      </w:r>
    </w:p>
    <w:p w14:paraId="47BCAF84" w14:textId="77777777" w:rsidR="00223968" w:rsidRDefault="00223968">
      <w:pPr>
        <w:spacing w:after="0" w:line="240" w:lineRule="auto"/>
        <w:jc w:val="both"/>
        <w:rPr>
          <w:rFonts w:ascii="Times New Roman" w:eastAsia="Times New Roman" w:hAnsi="Times New Roman" w:cs="Times New Roman"/>
        </w:rPr>
      </w:pPr>
    </w:p>
    <w:p w14:paraId="3582F30E" w14:textId="1AEE6C4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Events that may trigger a special review would be unusual performance, addition or deletions of Client-imposed restrictions, excessive draw-down, volatility in performance, or buy and sell decisions from the firm or per Client's needs.</w:t>
      </w:r>
    </w:p>
    <w:p w14:paraId="7BB336ED"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color w:val="00B050"/>
        </w:rPr>
      </w:pPr>
    </w:p>
    <w:p w14:paraId="254F0FF2" w14:textId="77777777" w:rsidR="00792C45" w:rsidRDefault="00CF1EC4">
      <w:pPr>
        <w:spacing w:after="0" w:line="240" w:lineRule="auto"/>
        <w:rPr>
          <w:rFonts w:ascii="Times New Roman" w:eastAsia="Times New Roman" w:hAnsi="Times New Roman" w:cs="Times New Roman"/>
          <w:color w:val="00B050"/>
        </w:rPr>
      </w:pPr>
      <w:r>
        <w:rPr>
          <w:rFonts w:ascii="Times New Roman" w:eastAsia="Times New Roman" w:hAnsi="Times New Roman" w:cs="Times New Roman"/>
          <w:b/>
          <w:sz w:val="24"/>
          <w:szCs w:val="24"/>
          <w:u w:val="single"/>
        </w:rPr>
        <w:t>Review Reports</w:t>
      </w:r>
    </w:p>
    <w:p w14:paraId="20A694DA" w14:textId="77777777" w:rsidR="00BC6984" w:rsidRDefault="00BC6984">
      <w:pPr>
        <w:pBdr>
          <w:top w:val="nil"/>
          <w:left w:val="nil"/>
          <w:bottom w:val="nil"/>
          <w:right w:val="nil"/>
          <w:between w:val="nil"/>
        </w:pBdr>
        <w:spacing w:after="0" w:line="240" w:lineRule="auto"/>
        <w:jc w:val="both"/>
        <w:rPr>
          <w:rFonts w:ascii="Times New Roman" w:eastAsia="Times New Roman" w:hAnsi="Times New Roman" w:cs="Times New Roman"/>
        </w:rPr>
      </w:pPr>
    </w:p>
    <w:p w14:paraId="6523757A" w14:textId="28C174B2"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Clients will receive trade confirmations from the custodian(s) for each transaction in their accounts as well as monthly or quarterly statements and annual tax reporting statements from their custodian showing all activity in the accounts, such as receipt of dividends and interest. </w:t>
      </w:r>
    </w:p>
    <w:p w14:paraId="1C5EBCDD"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color w:val="00B050"/>
        </w:rPr>
      </w:pPr>
    </w:p>
    <w:p w14:paraId="105D91BD"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rPr>
      </w:pPr>
    </w:p>
    <w:p w14:paraId="70ACC2DE" w14:textId="77777777" w:rsidR="00792C45" w:rsidRDefault="00792C45">
      <w:pPr>
        <w:pStyle w:val="Heading1"/>
        <w:spacing w:after="0"/>
        <w:rPr>
          <w:rFonts w:ascii="Times New Roman" w:eastAsia="Times New Roman" w:hAnsi="Times New Roman" w:cs="Times New Roman"/>
          <w:sz w:val="32"/>
          <w:szCs w:val="32"/>
        </w:rPr>
        <w:sectPr w:rsidR="00792C45">
          <w:pgSz w:w="12240" w:h="15840"/>
          <w:pgMar w:top="1440" w:right="1080" w:bottom="1440" w:left="1080" w:header="0" w:footer="720" w:gutter="0"/>
          <w:cols w:space="720"/>
        </w:sectPr>
      </w:pPr>
      <w:bookmarkStart w:id="75" w:name="_1pxezwc" w:colFirst="0" w:colLast="0"/>
      <w:bookmarkEnd w:id="75"/>
    </w:p>
    <w:p w14:paraId="2EBCBC3B" w14:textId="77777777" w:rsidR="00792C45" w:rsidRDefault="00CF1EC4">
      <w:pPr>
        <w:pStyle w:val="Heading1"/>
        <w:spacing w:after="0"/>
        <w:rPr>
          <w:rFonts w:ascii="Times New Roman" w:eastAsia="Times New Roman" w:hAnsi="Times New Roman" w:cs="Times New Roman"/>
          <w:sz w:val="32"/>
          <w:szCs w:val="32"/>
        </w:rPr>
      </w:pPr>
      <w:bookmarkStart w:id="76" w:name="_7715bl8s1no" w:colFirst="0" w:colLast="0"/>
      <w:bookmarkEnd w:id="76"/>
      <w:r>
        <w:rPr>
          <w:rFonts w:ascii="Times New Roman" w:eastAsia="Times New Roman" w:hAnsi="Times New Roman" w:cs="Times New Roman"/>
          <w:sz w:val="32"/>
          <w:szCs w:val="32"/>
        </w:rPr>
        <w:lastRenderedPageBreak/>
        <w:t>Item 14: Client Referrals and Other Compensation</w:t>
      </w:r>
    </w:p>
    <w:p w14:paraId="198DE765"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rPr>
      </w:pPr>
    </w:p>
    <w:p w14:paraId="73F2DDDD" w14:textId="6711D52C"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Compensation Received by </w:t>
      </w:r>
      <w:r w:rsidR="005A6004">
        <w:rPr>
          <w:rFonts w:ascii="Times New Roman" w:eastAsia="Times New Roman" w:hAnsi="Times New Roman" w:cs="Times New Roman"/>
          <w:b/>
          <w:sz w:val="24"/>
          <w:szCs w:val="24"/>
          <w:u w:val="single"/>
        </w:rPr>
        <w:t>BUCKEYE WEALTH PARTNERS</w:t>
      </w:r>
    </w:p>
    <w:p w14:paraId="7BB26BFA" w14:textId="77777777" w:rsidR="00BC6984" w:rsidRDefault="00BC6984">
      <w:pPr>
        <w:pBdr>
          <w:top w:val="nil"/>
          <w:left w:val="nil"/>
          <w:bottom w:val="nil"/>
          <w:right w:val="nil"/>
          <w:between w:val="nil"/>
        </w:pBdr>
        <w:spacing w:after="0" w:line="240" w:lineRule="auto"/>
        <w:jc w:val="both"/>
        <w:rPr>
          <w:rFonts w:ascii="Times New Roman" w:eastAsia="Times New Roman" w:hAnsi="Times New Roman" w:cs="Times New Roman"/>
        </w:rPr>
      </w:pPr>
    </w:p>
    <w:p w14:paraId="47364EC3" w14:textId="2307C237" w:rsidR="00792C45" w:rsidRDefault="005A600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BWP</w:t>
      </w:r>
      <w:r w:rsidR="00CF1EC4">
        <w:rPr>
          <w:rFonts w:ascii="Times New Roman" w:eastAsia="Times New Roman" w:hAnsi="Times New Roman" w:cs="Times New Roman"/>
        </w:rPr>
        <w:t xml:space="preserve"> is a fee-only firm that is compensated solely by its Clients. </w:t>
      </w:r>
      <w:r>
        <w:rPr>
          <w:rFonts w:ascii="Times New Roman" w:eastAsia="Times New Roman" w:hAnsi="Times New Roman" w:cs="Times New Roman"/>
        </w:rPr>
        <w:t>BWP</w:t>
      </w:r>
      <w:r w:rsidR="00CF1EC4">
        <w:rPr>
          <w:rFonts w:ascii="Times New Roman" w:eastAsia="Times New Roman" w:hAnsi="Times New Roman" w:cs="Times New Roman"/>
        </w:rPr>
        <w:t xml:space="preserve"> does not receive commissions or other sales-related compensation. Except as mentioned in Item 12 above, we do not receive any economic benefit, directly or indirectly, from any third party for advice rendered to our Clients. </w:t>
      </w:r>
    </w:p>
    <w:p w14:paraId="097862D7"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6A7476F8" w14:textId="77777777" w:rsidR="00792C45" w:rsidRDefault="00CF1EC4">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Client Referrals from Solicitors</w:t>
      </w:r>
    </w:p>
    <w:p w14:paraId="6C0930CD" w14:textId="77777777" w:rsidR="00DF6F9E" w:rsidRDefault="00DF6F9E">
      <w:pPr>
        <w:spacing w:after="0" w:line="240" w:lineRule="auto"/>
        <w:jc w:val="both"/>
        <w:rPr>
          <w:rFonts w:ascii="Times New Roman" w:eastAsia="Times New Roman" w:hAnsi="Times New Roman" w:cs="Times New Roman"/>
          <w:color w:val="CE6802"/>
        </w:rPr>
      </w:pPr>
    </w:p>
    <w:p w14:paraId="1104F006" w14:textId="57EE96B1" w:rsidR="00792C45" w:rsidRDefault="005A600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BWP</w:t>
      </w:r>
      <w:r w:rsidR="00CF1EC4">
        <w:rPr>
          <w:rFonts w:ascii="Times New Roman" w:eastAsia="Times New Roman" w:hAnsi="Times New Roman" w:cs="Times New Roman"/>
        </w:rPr>
        <w:t xml:space="preserve"> does not, directly or indirectly, compensate any person who is not advisory personnel for Client referrals.</w:t>
      </w:r>
    </w:p>
    <w:p w14:paraId="0578C730"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color w:val="7030A0"/>
        </w:rPr>
      </w:pPr>
    </w:p>
    <w:p w14:paraId="057E27FA" w14:textId="77777777" w:rsidR="00792C45" w:rsidRDefault="00792C45">
      <w:pPr>
        <w:pStyle w:val="Heading1"/>
        <w:spacing w:after="0"/>
        <w:rPr>
          <w:rFonts w:ascii="Times New Roman" w:eastAsia="Times New Roman" w:hAnsi="Times New Roman" w:cs="Times New Roman"/>
          <w:sz w:val="32"/>
          <w:szCs w:val="32"/>
        </w:rPr>
        <w:sectPr w:rsidR="00792C45">
          <w:pgSz w:w="12240" w:h="15840"/>
          <w:pgMar w:top="1440" w:right="1080" w:bottom="1440" w:left="1080" w:header="0" w:footer="720" w:gutter="0"/>
          <w:cols w:space="720"/>
        </w:sectPr>
      </w:pPr>
      <w:bookmarkStart w:id="77" w:name="_49x2ik5" w:colFirst="0" w:colLast="0"/>
      <w:bookmarkEnd w:id="77"/>
    </w:p>
    <w:p w14:paraId="53D04363" w14:textId="77777777" w:rsidR="00792C45" w:rsidRDefault="00CF1EC4">
      <w:pPr>
        <w:pStyle w:val="Heading1"/>
        <w:spacing w:after="0"/>
        <w:rPr>
          <w:rFonts w:ascii="Times New Roman" w:eastAsia="Times New Roman" w:hAnsi="Times New Roman" w:cs="Times New Roman"/>
          <w:sz w:val="32"/>
          <w:szCs w:val="32"/>
        </w:rPr>
      </w:pPr>
      <w:bookmarkStart w:id="78" w:name="_xf2y82yurozf" w:colFirst="0" w:colLast="0"/>
      <w:bookmarkEnd w:id="78"/>
      <w:r>
        <w:rPr>
          <w:rFonts w:ascii="Times New Roman" w:eastAsia="Times New Roman" w:hAnsi="Times New Roman" w:cs="Times New Roman"/>
          <w:sz w:val="32"/>
          <w:szCs w:val="32"/>
        </w:rPr>
        <w:lastRenderedPageBreak/>
        <w:t>Item 15: Custody</w:t>
      </w:r>
    </w:p>
    <w:p w14:paraId="77B61530"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1F18344C" w14:textId="20216B02" w:rsidR="00792C45" w:rsidRPr="005050C9" w:rsidRDefault="005A6004">
      <w:pPr>
        <w:pBdr>
          <w:top w:val="nil"/>
          <w:left w:val="nil"/>
          <w:bottom w:val="nil"/>
          <w:right w:val="nil"/>
          <w:between w:val="nil"/>
        </w:pBdr>
        <w:spacing w:after="200" w:line="240" w:lineRule="auto"/>
        <w:jc w:val="both"/>
        <w:rPr>
          <w:rFonts w:ascii="Times New Roman" w:eastAsia="Times New Roman" w:hAnsi="Times New Roman" w:cs="Times New Roman"/>
          <w:color w:val="000000" w:themeColor="text1"/>
        </w:rPr>
      </w:pPr>
      <w:r w:rsidRPr="005050C9">
        <w:rPr>
          <w:rFonts w:ascii="Times New Roman" w:eastAsia="Times New Roman" w:hAnsi="Times New Roman" w:cs="Times New Roman"/>
          <w:color w:val="000000" w:themeColor="text1"/>
        </w:rPr>
        <w:t>BWP</w:t>
      </w:r>
      <w:r w:rsidR="00CF1EC4" w:rsidRPr="005050C9">
        <w:rPr>
          <w:rFonts w:ascii="Times New Roman" w:eastAsia="Times New Roman" w:hAnsi="Times New Roman" w:cs="Times New Roman"/>
          <w:color w:val="000000" w:themeColor="text1"/>
        </w:rPr>
        <w:t xml:space="preserve"> does not hold, directly or indirectly, Client funds or securities, or have any authority to obtain possession of them. All Client assets are held at a qualified custodian.</w:t>
      </w:r>
    </w:p>
    <w:p w14:paraId="7E9B1981" w14:textId="17ADA3B4" w:rsidR="00792C45" w:rsidRPr="005050C9" w:rsidRDefault="00CF1EC4">
      <w:pPr>
        <w:pBdr>
          <w:top w:val="nil"/>
          <w:left w:val="nil"/>
          <w:bottom w:val="nil"/>
          <w:right w:val="nil"/>
          <w:between w:val="nil"/>
        </w:pBdr>
        <w:spacing w:after="200" w:line="240" w:lineRule="auto"/>
        <w:jc w:val="both"/>
        <w:rPr>
          <w:rFonts w:ascii="Times New Roman" w:eastAsia="Times New Roman" w:hAnsi="Times New Roman" w:cs="Times New Roman"/>
          <w:color w:val="000000" w:themeColor="text1"/>
        </w:rPr>
      </w:pPr>
      <w:r w:rsidRPr="005050C9">
        <w:rPr>
          <w:rFonts w:ascii="Times New Roman" w:eastAsia="Times New Roman" w:hAnsi="Times New Roman" w:cs="Times New Roman"/>
          <w:color w:val="000000" w:themeColor="text1"/>
        </w:rPr>
        <w:t xml:space="preserve">If </w:t>
      </w:r>
      <w:r w:rsidR="005A6004" w:rsidRPr="005050C9">
        <w:rPr>
          <w:rFonts w:ascii="Times New Roman" w:eastAsia="Times New Roman" w:hAnsi="Times New Roman" w:cs="Times New Roman"/>
          <w:color w:val="000000" w:themeColor="text1"/>
        </w:rPr>
        <w:t>BWP</w:t>
      </w:r>
      <w:r w:rsidRPr="005050C9">
        <w:rPr>
          <w:rFonts w:ascii="Times New Roman" w:eastAsia="Times New Roman" w:hAnsi="Times New Roman" w:cs="Times New Roman"/>
          <w:color w:val="000000" w:themeColor="text1"/>
        </w:rPr>
        <w:t xml:space="preserve"> deducts its advisory fee from Client’s account(s), the following safeguards will be applied:</w:t>
      </w:r>
    </w:p>
    <w:p w14:paraId="1F2E5829" w14:textId="443E3121" w:rsidR="00792C45" w:rsidRPr="005050C9" w:rsidRDefault="00CF1EC4">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r w:rsidRPr="005050C9">
        <w:rPr>
          <w:rFonts w:ascii="Times New Roman" w:eastAsia="Times New Roman" w:hAnsi="Times New Roman" w:cs="Times New Roman"/>
          <w:color w:val="000000" w:themeColor="text1"/>
        </w:rPr>
        <w:t xml:space="preserve">The Client will provide written authorization to </w:t>
      </w:r>
      <w:r w:rsidR="005A6004" w:rsidRPr="005050C9">
        <w:rPr>
          <w:rFonts w:ascii="Times New Roman" w:eastAsia="Times New Roman" w:hAnsi="Times New Roman" w:cs="Times New Roman"/>
          <w:color w:val="000000" w:themeColor="text1"/>
        </w:rPr>
        <w:t>BWP</w:t>
      </w:r>
      <w:r w:rsidRPr="005050C9">
        <w:rPr>
          <w:rFonts w:ascii="Times New Roman" w:eastAsia="Times New Roman" w:hAnsi="Times New Roman" w:cs="Times New Roman"/>
          <w:color w:val="000000" w:themeColor="text1"/>
        </w:rPr>
        <w:t xml:space="preserve">, permitting us to be paid directly from Client’s accounts held by the custodian. </w:t>
      </w:r>
    </w:p>
    <w:p w14:paraId="4FF8DEC1" w14:textId="77777777" w:rsidR="00792C45" w:rsidRPr="005050C9" w:rsidRDefault="00CF1EC4">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r w:rsidRPr="005050C9">
        <w:rPr>
          <w:rFonts w:ascii="Times New Roman" w:eastAsia="Times New Roman" w:hAnsi="Times New Roman" w:cs="Times New Roman"/>
          <w:color w:val="000000" w:themeColor="text1"/>
        </w:rPr>
        <w:t>The custodian will send at least quarterly statements to the Client showing all disbursements from the accounts, including the amount of the advisory fee.</w:t>
      </w:r>
    </w:p>
    <w:p w14:paraId="1986855B" w14:textId="77777777" w:rsidR="00792C45" w:rsidRPr="005050C9" w:rsidRDefault="00792C45">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themeColor="text1"/>
        </w:rPr>
      </w:pPr>
    </w:p>
    <w:p w14:paraId="58B6B578" w14:textId="204E6B24" w:rsidR="00792C45" w:rsidRPr="005050C9" w:rsidRDefault="00CF1EC4">
      <w:pPr>
        <w:spacing w:after="200" w:line="240" w:lineRule="auto"/>
        <w:jc w:val="both"/>
        <w:rPr>
          <w:rFonts w:ascii="Times New Roman" w:eastAsia="Times New Roman" w:hAnsi="Times New Roman" w:cs="Times New Roman"/>
          <w:color w:val="000000" w:themeColor="text1"/>
        </w:rPr>
      </w:pPr>
      <w:commentRangeStart w:id="79"/>
      <w:r w:rsidRPr="005050C9">
        <w:rPr>
          <w:rFonts w:ascii="Times New Roman" w:eastAsia="Times New Roman" w:hAnsi="Times New Roman" w:cs="Times New Roman"/>
          <w:color w:val="000000" w:themeColor="text1"/>
        </w:rPr>
        <w:t xml:space="preserve">In jurisdictions where required, </w:t>
      </w:r>
      <w:r w:rsidR="005A6004" w:rsidRPr="005050C9">
        <w:rPr>
          <w:rFonts w:ascii="Times New Roman" w:eastAsia="Times New Roman" w:hAnsi="Times New Roman" w:cs="Times New Roman"/>
          <w:color w:val="000000" w:themeColor="text1"/>
        </w:rPr>
        <w:t>BWP</w:t>
      </w:r>
      <w:r w:rsidRPr="005050C9">
        <w:rPr>
          <w:rFonts w:ascii="Times New Roman" w:eastAsia="Times New Roman" w:hAnsi="Times New Roman" w:cs="Times New Roman"/>
          <w:color w:val="000000" w:themeColor="text1"/>
        </w:rPr>
        <w:t xml:space="preserve"> will send an itemized invoice to the Client at the same time it instructs the custodian to debit the advisory fee. Itemization includes the formula used to calculate the fee, the amount of assets under management the fee is based on, and the time period covered by the fee.</w:t>
      </w:r>
      <w:commentRangeEnd w:id="79"/>
      <w:r w:rsidRPr="005050C9">
        <w:rPr>
          <w:rStyle w:val="CommentReference"/>
          <w:rFonts w:ascii="Times New Roman" w:eastAsia="Times New Roman" w:hAnsi="Times New Roman" w:cs="Times New Roman"/>
          <w:color w:val="000000" w:themeColor="text1"/>
          <w:sz w:val="22"/>
          <w:szCs w:val="22"/>
        </w:rPr>
        <w:commentReference w:id="79"/>
      </w:r>
    </w:p>
    <w:p w14:paraId="745CAC62" w14:textId="77777777" w:rsidR="00792C45" w:rsidRPr="005050C9" w:rsidRDefault="00CF1EC4">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r w:rsidRPr="005050C9">
        <w:rPr>
          <w:rFonts w:ascii="Times New Roman" w:eastAsia="Times New Roman" w:hAnsi="Times New Roman" w:cs="Times New Roman"/>
          <w:color w:val="000000" w:themeColor="text1"/>
        </w:rPr>
        <w:t>We urge you to carefully review custodial statements and compare them to the account invoices or reports that we may provide to you and notify us of any discrepancies. Clients are responsible for verifying the accuracy of these fees as listed on the custodian’s brokerage statement as the custodian does not assume this responsibility. Our invoices or reports may vary from custodial statements based on accounting procedures, reporting dates, or valuation methodologies of certain securities.</w:t>
      </w:r>
    </w:p>
    <w:p w14:paraId="224E2C1B"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color w:val="00B050"/>
        </w:rPr>
      </w:pPr>
    </w:p>
    <w:p w14:paraId="695A8F0C"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color w:val="00B050"/>
        </w:rPr>
      </w:pPr>
    </w:p>
    <w:p w14:paraId="522EB153" w14:textId="77777777" w:rsidR="00792C45" w:rsidRDefault="00792C45">
      <w:pPr>
        <w:pStyle w:val="Heading1"/>
        <w:spacing w:after="0"/>
        <w:rPr>
          <w:rFonts w:ascii="Times New Roman" w:eastAsia="Times New Roman" w:hAnsi="Times New Roman" w:cs="Times New Roman"/>
          <w:sz w:val="32"/>
          <w:szCs w:val="32"/>
        </w:rPr>
        <w:sectPr w:rsidR="00792C45">
          <w:pgSz w:w="12240" w:h="15840"/>
          <w:pgMar w:top="1440" w:right="1080" w:bottom="1440" w:left="1080" w:header="0" w:footer="720" w:gutter="0"/>
          <w:cols w:space="720"/>
        </w:sectPr>
      </w:pPr>
      <w:bookmarkStart w:id="80" w:name="_2p2csry" w:colFirst="0" w:colLast="0"/>
      <w:bookmarkEnd w:id="80"/>
    </w:p>
    <w:p w14:paraId="6455A18E" w14:textId="77777777" w:rsidR="00792C45" w:rsidRDefault="00CF1EC4">
      <w:pPr>
        <w:pStyle w:val="Heading1"/>
        <w:spacing w:after="0"/>
        <w:rPr>
          <w:rFonts w:ascii="Times New Roman" w:eastAsia="Times New Roman" w:hAnsi="Times New Roman" w:cs="Times New Roman"/>
          <w:sz w:val="32"/>
          <w:szCs w:val="32"/>
        </w:rPr>
      </w:pPr>
      <w:bookmarkStart w:id="81" w:name="_i93ds5cjxv9u" w:colFirst="0" w:colLast="0"/>
      <w:bookmarkEnd w:id="81"/>
      <w:r>
        <w:rPr>
          <w:rFonts w:ascii="Times New Roman" w:eastAsia="Times New Roman" w:hAnsi="Times New Roman" w:cs="Times New Roman"/>
          <w:sz w:val="32"/>
          <w:szCs w:val="32"/>
        </w:rPr>
        <w:lastRenderedPageBreak/>
        <w:t>Item 16: Investment Discretion</w:t>
      </w:r>
    </w:p>
    <w:p w14:paraId="18082732" w14:textId="77777777" w:rsidR="005050C9" w:rsidRDefault="005050C9">
      <w:pPr>
        <w:pBdr>
          <w:top w:val="nil"/>
          <w:left w:val="nil"/>
          <w:bottom w:val="nil"/>
          <w:right w:val="nil"/>
          <w:between w:val="nil"/>
        </w:pBdr>
        <w:spacing w:after="0" w:line="240" w:lineRule="auto"/>
        <w:jc w:val="both"/>
        <w:rPr>
          <w:rFonts w:ascii="Times New Roman" w:eastAsia="Times New Roman" w:hAnsi="Times New Roman" w:cs="Times New Roman"/>
          <w:color w:val="FF0000"/>
        </w:rPr>
      </w:pPr>
    </w:p>
    <w:p w14:paraId="5631CB26" w14:textId="688C78BC" w:rsidR="00792C45" w:rsidRPr="001A5345" w:rsidRDefault="00CF1EC4">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r w:rsidRPr="001A5345">
        <w:rPr>
          <w:rFonts w:ascii="Times New Roman" w:eastAsia="Times New Roman" w:hAnsi="Times New Roman" w:cs="Times New Roman"/>
          <w:color w:val="000000" w:themeColor="text1"/>
        </w:rPr>
        <w:t xml:space="preserve">For those Client accounts where we provide Investment Management Services, </w:t>
      </w:r>
      <w:r w:rsidR="005A6004" w:rsidRPr="001A5345">
        <w:rPr>
          <w:rFonts w:ascii="Times New Roman" w:eastAsia="Times New Roman" w:hAnsi="Times New Roman" w:cs="Times New Roman"/>
          <w:color w:val="000000" w:themeColor="text1"/>
        </w:rPr>
        <w:t>BWP</w:t>
      </w:r>
      <w:r w:rsidRPr="001A5345">
        <w:rPr>
          <w:rFonts w:ascii="Times New Roman" w:eastAsia="Times New Roman" w:hAnsi="Times New Roman" w:cs="Times New Roman"/>
          <w:color w:val="000000" w:themeColor="text1"/>
        </w:rPr>
        <w:t xml:space="preserve"> has discretionary authority and limited power of attorney to determine the securities and the amount of securities to be bought or sold for a Client’s account without having to obtain prior Client approval for each transaction. Investment discretion is explained to Clients in detail when an advisory relationship has commenced. At the start of the advisory relationship, the Client will execute a Limited Power of Attorney, which will grant our firm discretion over the account(s).  Additionally, the discretionary relationship will be outlined in the Advisory Contract and signed by the Client. Clients may limit our discretion by requesting certain restrictions on investments. However, approval of such requests are at the firm’s sole discretion. </w:t>
      </w:r>
    </w:p>
    <w:p w14:paraId="4F4B6518"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color w:val="00B050"/>
        </w:rPr>
      </w:pPr>
    </w:p>
    <w:p w14:paraId="200788F7" w14:textId="77777777" w:rsidR="00792C45" w:rsidRDefault="00792C45">
      <w:pPr>
        <w:pStyle w:val="Heading1"/>
        <w:spacing w:after="0"/>
        <w:rPr>
          <w:rFonts w:ascii="Times New Roman" w:eastAsia="Times New Roman" w:hAnsi="Times New Roman" w:cs="Times New Roman"/>
          <w:sz w:val="32"/>
          <w:szCs w:val="32"/>
        </w:rPr>
        <w:sectPr w:rsidR="00792C45">
          <w:pgSz w:w="12240" w:h="15840"/>
          <w:pgMar w:top="1440" w:right="1080" w:bottom="1440" w:left="1080" w:header="0" w:footer="720" w:gutter="0"/>
          <w:cols w:space="720"/>
        </w:sectPr>
      </w:pPr>
      <w:bookmarkStart w:id="82" w:name="_147n2zr" w:colFirst="0" w:colLast="0"/>
      <w:bookmarkEnd w:id="82"/>
    </w:p>
    <w:p w14:paraId="5C1E298C" w14:textId="77777777" w:rsidR="00792C45" w:rsidRDefault="00CF1EC4">
      <w:pPr>
        <w:pStyle w:val="Heading1"/>
        <w:spacing w:after="0"/>
        <w:rPr>
          <w:rFonts w:ascii="Times New Roman" w:eastAsia="Times New Roman" w:hAnsi="Times New Roman" w:cs="Times New Roman"/>
          <w:sz w:val="32"/>
          <w:szCs w:val="32"/>
        </w:rPr>
      </w:pPr>
      <w:bookmarkStart w:id="83" w:name="_30bxhe3kf8bb" w:colFirst="0" w:colLast="0"/>
      <w:bookmarkEnd w:id="83"/>
      <w:r>
        <w:rPr>
          <w:rFonts w:ascii="Times New Roman" w:eastAsia="Times New Roman" w:hAnsi="Times New Roman" w:cs="Times New Roman"/>
          <w:sz w:val="32"/>
          <w:szCs w:val="32"/>
        </w:rPr>
        <w:lastRenderedPageBreak/>
        <w:t>Item 17: Voting Client Securities</w:t>
      </w:r>
    </w:p>
    <w:p w14:paraId="0C2CB415"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rPr>
      </w:pPr>
    </w:p>
    <w:p w14:paraId="2A054366"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We do not vote Client proxies. Therefore, Clients maintain exclusive responsibility for: (1) voting proxies, and (2) acting on corporate actions pertaining to the Client’s investment assets. The Client shall instruct the Client’s qualified custodian to forward to the Client copies of all proxies and shareholder communications relating to the Client’s investment assets. If the Client would like our opinion on a particular proxy vote, they may contact us at the number listed on the cover of this brochure.</w:t>
      </w:r>
    </w:p>
    <w:p w14:paraId="26F77B9E"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7F4E34E3"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In most cases, you will receive proxy materials directly from the account custodian. However, in the event we were to receive any written or electronic proxy materials, we would forward them directly to you by mail, unless you have authorized our firm to contact you by electronic mail, in which case, we would forward you any electronic solicitation to vote proxies.</w:t>
      </w:r>
    </w:p>
    <w:p w14:paraId="764FD628"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6FD7B9BC" w14:textId="77777777" w:rsidR="00792C45" w:rsidRDefault="00792C45">
      <w:pPr>
        <w:pStyle w:val="Heading1"/>
        <w:spacing w:after="0"/>
        <w:rPr>
          <w:rFonts w:ascii="Times New Roman" w:eastAsia="Times New Roman" w:hAnsi="Times New Roman" w:cs="Times New Roman"/>
          <w:sz w:val="32"/>
          <w:szCs w:val="32"/>
        </w:rPr>
        <w:sectPr w:rsidR="00792C45">
          <w:pgSz w:w="12240" w:h="15840"/>
          <w:pgMar w:top="1440" w:right="1080" w:bottom="1440" w:left="1080" w:header="0" w:footer="720" w:gutter="0"/>
          <w:cols w:space="720"/>
        </w:sectPr>
      </w:pPr>
      <w:bookmarkStart w:id="84" w:name="_3o7alnk" w:colFirst="0" w:colLast="0"/>
      <w:bookmarkEnd w:id="84"/>
    </w:p>
    <w:p w14:paraId="41FD4F38" w14:textId="77777777" w:rsidR="00792C45" w:rsidRDefault="00CF1EC4">
      <w:pPr>
        <w:pStyle w:val="Heading1"/>
        <w:spacing w:after="0"/>
        <w:rPr>
          <w:rFonts w:ascii="Times New Roman" w:eastAsia="Times New Roman" w:hAnsi="Times New Roman" w:cs="Times New Roman"/>
          <w:sz w:val="32"/>
          <w:szCs w:val="32"/>
        </w:rPr>
      </w:pPr>
      <w:bookmarkStart w:id="85" w:name="_gdfhkkgpqzvb" w:colFirst="0" w:colLast="0"/>
      <w:bookmarkEnd w:id="85"/>
      <w:r>
        <w:rPr>
          <w:rFonts w:ascii="Times New Roman" w:eastAsia="Times New Roman" w:hAnsi="Times New Roman" w:cs="Times New Roman"/>
          <w:sz w:val="32"/>
          <w:szCs w:val="32"/>
        </w:rPr>
        <w:lastRenderedPageBreak/>
        <w:t>Item 18: Financial Information</w:t>
      </w:r>
    </w:p>
    <w:p w14:paraId="2DD4DCCE"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rPr>
      </w:pPr>
    </w:p>
    <w:p w14:paraId="5A278CEC" w14:textId="1A8CCD25"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color w:val="7030A0"/>
        </w:rPr>
      </w:pPr>
      <w:r>
        <w:rPr>
          <w:rFonts w:ascii="Times New Roman" w:eastAsia="Times New Roman" w:hAnsi="Times New Roman" w:cs="Times New Roman"/>
        </w:rPr>
        <w:t>We have no financial commitment that impairs our ability to meet contractual and fiduciary commitments to our Clients, nor have we been the subject of any bankruptcy proceeding. We do not have custody of Client funds or securities, except as disclosed in Item 15 above, or require or solicit prepayment of more than</w:t>
      </w:r>
      <w:r>
        <w:rPr>
          <w:rFonts w:ascii="Times New Roman" w:eastAsia="Times New Roman" w:hAnsi="Times New Roman" w:cs="Times New Roman"/>
          <w:color w:val="0070C0"/>
        </w:rPr>
        <w:t xml:space="preserve"> </w:t>
      </w:r>
      <w:r w:rsidRPr="0016324F">
        <w:rPr>
          <w:rFonts w:ascii="Times New Roman" w:eastAsia="Times New Roman" w:hAnsi="Times New Roman" w:cs="Times New Roman"/>
          <w:color w:val="000000" w:themeColor="text1"/>
        </w:rPr>
        <w:t>$1,200</w:t>
      </w:r>
      <w:r>
        <w:rPr>
          <w:rFonts w:ascii="Times New Roman" w:eastAsia="Times New Roman" w:hAnsi="Times New Roman" w:cs="Times New Roman"/>
        </w:rPr>
        <w:t xml:space="preserve"> in fees six months or more in advance. </w:t>
      </w:r>
    </w:p>
    <w:p w14:paraId="3A561B84" w14:textId="77777777" w:rsidR="00792C45" w:rsidRDefault="00CF1EC4">
      <w:pPr>
        <w:pBdr>
          <w:top w:val="nil"/>
          <w:left w:val="nil"/>
          <w:bottom w:val="nil"/>
          <w:right w:val="nil"/>
          <w:between w:val="nil"/>
        </w:pBdr>
        <w:rPr>
          <w:rFonts w:ascii="Times New Roman" w:eastAsia="Times New Roman" w:hAnsi="Times New Roman" w:cs="Times New Roman"/>
          <w:color w:val="7030A0"/>
        </w:rPr>
      </w:pPr>
      <w:r>
        <w:br w:type="page"/>
      </w:r>
    </w:p>
    <w:p w14:paraId="146A725E" w14:textId="77777777" w:rsidR="00792C45" w:rsidRDefault="00CF1EC4">
      <w:pPr>
        <w:pStyle w:val="Heading1"/>
        <w:spacing w:after="0"/>
        <w:rPr>
          <w:rFonts w:ascii="Times New Roman" w:eastAsia="Times New Roman" w:hAnsi="Times New Roman" w:cs="Times New Roman"/>
          <w:sz w:val="32"/>
          <w:szCs w:val="32"/>
        </w:rPr>
      </w:pPr>
      <w:bookmarkStart w:id="86" w:name="_23ckvvd" w:colFirst="0" w:colLast="0"/>
      <w:bookmarkEnd w:id="86"/>
      <w:commentRangeStart w:id="87"/>
      <w:r>
        <w:rPr>
          <w:rFonts w:ascii="Times New Roman" w:eastAsia="Times New Roman" w:hAnsi="Times New Roman" w:cs="Times New Roman"/>
          <w:sz w:val="32"/>
          <w:szCs w:val="32"/>
        </w:rPr>
        <w:lastRenderedPageBreak/>
        <w:t>Item 19: Requirements for State-Registered Advisers</w:t>
      </w:r>
      <w:commentRangeEnd w:id="87"/>
      <w:r w:rsidR="008860D3">
        <w:rPr>
          <w:rStyle w:val="CommentReference"/>
          <w:rFonts w:ascii="Times New Roman" w:eastAsia="Times New Roman" w:hAnsi="Times New Roman" w:cs="Times New Roman"/>
          <w:sz w:val="32"/>
          <w:szCs w:val="32"/>
        </w:rPr>
        <w:commentReference w:id="87"/>
      </w:r>
    </w:p>
    <w:p w14:paraId="52B24AB4"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1CE8AAF8" w14:textId="77777777" w:rsidR="00792C45" w:rsidRDefault="00CF1EC4">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b/>
          <w:sz w:val="24"/>
          <w:szCs w:val="24"/>
          <w:u w:val="single"/>
        </w:rPr>
        <w:t>Principal Officers</w:t>
      </w:r>
    </w:p>
    <w:p w14:paraId="24F39BD3" w14:textId="13559901" w:rsidR="00792C45" w:rsidRPr="00F32AB9" w:rsidRDefault="00F32AB9">
      <w:pPr>
        <w:pBdr>
          <w:top w:val="nil"/>
          <w:left w:val="nil"/>
          <w:bottom w:val="nil"/>
          <w:right w:val="nil"/>
          <w:between w:val="nil"/>
        </w:pBdr>
        <w:spacing w:after="0" w:line="240" w:lineRule="auto"/>
        <w:jc w:val="both"/>
        <w:rPr>
          <w:rFonts w:ascii="Times New Roman" w:eastAsia="Times New Roman" w:hAnsi="Times New Roman" w:cs="Times New Roman"/>
          <w:b/>
          <w:color w:val="000000" w:themeColor="text1"/>
        </w:rPr>
      </w:pPr>
      <w:r w:rsidRPr="00F32AB9">
        <w:rPr>
          <w:rFonts w:ascii="Times New Roman" w:eastAsia="Times New Roman" w:hAnsi="Times New Roman" w:cs="Times New Roman"/>
          <w:color w:val="000000" w:themeColor="text1"/>
        </w:rPr>
        <w:t>Jim Kilgore, CFP®</w:t>
      </w:r>
      <w:r>
        <w:rPr>
          <w:rFonts w:ascii="Times New Roman" w:eastAsia="Times New Roman" w:hAnsi="Times New Roman" w:cs="Times New Roman"/>
          <w:color w:val="000000" w:themeColor="text1"/>
        </w:rPr>
        <w:t>,</w:t>
      </w:r>
      <w:r w:rsidRPr="00F32AB9">
        <w:rPr>
          <w:rFonts w:ascii="Times New Roman" w:eastAsia="Times New Roman" w:hAnsi="Times New Roman" w:cs="Times New Roman"/>
          <w:color w:val="000000" w:themeColor="text1"/>
        </w:rPr>
        <w:t xml:space="preserve"> </w:t>
      </w:r>
      <w:r w:rsidR="00CF1EC4" w:rsidRPr="00F32AB9">
        <w:rPr>
          <w:rFonts w:ascii="Times New Roman" w:eastAsia="Times New Roman" w:hAnsi="Times New Roman" w:cs="Times New Roman"/>
          <w:color w:val="000000" w:themeColor="text1"/>
        </w:rPr>
        <w:t xml:space="preserve">serves as </w:t>
      </w:r>
      <w:r w:rsidR="005A6004" w:rsidRPr="00F32AB9">
        <w:rPr>
          <w:rFonts w:ascii="Times New Roman" w:eastAsia="Times New Roman" w:hAnsi="Times New Roman" w:cs="Times New Roman"/>
          <w:color w:val="000000" w:themeColor="text1"/>
        </w:rPr>
        <w:t>BWP</w:t>
      </w:r>
      <w:r w:rsidR="00CF1EC4" w:rsidRPr="00F32AB9">
        <w:rPr>
          <w:rFonts w:ascii="Times New Roman" w:eastAsia="Times New Roman" w:hAnsi="Times New Roman" w:cs="Times New Roman"/>
          <w:color w:val="000000" w:themeColor="text1"/>
        </w:rPr>
        <w:t xml:space="preserve">’s sole principal and CCO. Information about </w:t>
      </w:r>
      <w:r>
        <w:rPr>
          <w:rFonts w:ascii="Times New Roman" w:eastAsia="Times New Roman" w:hAnsi="Times New Roman" w:cs="Times New Roman"/>
          <w:color w:val="000000" w:themeColor="text1"/>
        </w:rPr>
        <w:t>Jim</w:t>
      </w:r>
      <w:r w:rsidR="00CF1EC4" w:rsidRPr="00F32AB9">
        <w:rPr>
          <w:rFonts w:ascii="Times New Roman" w:eastAsia="Times New Roman" w:hAnsi="Times New Roman" w:cs="Times New Roman"/>
          <w:color w:val="000000" w:themeColor="text1"/>
        </w:rPr>
        <w:t>’s education, business background, and outside business activities can be found on his/her ADV Part 2B, Brochure Supplement attached to this Brochure.</w:t>
      </w:r>
    </w:p>
    <w:p w14:paraId="30ADBC2E"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1418F1FA" w14:textId="77777777" w:rsidR="00792C45" w:rsidRDefault="00CF1EC4">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Outside Business</w:t>
      </w:r>
    </w:p>
    <w:p w14:paraId="1C07BF51" w14:textId="0C4AC7A4" w:rsidR="00792C45" w:rsidRDefault="00CF1E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All outside business information, if applicable, of </w:t>
      </w:r>
      <w:r w:rsidR="005A6004">
        <w:rPr>
          <w:rFonts w:ascii="Times New Roman" w:eastAsia="Times New Roman" w:hAnsi="Times New Roman" w:cs="Times New Roman"/>
        </w:rPr>
        <w:t>BWP</w:t>
      </w:r>
      <w:r>
        <w:rPr>
          <w:rFonts w:ascii="Times New Roman" w:eastAsia="Times New Roman" w:hAnsi="Times New Roman" w:cs="Times New Roman"/>
        </w:rPr>
        <w:t xml:space="preserve"> is disclosed in Item 10 of this Brochure.</w:t>
      </w:r>
    </w:p>
    <w:p w14:paraId="70434271"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14:paraId="5F58D5D8"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Performance-Based Fees</w:t>
      </w:r>
    </w:p>
    <w:p w14:paraId="6E10B5C7" w14:textId="02E8A240" w:rsidR="00792C45" w:rsidRPr="00B15CAD" w:rsidRDefault="00CF1EC4">
      <w:pPr>
        <w:pBdr>
          <w:top w:val="nil"/>
          <w:left w:val="nil"/>
          <w:bottom w:val="nil"/>
          <w:right w:val="nil"/>
          <w:between w:val="nil"/>
        </w:pBdr>
        <w:spacing w:after="0" w:line="240" w:lineRule="auto"/>
        <w:rPr>
          <w:rFonts w:ascii="Times New Roman" w:eastAsia="Times New Roman" w:hAnsi="Times New Roman" w:cs="Times New Roman"/>
          <w:color w:val="000000" w:themeColor="text1"/>
        </w:rPr>
      </w:pPr>
      <w:r w:rsidRPr="00B15CAD">
        <w:rPr>
          <w:rFonts w:ascii="Times New Roman" w:eastAsia="Times New Roman" w:hAnsi="Times New Roman" w:cs="Times New Roman"/>
          <w:color w:val="000000" w:themeColor="text1"/>
        </w:rPr>
        <w:t xml:space="preserve">Neither </w:t>
      </w:r>
      <w:r w:rsidR="005A6004" w:rsidRPr="00B15CAD">
        <w:rPr>
          <w:rFonts w:ascii="Times New Roman" w:eastAsia="Times New Roman" w:hAnsi="Times New Roman" w:cs="Times New Roman"/>
          <w:color w:val="000000" w:themeColor="text1"/>
        </w:rPr>
        <w:t>BWP</w:t>
      </w:r>
      <w:r w:rsidRPr="00B15CAD">
        <w:rPr>
          <w:rFonts w:ascii="Times New Roman" w:eastAsia="Times New Roman" w:hAnsi="Times New Roman" w:cs="Times New Roman"/>
          <w:color w:val="000000" w:themeColor="text1"/>
        </w:rPr>
        <w:t xml:space="preserve"> nor </w:t>
      </w:r>
      <w:r w:rsidR="00B15CAD" w:rsidRPr="00B15CAD">
        <w:rPr>
          <w:rFonts w:ascii="Times New Roman" w:eastAsia="Times New Roman" w:hAnsi="Times New Roman" w:cs="Times New Roman"/>
          <w:color w:val="000000" w:themeColor="text1"/>
        </w:rPr>
        <w:t>Jim Kilgore, CFP®</w:t>
      </w:r>
      <w:r w:rsidR="00B15CAD">
        <w:rPr>
          <w:rFonts w:ascii="Times New Roman" w:eastAsia="Times New Roman" w:hAnsi="Times New Roman" w:cs="Times New Roman"/>
          <w:color w:val="000000" w:themeColor="text1"/>
        </w:rPr>
        <w:t>,</w:t>
      </w:r>
      <w:r w:rsidRPr="00B15CAD">
        <w:rPr>
          <w:rFonts w:ascii="Times New Roman" w:eastAsia="Times New Roman" w:hAnsi="Times New Roman" w:cs="Times New Roman"/>
          <w:color w:val="000000" w:themeColor="text1"/>
        </w:rPr>
        <w:t xml:space="preserve"> is compensated by performance-based fees.</w:t>
      </w:r>
    </w:p>
    <w:p w14:paraId="1F826D81" w14:textId="77777777" w:rsidR="00792C45" w:rsidRPr="00B15CAD" w:rsidRDefault="00792C45">
      <w:pPr>
        <w:pBdr>
          <w:top w:val="nil"/>
          <w:left w:val="nil"/>
          <w:bottom w:val="nil"/>
          <w:right w:val="nil"/>
          <w:between w:val="nil"/>
        </w:pBdr>
        <w:spacing w:after="0" w:line="240" w:lineRule="auto"/>
        <w:jc w:val="both"/>
        <w:rPr>
          <w:rFonts w:ascii="Times New Roman" w:eastAsia="Times New Roman" w:hAnsi="Times New Roman" w:cs="Times New Roman"/>
          <w:b/>
          <w:color w:val="000000" w:themeColor="text1"/>
          <w:sz w:val="28"/>
          <w:szCs w:val="28"/>
        </w:rPr>
      </w:pPr>
    </w:p>
    <w:p w14:paraId="69AFBEEF"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Material Disciplinary Disclosures</w:t>
      </w:r>
    </w:p>
    <w:p w14:paraId="163CC532" w14:textId="46D006B4"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management person at </w:t>
      </w:r>
      <w:r w:rsidR="005A6004">
        <w:rPr>
          <w:rFonts w:ascii="Times New Roman" w:eastAsia="Times New Roman" w:hAnsi="Times New Roman" w:cs="Times New Roman"/>
        </w:rPr>
        <w:t>BWP</w:t>
      </w:r>
      <w:r>
        <w:rPr>
          <w:rFonts w:ascii="Times New Roman" w:eastAsia="Times New Roman" w:hAnsi="Times New Roman" w:cs="Times New Roman"/>
        </w:rPr>
        <w:t xml:space="preserve"> has ever been involved in an arbitration claim of any kind or been found liable in a civil, self-regulatory organization, or administrative proceeding.</w:t>
      </w:r>
    </w:p>
    <w:p w14:paraId="3465D7FF"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sz w:val="28"/>
          <w:szCs w:val="28"/>
        </w:rPr>
      </w:pPr>
    </w:p>
    <w:p w14:paraId="421C1A64" w14:textId="77777777"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Material Relationships That Management Persons Have With Issuers of Securities</w:t>
      </w:r>
    </w:p>
    <w:p w14:paraId="4B2D567A" w14:textId="5C689252" w:rsidR="00792C45" w:rsidRDefault="005A600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BWP</w:t>
      </w:r>
      <w:r w:rsidR="00CF1EC4">
        <w:rPr>
          <w:rFonts w:ascii="Times New Roman" w:eastAsia="Times New Roman" w:hAnsi="Times New Roman" w:cs="Times New Roman"/>
        </w:rPr>
        <w:t xml:space="preserve"> nor </w:t>
      </w:r>
      <w:r w:rsidR="00B4765B">
        <w:rPr>
          <w:rFonts w:ascii="Times New Roman" w:eastAsia="Times New Roman" w:hAnsi="Times New Roman" w:cs="Times New Roman"/>
        </w:rPr>
        <w:t>Jim Kilgore, CFP®,</w:t>
      </w:r>
      <w:r w:rsidR="00CF1EC4">
        <w:rPr>
          <w:rFonts w:ascii="Times New Roman" w:eastAsia="Times New Roman" w:hAnsi="Times New Roman" w:cs="Times New Roman"/>
        </w:rPr>
        <w:t xml:space="preserve"> ha</w:t>
      </w:r>
      <w:r w:rsidR="00B4765B">
        <w:rPr>
          <w:rFonts w:ascii="Times New Roman" w:eastAsia="Times New Roman" w:hAnsi="Times New Roman" w:cs="Times New Roman"/>
        </w:rPr>
        <w:t>s</w:t>
      </w:r>
      <w:r w:rsidR="00CF1EC4">
        <w:rPr>
          <w:rFonts w:ascii="Times New Roman" w:eastAsia="Times New Roman" w:hAnsi="Times New Roman" w:cs="Times New Roman"/>
        </w:rPr>
        <w:t xml:space="preserve"> any relationship or arrangement with issuers of securities.</w:t>
      </w:r>
    </w:p>
    <w:p w14:paraId="255B7298"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rPr>
      </w:pPr>
    </w:p>
    <w:p w14:paraId="63ABE2DA" w14:textId="77777777" w:rsidR="00792C45" w:rsidRDefault="00792C45">
      <w:pPr>
        <w:pBdr>
          <w:top w:val="nil"/>
          <w:left w:val="nil"/>
          <w:bottom w:val="nil"/>
          <w:right w:val="nil"/>
          <w:between w:val="nil"/>
        </w:pBdr>
        <w:spacing w:after="120"/>
        <w:rPr>
          <w:rFonts w:ascii="Times New Roman" w:eastAsia="Times New Roman" w:hAnsi="Times New Roman" w:cs="Times New Roman"/>
        </w:rPr>
      </w:pPr>
    </w:p>
    <w:p w14:paraId="542AA8A0" w14:textId="77777777" w:rsidR="00792C45" w:rsidRDefault="00792C45">
      <w:pPr>
        <w:pBdr>
          <w:top w:val="nil"/>
          <w:left w:val="nil"/>
          <w:bottom w:val="nil"/>
          <w:right w:val="nil"/>
          <w:between w:val="nil"/>
        </w:pBdr>
        <w:rPr>
          <w:rFonts w:ascii="Times New Roman" w:eastAsia="Times New Roman" w:hAnsi="Times New Roman" w:cs="Times New Roman"/>
        </w:rPr>
        <w:sectPr w:rsidR="00792C45">
          <w:pgSz w:w="12240" w:h="15840"/>
          <w:pgMar w:top="1440" w:right="1080" w:bottom="1440" w:left="1080" w:header="0" w:footer="720" w:gutter="0"/>
          <w:cols w:space="720"/>
        </w:sectPr>
      </w:pPr>
      <w:bookmarkStart w:id="88" w:name="_ihv636" w:colFirst="0" w:colLast="0"/>
      <w:bookmarkEnd w:id="88"/>
    </w:p>
    <w:p w14:paraId="0393DD64" w14:textId="77777777" w:rsidR="00792C45" w:rsidRDefault="00CF1EC4">
      <w:pPr>
        <w:pStyle w:val="Title"/>
        <w:spacing w:after="0"/>
        <w:rPr>
          <w:rFonts w:ascii="Times New Roman" w:eastAsia="Times New Roman" w:hAnsi="Times New Roman" w:cs="Times New Roman"/>
          <w:sz w:val="36"/>
          <w:szCs w:val="36"/>
        </w:rPr>
      </w:pPr>
      <w:bookmarkStart w:id="89" w:name="_gahjvkarkhfa" w:colFirst="0" w:colLast="0"/>
      <w:bookmarkEnd w:id="89"/>
      <w:r>
        <w:rPr>
          <w:rFonts w:ascii="Times New Roman" w:eastAsia="Times New Roman" w:hAnsi="Times New Roman" w:cs="Times New Roman"/>
          <w:sz w:val="32"/>
          <w:szCs w:val="32"/>
        </w:rPr>
        <w:lastRenderedPageBreak/>
        <w:t>Item 1: Cover Page</w:t>
      </w:r>
    </w:p>
    <w:p w14:paraId="5AA101F2" w14:textId="77777777" w:rsidR="00792C45" w:rsidRDefault="00792C45">
      <w:pPr>
        <w:pBdr>
          <w:top w:val="nil"/>
          <w:left w:val="nil"/>
          <w:bottom w:val="nil"/>
          <w:right w:val="nil"/>
          <w:between w:val="nil"/>
        </w:pBdr>
        <w:jc w:val="center"/>
        <w:rPr>
          <w:rFonts w:ascii="Times New Roman" w:eastAsia="Times New Roman" w:hAnsi="Times New Roman" w:cs="Times New Roman"/>
          <w:sz w:val="36"/>
          <w:szCs w:val="36"/>
        </w:rPr>
      </w:pPr>
      <w:bookmarkStart w:id="90" w:name="_romowjrmmxov" w:colFirst="0" w:colLast="0"/>
      <w:bookmarkEnd w:id="90"/>
    </w:p>
    <w:p w14:paraId="6DD478BA" w14:textId="77777777" w:rsidR="00792C45" w:rsidRDefault="00792C45">
      <w:pPr>
        <w:pBdr>
          <w:top w:val="nil"/>
          <w:left w:val="nil"/>
          <w:bottom w:val="nil"/>
          <w:right w:val="nil"/>
          <w:between w:val="nil"/>
        </w:pBdr>
        <w:jc w:val="center"/>
        <w:rPr>
          <w:rFonts w:ascii="Times New Roman" w:eastAsia="Times New Roman" w:hAnsi="Times New Roman" w:cs="Times New Roman"/>
          <w:sz w:val="36"/>
          <w:szCs w:val="36"/>
        </w:rPr>
      </w:pPr>
      <w:bookmarkStart w:id="91" w:name="_l4yqahjnkdm8" w:colFirst="0" w:colLast="0"/>
      <w:bookmarkEnd w:id="91"/>
    </w:p>
    <w:p w14:paraId="0B287348" w14:textId="77777777" w:rsidR="00792C45" w:rsidRDefault="00792C45">
      <w:pPr>
        <w:pBdr>
          <w:top w:val="nil"/>
          <w:left w:val="nil"/>
          <w:bottom w:val="nil"/>
          <w:right w:val="nil"/>
          <w:between w:val="nil"/>
        </w:pBdr>
        <w:jc w:val="center"/>
        <w:rPr>
          <w:rFonts w:ascii="Times New Roman" w:eastAsia="Times New Roman" w:hAnsi="Times New Roman" w:cs="Times New Roman"/>
          <w:sz w:val="36"/>
          <w:szCs w:val="36"/>
        </w:rPr>
      </w:pPr>
      <w:bookmarkStart w:id="92" w:name="_d5o7j4veiiwx" w:colFirst="0" w:colLast="0"/>
      <w:bookmarkEnd w:id="92"/>
    </w:p>
    <w:p w14:paraId="29DB4070" w14:textId="3E78DD2F" w:rsidR="00792C45" w:rsidRDefault="00D856E6">
      <w:pPr>
        <w:pBdr>
          <w:top w:val="nil"/>
          <w:left w:val="nil"/>
          <w:bottom w:val="nil"/>
          <w:right w:val="nil"/>
          <w:between w:val="nil"/>
        </w:pBdr>
        <w:jc w:val="center"/>
        <w:rPr>
          <w:rFonts w:ascii="Times New Roman" w:eastAsia="Times New Roman" w:hAnsi="Times New Roman" w:cs="Times New Roman"/>
          <w:sz w:val="36"/>
          <w:szCs w:val="36"/>
        </w:rPr>
      </w:pPr>
      <w:bookmarkStart w:id="93" w:name="_5ony1hocenm5" w:colFirst="0" w:colLast="0"/>
      <w:bookmarkEnd w:id="93"/>
      <w:r>
        <w:rPr>
          <w:rFonts w:ascii="Times New Roman" w:eastAsia="Times New Roman" w:hAnsi="Times New Roman" w:cs="Times New Roman"/>
          <w:sz w:val="36"/>
          <w:szCs w:val="36"/>
        </w:rPr>
        <w:t>Buckeye Wealth Partners, LLC</w:t>
      </w:r>
    </w:p>
    <w:p w14:paraId="5B43D3C4" w14:textId="452BB033" w:rsidR="00792C45" w:rsidRDefault="00D856E6">
      <w:pPr>
        <w:pBdr>
          <w:top w:val="nil"/>
          <w:left w:val="nil"/>
          <w:bottom w:val="nil"/>
          <w:right w:val="nil"/>
          <w:between w:val="nil"/>
        </w:pBd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203 W Franklin St</w:t>
      </w:r>
    </w:p>
    <w:p w14:paraId="541FE031" w14:textId="4E45AE9B" w:rsidR="00792C45" w:rsidRDefault="004E735C">
      <w:pPr>
        <w:pBdr>
          <w:top w:val="nil"/>
          <w:left w:val="nil"/>
          <w:bottom w:val="nil"/>
          <w:right w:val="nil"/>
          <w:between w:val="nil"/>
        </w:pBd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Dayton, OH 45459</w:t>
      </w:r>
    </w:p>
    <w:p w14:paraId="65E89768" w14:textId="5AC70193" w:rsidR="00792C45" w:rsidRDefault="004E735C">
      <w:pPr>
        <w:pBdr>
          <w:top w:val="nil"/>
          <w:left w:val="nil"/>
          <w:bottom w:val="nil"/>
          <w:right w:val="nil"/>
          <w:between w:val="nil"/>
        </w:pBd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937-434-1790</w:t>
      </w:r>
    </w:p>
    <w:p w14:paraId="2705684B" w14:textId="77777777" w:rsidR="00792C45" w:rsidRDefault="00CF1EC4">
      <w:pPr>
        <w:pStyle w:val="Heading1"/>
        <w:jc w:val="center"/>
        <w:rPr>
          <w:rFonts w:ascii="Times New Roman" w:eastAsia="Times New Roman" w:hAnsi="Times New Roman" w:cs="Times New Roman"/>
          <w:b/>
          <w:color w:val="000000"/>
          <w:sz w:val="32"/>
          <w:szCs w:val="32"/>
        </w:rPr>
      </w:pPr>
      <w:bookmarkStart w:id="94" w:name="_32hioqz" w:colFirst="0" w:colLast="0"/>
      <w:bookmarkEnd w:id="94"/>
      <w:r>
        <w:rPr>
          <w:rFonts w:ascii="Times New Roman" w:eastAsia="Times New Roman" w:hAnsi="Times New Roman" w:cs="Times New Roman"/>
          <w:b/>
          <w:color w:val="000000"/>
          <w:sz w:val="32"/>
          <w:szCs w:val="32"/>
        </w:rPr>
        <w:t>Form ADV Part 2B – Brochure Supplement</w:t>
      </w:r>
    </w:p>
    <w:p w14:paraId="157ED439" w14:textId="6D55B81F" w:rsidR="00792C45" w:rsidRDefault="00CF1EC4">
      <w:pPr>
        <w:pBdr>
          <w:top w:val="nil"/>
          <w:left w:val="nil"/>
          <w:bottom w:val="nil"/>
          <w:right w:val="nil"/>
          <w:between w:val="nil"/>
        </w:pBd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Dated</w:t>
      </w:r>
      <w:r w:rsidR="003B7C92">
        <w:rPr>
          <w:rFonts w:ascii="Times New Roman" w:eastAsia="Times New Roman" w:hAnsi="Times New Roman" w:cs="Times New Roman"/>
          <w:sz w:val="32"/>
          <w:szCs w:val="32"/>
        </w:rPr>
        <w:t>:</w:t>
      </w:r>
      <w:r>
        <w:rPr>
          <w:rFonts w:ascii="Times New Roman" w:eastAsia="Times New Roman" w:hAnsi="Times New Roman" w:cs="Times New Roman"/>
          <w:sz w:val="32"/>
          <w:szCs w:val="32"/>
        </w:rPr>
        <w:t xml:space="preserve"> </w:t>
      </w:r>
      <w:r w:rsidR="004E735C">
        <w:rPr>
          <w:rFonts w:ascii="Times New Roman" w:eastAsia="Times New Roman" w:hAnsi="Times New Roman" w:cs="Times New Roman"/>
          <w:sz w:val="32"/>
          <w:szCs w:val="32"/>
        </w:rPr>
        <w:t>1 June 2025</w:t>
      </w:r>
    </w:p>
    <w:p w14:paraId="3DA0536B" w14:textId="77777777" w:rsidR="00792C45" w:rsidRDefault="00792C45">
      <w:pPr>
        <w:pBdr>
          <w:top w:val="nil"/>
          <w:left w:val="nil"/>
          <w:bottom w:val="nil"/>
          <w:right w:val="nil"/>
          <w:between w:val="nil"/>
        </w:pBdr>
        <w:spacing w:after="0"/>
        <w:jc w:val="center"/>
        <w:rPr>
          <w:rFonts w:ascii="Times New Roman" w:eastAsia="Times New Roman" w:hAnsi="Times New Roman" w:cs="Times New Roman"/>
          <w:sz w:val="28"/>
          <w:szCs w:val="28"/>
        </w:rPr>
      </w:pPr>
    </w:p>
    <w:p w14:paraId="4AACF900" w14:textId="77777777" w:rsidR="00792C45" w:rsidRDefault="00792C45">
      <w:pPr>
        <w:pBdr>
          <w:top w:val="nil"/>
          <w:left w:val="nil"/>
          <w:bottom w:val="nil"/>
          <w:right w:val="nil"/>
          <w:between w:val="nil"/>
        </w:pBdr>
        <w:spacing w:after="120"/>
        <w:jc w:val="both"/>
        <w:rPr>
          <w:rFonts w:ascii="Times New Roman" w:eastAsia="Times New Roman" w:hAnsi="Times New Roman" w:cs="Times New Roman"/>
          <w:i/>
          <w:sz w:val="32"/>
          <w:szCs w:val="32"/>
        </w:rPr>
      </w:pPr>
    </w:p>
    <w:p w14:paraId="68D959A0" w14:textId="77777777" w:rsidR="00792C45" w:rsidRDefault="00792C45">
      <w:pPr>
        <w:pBdr>
          <w:top w:val="nil"/>
          <w:left w:val="nil"/>
          <w:bottom w:val="nil"/>
          <w:right w:val="nil"/>
          <w:between w:val="nil"/>
        </w:pBdr>
        <w:spacing w:after="120"/>
        <w:jc w:val="both"/>
        <w:rPr>
          <w:rFonts w:ascii="Times New Roman" w:eastAsia="Times New Roman" w:hAnsi="Times New Roman" w:cs="Times New Roman"/>
          <w:i/>
          <w:sz w:val="32"/>
          <w:szCs w:val="32"/>
        </w:rPr>
      </w:pPr>
    </w:p>
    <w:p w14:paraId="75504D27" w14:textId="77777777" w:rsidR="00792C45" w:rsidRDefault="00792C45">
      <w:pPr>
        <w:pBdr>
          <w:top w:val="nil"/>
          <w:left w:val="nil"/>
          <w:bottom w:val="nil"/>
          <w:right w:val="nil"/>
          <w:between w:val="nil"/>
        </w:pBdr>
        <w:spacing w:after="120"/>
        <w:jc w:val="both"/>
        <w:rPr>
          <w:rFonts w:ascii="Times New Roman" w:eastAsia="Times New Roman" w:hAnsi="Times New Roman" w:cs="Times New Roman"/>
          <w:i/>
          <w:sz w:val="32"/>
          <w:szCs w:val="32"/>
        </w:rPr>
      </w:pPr>
    </w:p>
    <w:p w14:paraId="24ACBEF1" w14:textId="77777777" w:rsidR="00792C45" w:rsidRDefault="00792C45">
      <w:pPr>
        <w:pBdr>
          <w:top w:val="nil"/>
          <w:left w:val="nil"/>
          <w:bottom w:val="nil"/>
          <w:right w:val="nil"/>
          <w:between w:val="nil"/>
        </w:pBdr>
        <w:spacing w:after="120"/>
        <w:jc w:val="both"/>
        <w:rPr>
          <w:rFonts w:ascii="Times New Roman" w:eastAsia="Times New Roman" w:hAnsi="Times New Roman" w:cs="Times New Roman"/>
          <w:i/>
          <w:sz w:val="32"/>
          <w:szCs w:val="32"/>
        </w:rPr>
      </w:pPr>
    </w:p>
    <w:p w14:paraId="635A4728" w14:textId="77777777" w:rsidR="00783CFA" w:rsidRDefault="00783CFA">
      <w:pPr>
        <w:pBdr>
          <w:top w:val="nil"/>
          <w:left w:val="nil"/>
          <w:bottom w:val="nil"/>
          <w:right w:val="nil"/>
          <w:between w:val="nil"/>
        </w:pBdr>
        <w:spacing w:after="120"/>
        <w:jc w:val="both"/>
        <w:rPr>
          <w:rFonts w:ascii="Times New Roman" w:eastAsia="Times New Roman" w:hAnsi="Times New Roman" w:cs="Times New Roman"/>
          <w:sz w:val="28"/>
          <w:szCs w:val="28"/>
        </w:rPr>
      </w:pPr>
    </w:p>
    <w:p w14:paraId="5F951691" w14:textId="77777777" w:rsidR="00783CFA" w:rsidRDefault="00783CFA">
      <w:pPr>
        <w:pBdr>
          <w:top w:val="nil"/>
          <w:left w:val="nil"/>
          <w:bottom w:val="nil"/>
          <w:right w:val="nil"/>
          <w:between w:val="nil"/>
        </w:pBdr>
        <w:spacing w:after="120"/>
        <w:jc w:val="both"/>
        <w:rPr>
          <w:rFonts w:ascii="Times New Roman" w:eastAsia="Times New Roman" w:hAnsi="Times New Roman" w:cs="Times New Roman"/>
          <w:sz w:val="28"/>
          <w:szCs w:val="28"/>
        </w:rPr>
      </w:pPr>
    </w:p>
    <w:p w14:paraId="595DE277" w14:textId="1968ABD7" w:rsidR="00792C45" w:rsidRDefault="00CF1EC4">
      <w:pPr>
        <w:pBdr>
          <w:top w:val="nil"/>
          <w:left w:val="nil"/>
          <w:bottom w:val="nil"/>
          <w:right w:val="nil"/>
          <w:between w:val="nil"/>
        </w:pBdr>
        <w:spacing w:after="120"/>
        <w:jc w:val="both"/>
        <w:rPr>
          <w:rFonts w:ascii="Times New Roman" w:eastAsia="Times New Roman" w:hAnsi="Times New Roman" w:cs="Times New Roman"/>
          <w:sz w:val="28"/>
          <w:szCs w:val="28"/>
          <w:highlight w:val="yellow"/>
        </w:rPr>
      </w:pPr>
      <w:r>
        <w:rPr>
          <w:rFonts w:ascii="Times New Roman" w:eastAsia="Times New Roman" w:hAnsi="Times New Roman" w:cs="Times New Roman"/>
          <w:sz w:val="28"/>
          <w:szCs w:val="28"/>
        </w:rPr>
        <w:t xml:space="preserve"> </w:t>
      </w:r>
    </w:p>
    <w:p w14:paraId="01C5D1B1" w14:textId="658D2F92" w:rsidR="00792C45" w:rsidRDefault="00CF1EC4">
      <w:pPr>
        <w:pBdr>
          <w:top w:val="nil"/>
          <w:left w:val="nil"/>
          <w:bottom w:val="nil"/>
          <w:right w:val="nil"/>
          <w:between w:val="nil"/>
        </w:pBdr>
        <w:spacing w:after="120"/>
        <w:jc w:val="both"/>
        <w:rPr>
          <w:rFonts w:ascii="Times New Roman" w:eastAsia="Times New Roman" w:hAnsi="Times New Roman" w:cs="Times New Roman"/>
        </w:rPr>
      </w:pPr>
      <w:r>
        <w:rPr>
          <w:rFonts w:ascii="Times New Roman" w:eastAsia="Times New Roman" w:hAnsi="Times New Roman" w:cs="Times New Roman"/>
        </w:rPr>
        <w:t>This brochure supplement provides information about</w:t>
      </w:r>
      <w:r w:rsidR="00783CFA">
        <w:rPr>
          <w:rFonts w:ascii="Times New Roman" w:eastAsia="Times New Roman" w:hAnsi="Times New Roman" w:cs="Times New Roman"/>
        </w:rPr>
        <w:t xml:space="preserve"> Jim Kilgore, CFP®, and William DeShurko</w:t>
      </w:r>
      <w:r>
        <w:rPr>
          <w:rFonts w:ascii="Times New Roman" w:eastAsia="Times New Roman" w:hAnsi="Times New Roman" w:cs="Times New Roman"/>
        </w:rPr>
        <w:t xml:space="preserve"> that supplements the </w:t>
      </w:r>
      <w:r w:rsidR="005A6004">
        <w:rPr>
          <w:rFonts w:ascii="Times New Roman" w:eastAsia="Times New Roman" w:hAnsi="Times New Roman" w:cs="Times New Roman"/>
        </w:rPr>
        <w:t>BUCKEYE WEALTH PARTNERS</w:t>
      </w:r>
      <w:r>
        <w:rPr>
          <w:rFonts w:ascii="Times New Roman" w:eastAsia="Times New Roman" w:hAnsi="Times New Roman" w:cs="Times New Roman"/>
        </w:rPr>
        <w:t>(“</w:t>
      </w:r>
      <w:r w:rsidR="005A6004">
        <w:rPr>
          <w:rFonts w:ascii="Times New Roman" w:eastAsia="Times New Roman" w:hAnsi="Times New Roman" w:cs="Times New Roman"/>
        </w:rPr>
        <w:t>BWP</w:t>
      </w:r>
      <w:r>
        <w:rPr>
          <w:rFonts w:ascii="Times New Roman" w:eastAsia="Times New Roman" w:hAnsi="Times New Roman" w:cs="Times New Roman"/>
        </w:rPr>
        <w:t xml:space="preserve">”) brochure. A copy of that brochure precedes this supplement. Please contact </w:t>
      </w:r>
      <w:r w:rsidR="00DC53EC">
        <w:rPr>
          <w:rFonts w:ascii="Times New Roman" w:eastAsia="Times New Roman" w:hAnsi="Times New Roman" w:cs="Times New Roman"/>
        </w:rPr>
        <w:t>Jim Kilgore, CFP®</w:t>
      </w:r>
      <w:r>
        <w:rPr>
          <w:rFonts w:ascii="Times New Roman" w:eastAsia="Times New Roman" w:hAnsi="Times New Roman" w:cs="Times New Roman"/>
        </w:rPr>
        <w:t xml:space="preserve"> if the </w:t>
      </w:r>
      <w:r w:rsidR="005A6004">
        <w:rPr>
          <w:rFonts w:ascii="Times New Roman" w:eastAsia="Times New Roman" w:hAnsi="Times New Roman" w:cs="Times New Roman"/>
        </w:rPr>
        <w:t>BWP</w:t>
      </w:r>
      <w:r>
        <w:rPr>
          <w:rFonts w:ascii="Times New Roman" w:eastAsia="Times New Roman" w:hAnsi="Times New Roman" w:cs="Times New Roman"/>
        </w:rPr>
        <w:t xml:space="preserve"> brochure is not included with this supplement or if you have any questions about the contents of this supplement.</w:t>
      </w:r>
    </w:p>
    <w:p w14:paraId="1D0A1A57" w14:textId="1C29658B" w:rsidR="00792C45" w:rsidRDefault="00CF1EC4">
      <w:pPr>
        <w:pBdr>
          <w:top w:val="nil"/>
          <w:left w:val="nil"/>
          <w:bottom w:val="nil"/>
          <w:right w:val="nil"/>
          <w:between w:val="nil"/>
        </w:pBdr>
        <w:spacing w:after="120"/>
        <w:rPr>
          <w:rFonts w:ascii="Times New Roman" w:eastAsia="Times New Roman" w:hAnsi="Times New Roman" w:cs="Times New Roman"/>
          <w:b/>
          <w:sz w:val="32"/>
          <w:szCs w:val="32"/>
        </w:rPr>
      </w:pPr>
      <w:r>
        <w:rPr>
          <w:rFonts w:ascii="Times New Roman" w:eastAsia="Times New Roman" w:hAnsi="Times New Roman" w:cs="Times New Roman"/>
        </w:rPr>
        <w:t xml:space="preserve">Additional information about </w:t>
      </w:r>
      <w:r w:rsidR="00DC53EC">
        <w:rPr>
          <w:rFonts w:ascii="Times New Roman" w:eastAsia="Times New Roman" w:hAnsi="Times New Roman" w:cs="Times New Roman"/>
        </w:rPr>
        <w:t xml:space="preserve">Jim Kilgore, CFP® and William DeShurko </w:t>
      </w:r>
      <w:r>
        <w:rPr>
          <w:rFonts w:ascii="Times New Roman" w:eastAsia="Times New Roman" w:hAnsi="Times New Roman" w:cs="Times New Roman"/>
        </w:rPr>
        <w:t xml:space="preserve">is available on the SEC’s website at </w:t>
      </w:r>
      <w:hyperlink r:id="rId22">
        <w:r w:rsidR="00792C45">
          <w:rPr>
            <w:rFonts w:ascii="Times New Roman" w:eastAsia="Times New Roman" w:hAnsi="Times New Roman" w:cs="Times New Roman"/>
            <w:color w:val="0563C1"/>
            <w:u w:val="single"/>
          </w:rPr>
          <w:t>www.adviserinfo.sec.gov</w:t>
        </w:r>
      </w:hyperlink>
      <w:r>
        <w:rPr>
          <w:rFonts w:ascii="Times New Roman" w:eastAsia="Times New Roman" w:hAnsi="Times New Roman" w:cs="Times New Roman"/>
        </w:rPr>
        <w:t xml:space="preserve"> which can be found using the identification number</w:t>
      </w:r>
      <w:r w:rsidR="00325B43">
        <w:rPr>
          <w:rFonts w:ascii="Times New Roman" w:eastAsia="Times New Roman" w:hAnsi="Times New Roman" w:cs="Times New Roman"/>
        </w:rPr>
        <w:t>s</w:t>
      </w:r>
      <w:r>
        <w:rPr>
          <w:rFonts w:ascii="Times New Roman" w:eastAsia="Times New Roman" w:hAnsi="Times New Roman" w:cs="Times New Roman"/>
        </w:rPr>
        <w:t xml:space="preserve"> CRD#</w:t>
      </w:r>
      <w:r w:rsidR="00DE41F3">
        <w:rPr>
          <w:rFonts w:ascii="Times New Roman" w:eastAsia="Times New Roman" w:hAnsi="Times New Roman" w:cs="Times New Roman"/>
        </w:rPr>
        <w:t xml:space="preserve"> 6695352 (Jim) or </w:t>
      </w:r>
      <w:r w:rsidR="00325B43">
        <w:rPr>
          <w:rFonts w:ascii="Times New Roman" w:eastAsia="Times New Roman" w:hAnsi="Times New Roman" w:cs="Times New Roman"/>
        </w:rPr>
        <w:t>1717919 (Bill)</w:t>
      </w:r>
      <w:r>
        <w:rPr>
          <w:rFonts w:ascii="Times New Roman" w:eastAsia="Times New Roman" w:hAnsi="Times New Roman" w:cs="Times New Roman"/>
        </w:rPr>
        <w:t>.</w:t>
      </w:r>
    </w:p>
    <w:p w14:paraId="27A14770" w14:textId="77777777" w:rsidR="00792C45" w:rsidRDefault="00792C45">
      <w:pPr>
        <w:pBdr>
          <w:top w:val="nil"/>
          <w:left w:val="nil"/>
          <w:bottom w:val="nil"/>
          <w:right w:val="nil"/>
          <w:between w:val="nil"/>
        </w:pBdr>
        <w:spacing w:after="0"/>
        <w:rPr>
          <w:rFonts w:ascii="Times New Roman" w:eastAsia="Times New Roman" w:hAnsi="Times New Roman" w:cs="Times New Roman"/>
          <w:b/>
          <w:sz w:val="32"/>
          <w:szCs w:val="32"/>
        </w:rPr>
      </w:pPr>
    </w:p>
    <w:p w14:paraId="148BC3E3" w14:textId="77777777" w:rsidR="00792C45" w:rsidRDefault="00792C45">
      <w:pPr>
        <w:widowControl w:val="0"/>
        <w:pBdr>
          <w:top w:val="nil"/>
          <w:left w:val="nil"/>
          <w:bottom w:val="nil"/>
          <w:right w:val="nil"/>
          <w:between w:val="nil"/>
        </w:pBdr>
        <w:spacing w:after="0" w:line="276" w:lineRule="auto"/>
      </w:pPr>
    </w:p>
    <w:p w14:paraId="28883D22" w14:textId="77777777" w:rsidR="00CF1EC4" w:rsidRDefault="00CF1EC4">
      <w:pPr>
        <w:widowControl w:val="0"/>
        <w:pBdr>
          <w:top w:val="nil"/>
          <w:left w:val="nil"/>
          <w:bottom w:val="nil"/>
          <w:right w:val="nil"/>
          <w:between w:val="nil"/>
        </w:pBdr>
        <w:spacing w:after="0" w:line="276" w:lineRule="auto"/>
      </w:pPr>
    </w:p>
    <w:p w14:paraId="04E21FD9" w14:textId="77777777" w:rsidR="00CF1EC4" w:rsidRDefault="00CF1EC4">
      <w:pPr>
        <w:widowControl w:val="0"/>
        <w:pBdr>
          <w:top w:val="nil"/>
          <w:left w:val="nil"/>
          <w:bottom w:val="nil"/>
          <w:right w:val="nil"/>
          <w:between w:val="nil"/>
        </w:pBdr>
        <w:spacing w:after="0" w:line="276" w:lineRule="auto"/>
      </w:pPr>
    </w:p>
    <w:p w14:paraId="713E5745" w14:textId="095C2D7C" w:rsidR="00CF1EC4" w:rsidRDefault="00CF1EC4">
      <w:pPr>
        <w:widowControl w:val="0"/>
        <w:pBdr>
          <w:top w:val="nil"/>
          <w:left w:val="nil"/>
          <w:bottom w:val="nil"/>
          <w:right w:val="nil"/>
          <w:between w:val="nil"/>
        </w:pBdr>
        <w:spacing w:after="0" w:line="276" w:lineRule="auto"/>
        <w:rPr>
          <w:rFonts w:ascii="Times New Roman" w:eastAsia="Times New Roman" w:hAnsi="Times New Roman" w:cs="Times New Roman"/>
          <w:b/>
          <w:sz w:val="32"/>
          <w:szCs w:val="32"/>
        </w:rPr>
        <w:sectPr w:rsidR="00CF1EC4">
          <w:pgSz w:w="12240" w:h="15840"/>
          <w:pgMar w:top="1440" w:right="1080" w:bottom="1440" w:left="1080" w:header="0" w:footer="720" w:gutter="0"/>
          <w:cols w:space="720"/>
        </w:sectPr>
      </w:pPr>
    </w:p>
    <w:p w14:paraId="7FA6EC1F" w14:textId="77777777" w:rsidR="00792C45" w:rsidRDefault="00CF1EC4">
      <w:pPr>
        <w:pStyle w:val="Title"/>
        <w:spacing w:after="0"/>
        <w:rPr>
          <w:rFonts w:ascii="Times New Roman" w:eastAsia="Times New Roman" w:hAnsi="Times New Roman" w:cs="Times New Roman"/>
          <w:sz w:val="32"/>
          <w:szCs w:val="32"/>
        </w:rPr>
      </w:pPr>
      <w:bookmarkStart w:id="95" w:name="_1hmsyys" w:colFirst="0" w:colLast="0"/>
      <w:bookmarkEnd w:id="95"/>
      <w:r>
        <w:rPr>
          <w:rFonts w:ascii="Times New Roman" w:eastAsia="Times New Roman" w:hAnsi="Times New Roman" w:cs="Times New Roman"/>
          <w:sz w:val="32"/>
          <w:szCs w:val="32"/>
        </w:rPr>
        <w:lastRenderedPageBreak/>
        <w:t>Item 2: Educational Background and Business Experience</w:t>
      </w:r>
    </w:p>
    <w:p w14:paraId="41BD5D6B"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b/>
          <w:sz w:val="28"/>
          <w:szCs w:val="28"/>
        </w:rPr>
      </w:pPr>
      <w:bookmarkStart w:id="96" w:name="_41mghml" w:colFirst="0" w:colLast="0"/>
      <w:bookmarkEnd w:id="96"/>
    </w:p>
    <w:p w14:paraId="18B5AAF7" w14:textId="4948AB1F" w:rsidR="00792C45" w:rsidRDefault="004E2BDA">
      <w:pPr>
        <w:pBdr>
          <w:top w:val="nil"/>
          <w:left w:val="nil"/>
          <w:bottom w:val="nil"/>
          <w:right w:val="nil"/>
          <w:between w:val="nil"/>
        </w:pBdr>
        <w:spacing w:after="0" w:line="240" w:lineRule="auto"/>
        <w:rPr>
          <w:rFonts w:ascii="Times New Roman" w:eastAsia="Times New Roman" w:hAnsi="Times New Roman" w:cs="Times New Roman"/>
          <w:b/>
          <w:sz w:val="24"/>
          <w:szCs w:val="24"/>
        </w:rPr>
      </w:pPr>
      <w:bookmarkStart w:id="97" w:name="_m8dj83hr9mo3" w:colFirst="0" w:colLast="0"/>
      <w:bookmarkEnd w:id="97"/>
      <w:r>
        <w:rPr>
          <w:rFonts w:ascii="Times New Roman" w:eastAsia="Times New Roman" w:hAnsi="Times New Roman" w:cs="Times New Roman"/>
          <w:b/>
          <w:sz w:val="24"/>
          <w:szCs w:val="24"/>
        </w:rPr>
        <w:t>James</w:t>
      </w:r>
      <w:r w:rsidR="00372AEC">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(Jim) W. Kilgore</w:t>
      </w:r>
    </w:p>
    <w:p w14:paraId="0C6C7816" w14:textId="277E8704" w:rsidR="00792C45" w:rsidRDefault="00CF1EC4">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Born: </w:t>
      </w:r>
      <w:r w:rsidR="004E2BDA">
        <w:rPr>
          <w:rFonts w:ascii="Times New Roman" w:eastAsia="Times New Roman" w:hAnsi="Times New Roman" w:cs="Times New Roman"/>
        </w:rPr>
        <w:t>6/26/1973</w:t>
      </w:r>
    </w:p>
    <w:p w14:paraId="384799DE"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b/>
          <w:sz w:val="28"/>
          <w:szCs w:val="28"/>
        </w:rPr>
      </w:pPr>
    </w:p>
    <w:p w14:paraId="2DE6A421" w14:textId="77777777" w:rsidR="00792C45" w:rsidRDefault="00CF1EC4">
      <w:pPr>
        <w:pBdr>
          <w:top w:val="nil"/>
          <w:left w:val="nil"/>
          <w:bottom w:val="nil"/>
          <w:right w:val="nil"/>
          <w:between w:val="nil"/>
        </w:pBdr>
        <w:spacing w:after="0" w:line="240" w:lineRule="auto"/>
        <w:rPr>
          <w:rFonts w:ascii="Times New Roman" w:eastAsia="Times New Roman" w:hAnsi="Times New Roman" w:cs="Times New Roman"/>
          <w:b/>
          <w:sz w:val="24"/>
          <w:szCs w:val="24"/>
        </w:rPr>
      </w:pPr>
      <w:commentRangeStart w:id="98"/>
      <w:r>
        <w:rPr>
          <w:rFonts w:ascii="Times New Roman" w:eastAsia="Times New Roman" w:hAnsi="Times New Roman" w:cs="Times New Roman"/>
          <w:b/>
          <w:sz w:val="24"/>
          <w:szCs w:val="24"/>
        </w:rPr>
        <w:t>Educational Background</w:t>
      </w:r>
      <w:commentRangeEnd w:id="98"/>
      <w:r w:rsidR="00B331B9">
        <w:rPr>
          <w:rStyle w:val="CommentReference"/>
          <w:rFonts w:ascii="Times New Roman" w:eastAsia="Times New Roman" w:hAnsi="Times New Roman" w:cs="Times New Roman"/>
          <w:b/>
          <w:sz w:val="24"/>
          <w:szCs w:val="24"/>
        </w:rPr>
        <w:commentReference w:id="98"/>
      </w:r>
    </w:p>
    <w:p w14:paraId="04334E99" w14:textId="48D2A78C" w:rsidR="00792C45" w:rsidRPr="00AD1739" w:rsidRDefault="00C2782D">
      <w:pPr>
        <w:numPr>
          <w:ilvl w:val="0"/>
          <w:numId w:val="3"/>
        </w:numPr>
        <w:pBdr>
          <w:top w:val="nil"/>
          <w:left w:val="nil"/>
          <w:bottom w:val="nil"/>
          <w:right w:val="nil"/>
          <w:between w:val="nil"/>
        </w:pBdr>
        <w:spacing w:after="0" w:line="240" w:lineRule="auto"/>
        <w:ind w:left="720"/>
        <w:jc w:val="both"/>
        <w:rPr>
          <w:sz w:val="20"/>
          <w:szCs w:val="20"/>
        </w:rPr>
      </w:pPr>
      <w:r>
        <w:rPr>
          <w:rFonts w:ascii="Times New Roman" w:eastAsia="Times New Roman" w:hAnsi="Times New Roman" w:cs="Times New Roman"/>
        </w:rPr>
        <w:t>2019</w:t>
      </w:r>
      <w:r w:rsidR="00CF1EC4">
        <w:rPr>
          <w:rFonts w:ascii="Times New Roman" w:eastAsia="Times New Roman" w:hAnsi="Times New Roman" w:cs="Times New Roman"/>
        </w:rPr>
        <w:t xml:space="preserve"> </w:t>
      </w:r>
      <w:r w:rsidR="000B4573">
        <w:rPr>
          <w:rFonts w:ascii="Times New Roman" w:eastAsia="Times New Roman" w:hAnsi="Times New Roman" w:cs="Times New Roman"/>
        </w:rPr>
        <w:t xml:space="preserve">- </w:t>
      </w:r>
      <w:r>
        <w:rPr>
          <w:rFonts w:ascii="Times New Roman" w:eastAsia="Times New Roman" w:hAnsi="Times New Roman" w:cs="Times New Roman"/>
        </w:rPr>
        <w:t xml:space="preserve">B.S. </w:t>
      </w:r>
      <w:r w:rsidR="00AD1739">
        <w:rPr>
          <w:rFonts w:ascii="Times New Roman" w:eastAsia="Times New Roman" w:hAnsi="Times New Roman" w:cs="Times New Roman"/>
        </w:rPr>
        <w:t>Personal Financial Planning</w:t>
      </w:r>
      <w:r w:rsidR="00CF1EC4">
        <w:rPr>
          <w:rFonts w:ascii="Times New Roman" w:eastAsia="Times New Roman" w:hAnsi="Times New Roman" w:cs="Times New Roman"/>
        </w:rPr>
        <w:t xml:space="preserve">, </w:t>
      </w:r>
      <w:r w:rsidR="00AD1739">
        <w:rPr>
          <w:rFonts w:ascii="Times New Roman" w:eastAsia="Times New Roman" w:hAnsi="Times New Roman" w:cs="Times New Roman"/>
        </w:rPr>
        <w:t>Indiana Wesleyan University</w:t>
      </w:r>
    </w:p>
    <w:p w14:paraId="5403D0E8" w14:textId="78E867FE" w:rsidR="00AD1739" w:rsidRPr="00B858F7" w:rsidRDefault="00AF6886">
      <w:pPr>
        <w:numPr>
          <w:ilvl w:val="0"/>
          <w:numId w:val="3"/>
        </w:numPr>
        <w:pBdr>
          <w:top w:val="nil"/>
          <w:left w:val="nil"/>
          <w:bottom w:val="nil"/>
          <w:right w:val="nil"/>
          <w:between w:val="nil"/>
        </w:pBdr>
        <w:spacing w:after="0" w:line="240" w:lineRule="auto"/>
        <w:ind w:left="720"/>
        <w:jc w:val="both"/>
        <w:rPr>
          <w:sz w:val="20"/>
          <w:szCs w:val="20"/>
        </w:rPr>
      </w:pPr>
      <w:r>
        <w:rPr>
          <w:rFonts w:ascii="Times New Roman" w:eastAsia="Times New Roman" w:hAnsi="Times New Roman" w:cs="Times New Roman"/>
        </w:rPr>
        <w:t xml:space="preserve">2005 </w:t>
      </w:r>
      <w:r w:rsidR="000B4573">
        <w:rPr>
          <w:rFonts w:ascii="Times New Roman" w:eastAsia="Times New Roman" w:hAnsi="Times New Roman" w:cs="Times New Roman"/>
        </w:rPr>
        <w:t xml:space="preserve">- </w:t>
      </w:r>
      <w:r>
        <w:rPr>
          <w:rFonts w:ascii="Times New Roman" w:eastAsia="Times New Roman" w:hAnsi="Times New Roman" w:cs="Times New Roman"/>
        </w:rPr>
        <w:t>A.S. Com</w:t>
      </w:r>
      <w:r w:rsidR="00B858F7">
        <w:rPr>
          <w:rFonts w:ascii="Times New Roman" w:eastAsia="Times New Roman" w:hAnsi="Times New Roman" w:cs="Times New Roman"/>
        </w:rPr>
        <w:t>puter Information Systems, Hondros College</w:t>
      </w:r>
    </w:p>
    <w:p w14:paraId="3ADD75D8" w14:textId="47C1F3A6" w:rsidR="00B858F7" w:rsidRPr="00564221" w:rsidRDefault="000B4573">
      <w:pPr>
        <w:numPr>
          <w:ilvl w:val="0"/>
          <w:numId w:val="3"/>
        </w:numPr>
        <w:pBdr>
          <w:top w:val="nil"/>
          <w:left w:val="nil"/>
          <w:bottom w:val="nil"/>
          <w:right w:val="nil"/>
          <w:between w:val="nil"/>
        </w:pBdr>
        <w:spacing w:after="0" w:line="240" w:lineRule="auto"/>
        <w:ind w:left="720"/>
        <w:jc w:val="both"/>
        <w:rPr>
          <w:sz w:val="20"/>
          <w:szCs w:val="20"/>
        </w:rPr>
      </w:pPr>
      <w:r>
        <w:rPr>
          <w:rFonts w:ascii="Times New Roman" w:eastAsia="Times New Roman" w:hAnsi="Times New Roman" w:cs="Times New Roman"/>
        </w:rPr>
        <w:t xml:space="preserve">2001 </w:t>
      </w:r>
      <w:r w:rsidR="00DB55F8">
        <w:rPr>
          <w:rFonts w:ascii="Times New Roman" w:eastAsia="Times New Roman" w:hAnsi="Times New Roman" w:cs="Times New Roman"/>
        </w:rPr>
        <w:t>-</w:t>
      </w:r>
      <w:r>
        <w:rPr>
          <w:rFonts w:ascii="Times New Roman" w:eastAsia="Times New Roman" w:hAnsi="Times New Roman" w:cs="Times New Roman"/>
        </w:rPr>
        <w:t xml:space="preserve"> A.S. Human Resources Management</w:t>
      </w:r>
      <w:r w:rsidR="00DB55F8">
        <w:rPr>
          <w:rFonts w:ascii="Times New Roman" w:eastAsia="Times New Roman" w:hAnsi="Times New Roman" w:cs="Times New Roman"/>
        </w:rPr>
        <w:t xml:space="preserve">, </w:t>
      </w:r>
      <w:r w:rsidR="00564221">
        <w:rPr>
          <w:rFonts w:ascii="Times New Roman" w:eastAsia="Times New Roman" w:hAnsi="Times New Roman" w:cs="Times New Roman"/>
        </w:rPr>
        <w:t>Okaloosa Walton C.C.</w:t>
      </w:r>
    </w:p>
    <w:p w14:paraId="64B8C9A1" w14:textId="2E3E763E" w:rsidR="00564221" w:rsidRDefault="00564221">
      <w:pPr>
        <w:numPr>
          <w:ilvl w:val="0"/>
          <w:numId w:val="3"/>
        </w:numPr>
        <w:pBdr>
          <w:top w:val="nil"/>
          <w:left w:val="nil"/>
          <w:bottom w:val="nil"/>
          <w:right w:val="nil"/>
          <w:between w:val="nil"/>
        </w:pBdr>
        <w:spacing w:after="0" w:line="240" w:lineRule="auto"/>
        <w:ind w:left="720"/>
        <w:jc w:val="both"/>
        <w:rPr>
          <w:sz w:val="20"/>
          <w:szCs w:val="20"/>
        </w:rPr>
      </w:pPr>
      <w:r>
        <w:rPr>
          <w:rFonts w:ascii="Times New Roman" w:eastAsia="Times New Roman" w:hAnsi="Times New Roman" w:cs="Times New Roman"/>
        </w:rPr>
        <w:t xml:space="preserve">1998 </w:t>
      </w:r>
      <w:r w:rsidR="003C485F">
        <w:rPr>
          <w:rFonts w:ascii="Times New Roman" w:eastAsia="Times New Roman" w:hAnsi="Times New Roman" w:cs="Times New Roman"/>
        </w:rPr>
        <w:t xml:space="preserve">- </w:t>
      </w:r>
      <w:r>
        <w:rPr>
          <w:rFonts w:ascii="Times New Roman" w:eastAsia="Times New Roman" w:hAnsi="Times New Roman" w:cs="Times New Roman"/>
        </w:rPr>
        <w:t xml:space="preserve">A.S. Information Systems Management, </w:t>
      </w:r>
      <w:r w:rsidR="003C485F">
        <w:rPr>
          <w:rFonts w:ascii="Times New Roman" w:eastAsia="Times New Roman" w:hAnsi="Times New Roman" w:cs="Times New Roman"/>
        </w:rPr>
        <w:t>Okaloosa Walton C.C.</w:t>
      </w:r>
    </w:p>
    <w:p w14:paraId="3F5AF76F"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b/>
          <w:sz w:val="28"/>
          <w:szCs w:val="28"/>
        </w:rPr>
      </w:pPr>
    </w:p>
    <w:p w14:paraId="1FD32B7A" w14:textId="309A7752" w:rsidR="00792C45" w:rsidRDefault="00CF1EC4">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commentRangeStart w:id="99"/>
      <w:r>
        <w:rPr>
          <w:rFonts w:ascii="Times New Roman" w:eastAsia="Times New Roman" w:hAnsi="Times New Roman" w:cs="Times New Roman"/>
          <w:b/>
          <w:sz w:val="24"/>
          <w:szCs w:val="24"/>
        </w:rPr>
        <w:t xml:space="preserve">Business Experience </w:t>
      </w:r>
      <w:commentRangeEnd w:id="99"/>
      <w:r w:rsidR="00B331B9">
        <w:rPr>
          <w:rStyle w:val="CommentReference"/>
          <w:rFonts w:ascii="Times New Roman" w:eastAsia="Times New Roman" w:hAnsi="Times New Roman" w:cs="Times New Roman"/>
          <w:b/>
          <w:sz w:val="24"/>
          <w:szCs w:val="24"/>
        </w:rPr>
        <w:commentReference w:id="99"/>
      </w:r>
    </w:p>
    <w:p w14:paraId="0337AC1C" w14:textId="48F6524A" w:rsidR="00792C45" w:rsidRDefault="003C485F">
      <w:pPr>
        <w:numPr>
          <w:ilvl w:val="0"/>
          <w:numId w:val="3"/>
        </w:numPr>
        <w:pBdr>
          <w:top w:val="nil"/>
          <w:left w:val="nil"/>
          <w:bottom w:val="nil"/>
          <w:right w:val="nil"/>
          <w:between w:val="nil"/>
        </w:pBdr>
        <w:spacing w:after="0" w:line="240" w:lineRule="auto"/>
        <w:ind w:left="720"/>
        <w:jc w:val="both"/>
      </w:pPr>
      <w:r>
        <w:rPr>
          <w:rFonts w:ascii="Times New Roman" w:eastAsia="Times New Roman" w:hAnsi="Times New Roman" w:cs="Times New Roman"/>
        </w:rPr>
        <w:t>12</w:t>
      </w:r>
      <w:r w:rsidR="00CF1EC4">
        <w:rPr>
          <w:rFonts w:ascii="Times New Roman" w:eastAsia="Times New Roman" w:hAnsi="Times New Roman" w:cs="Times New Roman"/>
        </w:rPr>
        <w:t>/</w:t>
      </w:r>
      <w:r>
        <w:rPr>
          <w:rFonts w:ascii="Times New Roman" w:eastAsia="Times New Roman" w:hAnsi="Times New Roman" w:cs="Times New Roman"/>
        </w:rPr>
        <w:t>202</w:t>
      </w:r>
      <w:r w:rsidR="0046513D">
        <w:rPr>
          <w:rFonts w:ascii="Times New Roman" w:eastAsia="Times New Roman" w:hAnsi="Times New Roman" w:cs="Times New Roman"/>
        </w:rPr>
        <w:t>4</w:t>
      </w:r>
      <w:r w:rsidR="00CF1EC4">
        <w:rPr>
          <w:rFonts w:ascii="Times New Roman" w:eastAsia="Times New Roman" w:hAnsi="Times New Roman" w:cs="Times New Roman"/>
        </w:rPr>
        <w:t xml:space="preserve"> – Present, </w:t>
      </w:r>
      <w:r w:rsidR="0046513D">
        <w:rPr>
          <w:rFonts w:ascii="Times New Roman" w:eastAsia="Times New Roman" w:hAnsi="Times New Roman" w:cs="Times New Roman"/>
        </w:rPr>
        <w:t>Buckeye Wealth Partners</w:t>
      </w:r>
      <w:r w:rsidR="00CF1EC4">
        <w:rPr>
          <w:rFonts w:ascii="Times New Roman" w:eastAsia="Times New Roman" w:hAnsi="Times New Roman" w:cs="Times New Roman"/>
        </w:rPr>
        <w:t xml:space="preserve">, </w:t>
      </w:r>
      <w:r w:rsidR="0046513D">
        <w:rPr>
          <w:rFonts w:ascii="Times New Roman" w:eastAsia="Times New Roman" w:hAnsi="Times New Roman" w:cs="Times New Roman"/>
        </w:rPr>
        <w:t>Managing Member</w:t>
      </w:r>
      <w:r w:rsidR="00CF1EC4">
        <w:rPr>
          <w:rFonts w:ascii="Times New Roman" w:eastAsia="Times New Roman" w:hAnsi="Times New Roman" w:cs="Times New Roman"/>
        </w:rPr>
        <w:t xml:space="preserve"> and CCO</w:t>
      </w:r>
    </w:p>
    <w:p w14:paraId="09D257E9" w14:textId="68D2B298" w:rsidR="00792C45" w:rsidRDefault="0046513D">
      <w:pPr>
        <w:numPr>
          <w:ilvl w:val="0"/>
          <w:numId w:val="3"/>
        </w:numPr>
        <w:pBdr>
          <w:top w:val="nil"/>
          <w:left w:val="nil"/>
          <w:bottom w:val="nil"/>
          <w:right w:val="nil"/>
          <w:between w:val="nil"/>
        </w:pBdr>
        <w:spacing w:after="0" w:line="240" w:lineRule="auto"/>
        <w:ind w:left="720"/>
        <w:jc w:val="both"/>
      </w:pPr>
      <w:r>
        <w:rPr>
          <w:rFonts w:ascii="Times New Roman" w:eastAsia="Times New Roman" w:hAnsi="Times New Roman" w:cs="Times New Roman"/>
        </w:rPr>
        <w:t>07/2018</w:t>
      </w:r>
      <w:r w:rsidR="00CF1EC4">
        <w:rPr>
          <w:rFonts w:ascii="Times New Roman" w:eastAsia="Times New Roman" w:hAnsi="Times New Roman" w:cs="Times New Roman"/>
        </w:rPr>
        <w:t xml:space="preserve"> – </w:t>
      </w:r>
      <w:r>
        <w:rPr>
          <w:rFonts w:ascii="Times New Roman" w:eastAsia="Times New Roman" w:hAnsi="Times New Roman" w:cs="Times New Roman"/>
        </w:rPr>
        <w:t>12</w:t>
      </w:r>
      <w:r w:rsidR="00CF1EC4">
        <w:rPr>
          <w:rFonts w:ascii="Times New Roman" w:eastAsia="Times New Roman" w:hAnsi="Times New Roman" w:cs="Times New Roman"/>
        </w:rPr>
        <w:t>/</w:t>
      </w:r>
      <w:r>
        <w:rPr>
          <w:rFonts w:ascii="Times New Roman" w:eastAsia="Times New Roman" w:hAnsi="Times New Roman" w:cs="Times New Roman"/>
        </w:rPr>
        <w:t>2024</w:t>
      </w:r>
      <w:r w:rsidR="00CF1EC4">
        <w:rPr>
          <w:rFonts w:ascii="Times New Roman" w:eastAsia="Times New Roman" w:hAnsi="Times New Roman" w:cs="Times New Roman"/>
        </w:rPr>
        <w:t xml:space="preserve">, </w:t>
      </w:r>
      <w:r>
        <w:rPr>
          <w:rFonts w:ascii="Times New Roman" w:eastAsia="Times New Roman" w:hAnsi="Times New Roman" w:cs="Times New Roman"/>
        </w:rPr>
        <w:t>401 Advisor</w:t>
      </w:r>
      <w:r w:rsidR="00CF1EC4">
        <w:rPr>
          <w:rFonts w:ascii="Times New Roman" w:eastAsia="Times New Roman" w:hAnsi="Times New Roman" w:cs="Times New Roman"/>
        </w:rPr>
        <w:t xml:space="preserve">, </w:t>
      </w:r>
      <w:r>
        <w:rPr>
          <w:rFonts w:ascii="Times New Roman" w:eastAsia="Times New Roman" w:hAnsi="Times New Roman" w:cs="Times New Roman"/>
        </w:rPr>
        <w:t>Investment Advisor Representative</w:t>
      </w:r>
    </w:p>
    <w:p w14:paraId="65833FCA" w14:textId="50F7F889" w:rsidR="00792C45" w:rsidRDefault="00211407">
      <w:pPr>
        <w:numPr>
          <w:ilvl w:val="0"/>
          <w:numId w:val="3"/>
        </w:numPr>
        <w:pBdr>
          <w:top w:val="nil"/>
          <w:left w:val="nil"/>
          <w:bottom w:val="nil"/>
          <w:right w:val="nil"/>
          <w:between w:val="nil"/>
        </w:pBdr>
        <w:spacing w:after="0" w:line="240" w:lineRule="auto"/>
        <w:ind w:left="720"/>
        <w:jc w:val="both"/>
      </w:pPr>
      <w:r>
        <w:rPr>
          <w:rFonts w:ascii="Times New Roman" w:eastAsia="Times New Roman" w:hAnsi="Times New Roman" w:cs="Times New Roman"/>
        </w:rPr>
        <w:t>01</w:t>
      </w:r>
      <w:r w:rsidR="00CF1EC4">
        <w:rPr>
          <w:rFonts w:ascii="Times New Roman" w:eastAsia="Times New Roman" w:hAnsi="Times New Roman" w:cs="Times New Roman"/>
        </w:rPr>
        <w:t>/</w:t>
      </w:r>
      <w:r>
        <w:rPr>
          <w:rFonts w:ascii="Times New Roman" w:eastAsia="Times New Roman" w:hAnsi="Times New Roman" w:cs="Times New Roman"/>
        </w:rPr>
        <w:t>2018</w:t>
      </w:r>
      <w:r w:rsidR="00CF1EC4">
        <w:rPr>
          <w:rFonts w:ascii="Times New Roman" w:eastAsia="Times New Roman" w:hAnsi="Times New Roman" w:cs="Times New Roman"/>
        </w:rPr>
        <w:t xml:space="preserve"> – </w:t>
      </w:r>
      <w:r>
        <w:rPr>
          <w:rFonts w:ascii="Times New Roman" w:eastAsia="Times New Roman" w:hAnsi="Times New Roman" w:cs="Times New Roman"/>
        </w:rPr>
        <w:t>Present</w:t>
      </w:r>
      <w:r w:rsidR="00CF1EC4">
        <w:rPr>
          <w:rFonts w:ascii="Times New Roman" w:eastAsia="Times New Roman" w:hAnsi="Times New Roman" w:cs="Times New Roman"/>
        </w:rPr>
        <w:t xml:space="preserve">, </w:t>
      </w:r>
      <w:r>
        <w:rPr>
          <w:rFonts w:ascii="Times New Roman" w:eastAsia="Times New Roman" w:hAnsi="Times New Roman" w:cs="Times New Roman"/>
        </w:rPr>
        <w:t xml:space="preserve">Warren County </w:t>
      </w:r>
      <w:r w:rsidR="003A48DE">
        <w:rPr>
          <w:rFonts w:ascii="Times New Roman" w:eastAsia="Times New Roman" w:hAnsi="Times New Roman" w:cs="Times New Roman"/>
        </w:rPr>
        <w:t>Veteran Services</w:t>
      </w:r>
      <w:r w:rsidR="00CF1EC4">
        <w:rPr>
          <w:rFonts w:ascii="Times New Roman" w:eastAsia="Times New Roman" w:hAnsi="Times New Roman" w:cs="Times New Roman"/>
        </w:rPr>
        <w:t>,</w:t>
      </w:r>
      <w:r w:rsidR="003A48DE">
        <w:rPr>
          <w:rFonts w:ascii="Times New Roman" w:eastAsia="Times New Roman" w:hAnsi="Times New Roman" w:cs="Times New Roman"/>
        </w:rPr>
        <w:t xml:space="preserve"> Board Member</w:t>
      </w:r>
    </w:p>
    <w:p w14:paraId="7733176A" w14:textId="7FCC3790" w:rsidR="00792C45" w:rsidRPr="00264BBC" w:rsidRDefault="001C4844">
      <w:pPr>
        <w:numPr>
          <w:ilvl w:val="0"/>
          <w:numId w:val="3"/>
        </w:numPr>
        <w:pBdr>
          <w:top w:val="nil"/>
          <w:left w:val="nil"/>
          <w:bottom w:val="nil"/>
          <w:right w:val="nil"/>
          <w:between w:val="nil"/>
        </w:pBdr>
        <w:spacing w:after="0" w:line="240" w:lineRule="auto"/>
        <w:ind w:left="720"/>
        <w:jc w:val="both"/>
      </w:pPr>
      <w:r>
        <w:rPr>
          <w:rFonts w:ascii="Times New Roman" w:eastAsia="Times New Roman" w:hAnsi="Times New Roman" w:cs="Times New Roman"/>
        </w:rPr>
        <w:t>08</w:t>
      </w:r>
      <w:r w:rsidR="00CF1EC4">
        <w:rPr>
          <w:rFonts w:ascii="Times New Roman" w:eastAsia="Times New Roman" w:hAnsi="Times New Roman" w:cs="Times New Roman"/>
        </w:rPr>
        <w:t>/</w:t>
      </w:r>
      <w:r>
        <w:rPr>
          <w:rFonts w:ascii="Times New Roman" w:eastAsia="Times New Roman" w:hAnsi="Times New Roman" w:cs="Times New Roman"/>
        </w:rPr>
        <w:t>2016</w:t>
      </w:r>
      <w:r w:rsidR="00CF1EC4">
        <w:rPr>
          <w:rFonts w:ascii="Times New Roman" w:eastAsia="Times New Roman" w:hAnsi="Times New Roman" w:cs="Times New Roman"/>
        </w:rPr>
        <w:t xml:space="preserve"> – </w:t>
      </w:r>
      <w:r>
        <w:rPr>
          <w:rFonts w:ascii="Times New Roman" w:eastAsia="Times New Roman" w:hAnsi="Times New Roman" w:cs="Times New Roman"/>
        </w:rPr>
        <w:t>07/2018</w:t>
      </w:r>
      <w:r w:rsidR="00CF1EC4">
        <w:rPr>
          <w:rFonts w:ascii="Times New Roman" w:eastAsia="Times New Roman" w:hAnsi="Times New Roman" w:cs="Times New Roman"/>
        </w:rPr>
        <w:t xml:space="preserve">, </w:t>
      </w:r>
      <w:r w:rsidR="00BA4CAF">
        <w:rPr>
          <w:rFonts w:ascii="Times New Roman" w:eastAsia="Times New Roman" w:hAnsi="Times New Roman" w:cs="Times New Roman"/>
        </w:rPr>
        <w:t>Raymond James Financial Services/Midwestern Wealth M</w:t>
      </w:r>
      <w:r w:rsidR="00264BBC">
        <w:rPr>
          <w:rFonts w:ascii="Times New Roman" w:eastAsia="Times New Roman" w:hAnsi="Times New Roman" w:cs="Times New Roman"/>
        </w:rPr>
        <w:t>anagement</w:t>
      </w:r>
      <w:r w:rsidR="00CF1EC4">
        <w:rPr>
          <w:rFonts w:ascii="Times New Roman" w:eastAsia="Times New Roman" w:hAnsi="Times New Roman" w:cs="Times New Roman"/>
        </w:rPr>
        <w:t xml:space="preserve">, </w:t>
      </w:r>
      <w:r w:rsidR="00264BBC">
        <w:rPr>
          <w:rFonts w:ascii="Times New Roman" w:eastAsia="Times New Roman" w:hAnsi="Times New Roman" w:cs="Times New Roman"/>
        </w:rPr>
        <w:t>Investment Advisor Representative</w:t>
      </w:r>
    </w:p>
    <w:p w14:paraId="091512A8" w14:textId="08B897A0" w:rsidR="00264BBC" w:rsidRDefault="00264BBC" w:rsidP="00264BBC">
      <w:pPr>
        <w:numPr>
          <w:ilvl w:val="0"/>
          <w:numId w:val="3"/>
        </w:numPr>
        <w:pBdr>
          <w:top w:val="nil"/>
          <w:left w:val="nil"/>
          <w:bottom w:val="nil"/>
          <w:right w:val="nil"/>
          <w:between w:val="nil"/>
        </w:pBdr>
        <w:spacing w:after="0" w:line="240" w:lineRule="auto"/>
        <w:ind w:left="720"/>
        <w:jc w:val="both"/>
      </w:pPr>
      <w:r>
        <w:rPr>
          <w:rFonts w:ascii="Times New Roman" w:eastAsia="Times New Roman" w:hAnsi="Times New Roman" w:cs="Times New Roman"/>
        </w:rPr>
        <w:t>0</w:t>
      </w:r>
      <w:r w:rsidR="002010F4">
        <w:rPr>
          <w:rFonts w:ascii="Times New Roman" w:eastAsia="Times New Roman" w:hAnsi="Times New Roman" w:cs="Times New Roman"/>
        </w:rPr>
        <w:t>3</w:t>
      </w:r>
      <w:r>
        <w:rPr>
          <w:rFonts w:ascii="Times New Roman" w:eastAsia="Times New Roman" w:hAnsi="Times New Roman" w:cs="Times New Roman"/>
        </w:rPr>
        <w:t>/</w:t>
      </w:r>
      <w:r w:rsidR="002010F4">
        <w:rPr>
          <w:rFonts w:ascii="Times New Roman" w:eastAsia="Times New Roman" w:hAnsi="Times New Roman" w:cs="Times New Roman"/>
        </w:rPr>
        <w:t>1995</w:t>
      </w:r>
      <w:r>
        <w:rPr>
          <w:rFonts w:ascii="Times New Roman" w:eastAsia="Times New Roman" w:hAnsi="Times New Roman" w:cs="Times New Roman"/>
        </w:rPr>
        <w:t xml:space="preserve"> – </w:t>
      </w:r>
      <w:r w:rsidR="002010F4">
        <w:rPr>
          <w:rFonts w:ascii="Times New Roman" w:eastAsia="Times New Roman" w:hAnsi="Times New Roman" w:cs="Times New Roman"/>
        </w:rPr>
        <w:t>08</w:t>
      </w:r>
      <w:r w:rsidR="0072323E">
        <w:rPr>
          <w:rFonts w:ascii="Times New Roman" w:eastAsia="Times New Roman" w:hAnsi="Times New Roman" w:cs="Times New Roman"/>
        </w:rPr>
        <w:t>/2014</w:t>
      </w:r>
      <w:r>
        <w:rPr>
          <w:rFonts w:ascii="Times New Roman" w:eastAsia="Times New Roman" w:hAnsi="Times New Roman" w:cs="Times New Roman"/>
        </w:rPr>
        <w:t xml:space="preserve">, </w:t>
      </w:r>
      <w:r w:rsidR="0072323E">
        <w:rPr>
          <w:rFonts w:ascii="Times New Roman" w:eastAsia="Times New Roman" w:hAnsi="Times New Roman" w:cs="Times New Roman"/>
        </w:rPr>
        <w:t>United States Air Force</w:t>
      </w:r>
      <w:r>
        <w:rPr>
          <w:rFonts w:ascii="Times New Roman" w:eastAsia="Times New Roman" w:hAnsi="Times New Roman" w:cs="Times New Roman"/>
        </w:rPr>
        <w:t xml:space="preserve">, </w:t>
      </w:r>
      <w:r w:rsidR="0072323E">
        <w:rPr>
          <w:rFonts w:ascii="Times New Roman" w:eastAsia="Times New Roman" w:hAnsi="Times New Roman" w:cs="Times New Roman"/>
        </w:rPr>
        <w:t>Active Duty (Retired)</w:t>
      </w:r>
    </w:p>
    <w:p w14:paraId="7E1635C4"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b/>
          <w:sz w:val="28"/>
          <w:szCs w:val="28"/>
        </w:rPr>
      </w:pPr>
    </w:p>
    <w:p w14:paraId="35198E93" w14:textId="77777777" w:rsidR="00792C45" w:rsidRDefault="00CF1EC4">
      <w:pPr>
        <w:pBdr>
          <w:top w:val="nil"/>
          <w:left w:val="nil"/>
          <w:bottom w:val="nil"/>
          <w:right w:val="nil"/>
          <w:between w:val="nil"/>
        </w:pBdr>
        <w:spacing w:after="0" w:line="240" w:lineRule="auto"/>
        <w:rPr>
          <w:rFonts w:ascii="Times New Roman" w:eastAsia="Times New Roman" w:hAnsi="Times New Roman" w:cs="Times New Roman"/>
          <w:b/>
          <w:sz w:val="24"/>
          <w:szCs w:val="24"/>
        </w:rPr>
      </w:pPr>
      <w:commentRangeStart w:id="100"/>
      <w:r>
        <w:rPr>
          <w:rFonts w:ascii="Times New Roman" w:eastAsia="Times New Roman" w:hAnsi="Times New Roman" w:cs="Times New Roman"/>
          <w:b/>
          <w:sz w:val="24"/>
          <w:szCs w:val="24"/>
        </w:rPr>
        <w:t>Professional Designation(s)</w:t>
      </w:r>
      <w:commentRangeEnd w:id="100"/>
      <w:r w:rsidR="00B331B9">
        <w:rPr>
          <w:rStyle w:val="CommentReference"/>
          <w:rFonts w:ascii="Times New Roman" w:eastAsia="Times New Roman" w:hAnsi="Times New Roman" w:cs="Times New Roman"/>
          <w:b/>
          <w:sz w:val="24"/>
          <w:szCs w:val="24"/>
        </w:rPr>
        <w:commentReference w:id="100"/>
      </w:r>
    </w:p>
    <w:p w14:paraId="307F664F" w14:textId="77777777" w:rsidR="00792C45" w:rsidRDefault="00792C45">
      <w:pPr>
        <w:pBdr>
          <w:top w:val="nil"/>
          <w:left w:val="nil"/>
          <w:bottom w:val="nil"/>
          <w:right w:val="nil"/>
          <w:between w:val="nil"/>
        </w:pBdr>
        <w:spacing w:after="0" w:line="240" w:lineRule="auto"/>
        <w:rPr>
          <w:rFonts w:ascii="Times New Roman" w:eastAsia="Times New Roman" w:hAnsi="Times New Roman" w:cs="Times New Roman"/>
        </w:rPr>
      </w:pPr>
    </w:p>
    <w:p w14:paraId="2284B46D"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b/>
          <w:sz w:val="24"/>
          <w:szCs w:val="24"/>
        </w:rPr>
        <w:t>CFP</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(Certified Financial Planner):</w:t>
      </w:r>
      <w:r>
        <w:rPr>
          <w:rFonts w:ascii="Times New Roman" w:eastAsia="Times New Roman" w:hAnsi="Times New Roman" w:cs="Times New Roman"/>
          <w:b/>
        </w:rPr>
        <w:t xml:space="preserve">  </w:t>
      </w:r>
    </w:p>
    <w:p w14:paraId="580A7743" w14:textId="402EBAB3" w:rsidR="00792C45" w:rsidRDefault="00687FB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Jim Kilgore</w:t>
      </w:r>
      <w:r w:rsidR="00CF1EC4">
        <w:rPr>
          <w:rFonts w:ascii="Times New Roman" w:eastAsia="Times New Roman" w:hAnsi="Times New Roman" w:cs="Times New Roman"/>
        </w:rPr>
        <w:t xml:space="preserve"> is certified for financial planning services in the United States by Certified Financial Planner Board of Standards, Inc. (“CFP Board”). Therefore,</w:t>
      </w:r>
      <w:r w:rsidR="007014CE">
        <w:rPr>
          <w:rFonts w:ascii="Times New Roman" w:eastAsia="Times New Roman" w:hAnsi="Times New Roman" w:cs="Times New Roman"/>
        </w:rPr>
        <w:t xml:space="preserve"> Jim Kilgore</w:t>
      </w:r>
      <w:r w:rsidR="00CF1EC4">
        <w:rPr>
          <w:rFonts w:ascii="Times New Roman" w:eastAsia="Times New Roman" w:hAnsi="Times New Roman" w:cs="Times New Roman"/>
        </w:rPr>
        <w:t xml:space="preserve"> may refer to </w:t>
      </w:r>
      <w:r w:rsidR="00AA3D52">
        <w:rPr>
          <w:rFonts w:ascii="Times New Roman" w:eastAsia="Times New Roman" w:hAnsi="Times New Roman" w:cs="Times New Roman"/>
        </w:rPr>
        <w:t>himself</w:t>
      </w:r>
      <w:r w:rsidR="00CF1EC4">
        <w:rPr>
          <w:rFonts w:ascii="Times New Roman" w:eastAsia="Times New Roman" w:hAnsi="Times New Roman" w:cs="Times New Roman"/>
        </w:rPr>
        <w:t xml:space="preserve"> as a CERTIFIED FINANCIAL PLANNER™ professional or a CFP® professional, and </w:t>
      </w:r>
      <w:r w:rsidR="007014CE">
        <w:rPr>
          <w:rFonts w:ascii="Times New Roman" w:eastAsia="Times New Roman" w:hAnsi="Times New Roman" w:cs="Times New Roman"/>
        </w:rPr>
        <w:t>Jim Kilgore</w:t>
      </w:r>
      <w:r w:rsidR="00CF1EC4">
        <w:rPr>
          <w:rFonts w:ascii="Times New Roman" w:eastAsia="Times New Roman" w:hAnsi="Times New Roman" w:cs="Times New Roman"/>
        </w:rPr>
        <w:t xml:space="preserve"> may use these and CFP Board’s other certification marks (the “CFP Board Certification Marks”). The CFP® certification is voluntary. No federal or state law or regulation requires financial planners to hold the CFP® certification. You may find more information about the CFP® certification at </w:t>
      </w:r>
      <w:hyperlink r:id="rId23">
        <w:r w:rsidR="00792C45">
          <w:rPr>
            <w:rFonts w:ascii="Times New Roman" w:eastAsia="Times New Roman" w:hAnsi="Times New Roman" w:cs="Times New Roman"/>
            <w:color w:val="1155CC"/>
            <w:u w:val="single"/>
          </w:rPr>
          <w:t>www.cfp.net</w:t>
        </w:r>
      </w:hyperlink>
      <w:r w:rsidR="00CF1EC4">
        <w:rPr>
          <w:rFonts w:ascii="Times New Roman" w:eastAsia="Times New Roman" w:hAnsi="Times New Roman" w:cs="Times New Roman"/>
        </w:rPr>
        <w:t xml:space="preserve">. </w:t>
      </w:r>
    </w:p>
    <w:p w14:paraId="248E31FD" w14:textId="77777777" w:rsidR="00792C45" w:rsidRDefault="00792C45">
      <w:pPr>
        <w:spacing w:after="0" w:line="240" w:lineRule="auto"/>
        <w:jc w:val="both"/>
        <w:rPr>
          <w:rFonts w:ascii="Times New Roman" w:eastAsia="Times New Roman" w:hAnsi="Times New Roman" w:cs="Times New Roman"/>
        </w:rPr>
      </w:pPr>
    </w:p>
    <w:p w14:paraId="7E2078EB"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CFP® professionals have met CFP Board’s high standards for education, examination, experience, and ethics. To become a CFP® professional, an individual must fulfill the following requirements:</w:t>
      </w:r>
    </w:p>
    <w:p w14:paraId="3ECBD08C" w14:textId="77777777" w:rsidR="00792C45" w:rsidRDefault="00CF1EC4">
      <w:pPr>
        <w:numPr>
          <w:ilvl w:val="0"/>
          <w:numId w:val="4"/>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Education – Earn a bachelor’s degree or higher from an accredited college or university and complete CFP Board-approved coursework at a college or university through a CFP Board Registered Program. The coursework covers the financial planning subject areas CFP Board has determined are necessary for the competent and professional delivery of financial planning services, as well as a comprehensive financial plan development capstone course. A candidate may satisfy some of the coursework requirements through other qualifying credentials. </w:t>
      </w:r>
    </w:p>
    <w:p w14:paraId="2C0C6A65" w14:textId="77777777" w:rsidR="00792C45" w:rsidRDefault="00CF1EC4">
      <w:pPr>
        <w:numPr>
          <w:ilvl w:val="0"/>
          <w:numId w:val="4"/>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Examination – Pass the comprehensive CFP® Certification Examination. The examination is designed to assess an individual’s ability to integrate and apply a broad base of financial planning knowledge in the context of real-life financial planning situations. </w:t>
      </w:r>
    </w:p>
    <w:p w14:paraId="735A6EDE" w14:textId="77777777" w:rsidR="00792C45" w:rsidRDefault="00CF1EC4">
      <w:pPr>
        <w:numPr>
          <w:ilvl w:val="0"/>
          <w:numId w:val="4"/>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Experience – Complete 6,000 hours of professional experience related to the personal financial planning process, or 4,000 hours of apprenticeship experience that meets additional requirements. </w:t>
      </w:r>
    </w:p>
    <w:p w14:paraId="6F5C341B" w14:textId="77777777" w:rsidR="00792C45" w:rsidRDefault="00CF1EC4">
      <w:pPr>
        <w:numPr>
          <w:ilvl w:val="0"/>
          <w:numId w:val="4"/>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Ethics – Satisfy the Fitness Standards for Candidates for CFP® Certification and Former CFP® Professionals Seeking Reinstatement and agree to be bound by CFP Board’s Code of Ethics and Standards of Conduct (“Code and Standards”), which sets forth the ethical and practice standards for CFP® professionals. </w:t>
      </w:r>
    </w:p>
    <w:p w14:paraId="3F47DA95" w14:textId="77777777" w:rsidR="00792C45" w:rsidRDefault="00792C45">
      <w:pPr>
        <w:spacing w:after="0" w:line="240" w:lineRule="auto"/>
        <w:jc w:val="both"/>
        <w:rPr>
          <w:rFonts w:ascii="Times New Roman" w:eastAsia="Times New Roman" w:hAnsi="Times New Roman" w:cs="Times New Roman"/>
        </w:rPr>
      </w:pPr>
    </w:p>
    <w:p w14:paraId="429959D3" w14:textId="77777777" w:rsidR="00792C45" w:rsidRDefault="00CF1E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Individuals who become certified must complete the following ongoing education and ethics requirements to remain certified and maintain the right to continue to use the CFP Board Certification Marks: </w:t>
      </w:r>
    </w:p>
    <w:p w14:paraId="1017C960" w14:textId="77777777" w:rsidR="00792C45" w:rsidRDefault="00CF1EC4">
      <w:pPr>
        <w:numPr>
          <w:ilvl w:val="0"/>
          <w:numId w:val="18"/>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Ethics – Commit to complying with CFP Board’s Code and Standards. This includes a commitment to CFP Board, as part of the certification, to act as a fiduciary, and therefore, act in the best interests of the client, at all times when providing financial advice and financial planning. CFP Board may sanction a CFP® professional who does not abide by this commitment, but CFP Board does not guarantee a CFP® professional's services. A client who seeks a similar commitment should obtain a written engagement that includes a fiduciary obligation to the client. </w:t>
      </w:r>
    </w:p>
    <w:p w14:paraId="7B95138E" w14:textId="77777777" w:rsidR="00792C45" w:rsidRDefault="00CF1EC4">
      <w:pPr>
        <w:numPr>
          <w:ilvl w:val="0"/>
          <w:numId w:val="18"/>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Continuing Education – Complete 30 hours of continuing education every two years to maintain competence, demonstrate specified levels of knowledge, skills, and abilities, and keep up with developments in financial planning. Two of the hours must address the Code and Standards.</w:t>
      </w:r>
    </w:p>
    <w:p w14:paraId="209AFD01" w14:textId="77777777" w:rsidR="00261D24" w:rsidRDefault="00261D24">
      <w:pPr>
        <w:pStyle w:val="Title"/>
        <w:spacing w:after="0"/>
        <w:rPr>
          <w:rFonts w:ascii="Times New Roman" w:eastAsia="Times New Roman" w:hAnsi="Times New Roman" w:cs="Times New Roman"/>
          <w:sz w:val="32"/>
          <w:szCs w:val="32"/>
        </w:rPr>
      </w:pPr>
      <w:bookmarkStart w:id="101" w:name="_vx1227" w:colFirst="0" w:colLast="0"/>
      <w:bookmarkEnd w:id="101"/>
    </w:p>
    <w:p w14:paraId="4B6C6F20" w14:textId="6429547C" w:rsidR="00792C45" w:rsidRDefault="00CF1EC4">
      <w:pPr>
        <w:pStyle w:val="Title"/>
        <w:spacing w:after="0"/>
        <w:rPr>
          <w:rFonts w:ascii="Times New Roman" w:eastAsia="Times New Roman" w:hAnsi="Times New Roman" w:cs="Times New Roman"/>
          <w:sz w:val="32"/>
          <w:szCs w:val="32"/>
        </w:rPr>
      </w:pPr>
      <w:r>
        <w:rPr>
          <w:rFonts w:ascii="Times New Roman" w:eastAsia="Times New Roman" w:hAnsi="Times New Roman" w:cs="Times New Roman"/>
          <w:sz w:val="32"/>
          <w:szCs w:val="32"/>
        </w:rPr>
        <w:t>Item 3: Disciplinary Information</w:t>
      </w:r>
    </w:p>
    <w:p w14:paraId="62418DFC" w14:textId="77777777" w:rsidR="003C4B5A" w:rsidRPr="003C4B5A" w:rsidRDefault="003C4B5A" w:rsidP="003C4B5A"/>
    <w:p w14:paraId="19EFF385" w14:textId="3458AA09" w:rsidR="00792C45" w:rsidRDefault="003C4B5A">
      <w:pPr>
        <w:pBdr>
          <w:top w:val="nil"/>
          <w:left w:val="nil"/>
          <w:bottom w:val="nil"/>
          <w:right w:val="nil"/>
          <w:between w:val="nil"/>
        </w:pBdr>
        <w:spacing w:after="0" w:line="240" w:lineRule="auto"/>
        <w:jc w:val="both"/>
        <w:rPr>
          <w:rFonts w:ascii="Times New Roman" w:eastAsia="Times New Roman" w:hAnsi="Times New Roman" w:cs="Times New Roman"/>
        </w:rPr>
      </w:pPr>
      <w:bookmarkStart w:id="102" w:name="_mlpzn225mu5x" w:colFirst="0" w:colLast="0"/>
      <w:bookmarkEnd w:id="102"/>
      <w:r>
        <w:rPr>
          <w:rFonts w:ascii="Times New Roman" w:eastAsia="Times New Roman" w:hAnsi="Times New Roman" w:cs="Times New Roman"/>
        </w:rPr>
        <w:t>Jim Kilgore</w:t>
      </w:r>
      <w:r w:rsidR="00CF1EC4">
        <w:rPr>
          <w:rFonts w:ascii="Times New Roman" w:eastAsia="Times New Roman" w:hAnsi="Times New Roman" w:cs="Times New Roman"/>
        </w:rPr>
        <w:t xml:space="preserve"> has never been involved in an arbitration claim of any kind or been found liable in a civil, self-regulatory organization, or administrative proceeding.</w:t>
      </w:r>
    </w:p>
    <w:p w14:paraId="255E0771" w14:textId="77777777" w:rsidR="00792C45" w:rsidRDefault="00792C45">
      <w:pPr>
        <w:pStyle w:val="Title"/>
        <w:spacing w:after="0"/>
        <w:rPr>
          <w:rFonts w:ascii="Times New Roman" w:eastAsia="Times New Roman" w:hAnsi="Times New Roman" w:cs="Times New Roman"/>
          <w:sz w:val="32"/>
          <w:szCs w:val="32"/>
        </w:rPr>
      </w:pPr>
      <w:bookmarkStart w:id="103" w:name="_rzwjf4l6c87t" w:colFirst="0" w:colLast="0"/>
      <w:bookmarkEnd w:id="103"/>
    </w:p>
    <w:p w14:paraId="23503087" w14:textId="77777777" w:rsidR="00792C45" w:rsidRDefault="00CF1EC4">
      <w:pPr>
        <w:pStyle w:val="Title"/>
        <w:spacing w:after="0"/>
        <w:rPr>
          <w:rFonts w:ascii="Times New Roman" w:eastAsia="Times New Roman" w:hAnsi="Times New Roman" w:cs="Times New Roman"/>
          <w:sz w:val="32"/>
          <w:szCs w:val="32"/>
        </w:rPr>
      </w:pPr>
      <w:bookmarkStart w:id="104" w:name="_b557vjqgr811" w:colFirst="0" w:colLast="0"/>
      <w:bookmarkEnd w:id="104"/>
      <w:r>
        <w:rPr>
          <w:rFonts w:ascii="Times New Roman" w:eastAsia="Times New Roman" w:hAnsi="Times New Roman" w:cs="Times New Roman"/>
          <w:sz w:val="32"/>
          <w:szCs w:val="32"/>
        </w:rPr>
        <w:t>Item 4: Other Business Activities</w:t>
      </w:r>
    </w:p>
    <w:p w14:paraId="599AC9C6" w14:textId="77777777" w:rsidR="003C4B5A" w:rsidRPr="003C4B5A" w:rsidRDefault="003C4B5A" w:rsidP="003C4B5A"/>
    <w:p w14:paraId="08811F5A" w14:textId="6326E892" w:rsidR="00792C45" w:rsidRPr="003C4B5A" w:rsidRDefault="003C4B5A">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bookmarkStart w:id="105" w:name="_ei5e0detirp4" w:colFirst="0" w:colLast="0"/>
      <w:bookmarkEnd w:id="105"/>
      <w:r w:rsidRPr="003C4B5A">
        <w:rPr>
          <w:rFonts w:ascii="Times New Roman" w:eastAsia="Times New Roman" w:hAnsi="Times New Roman" w:cs="Times New Roman"/>
          <w:color w:val="000000" w:themeColor="text1"/>
        </w:rPr>
        <w:t>Jim Kilgore</w:t>
      </w:r>
      <w:commentRangeStart w:id="106"/>
      <w:r w:rsidR="00CF1EC4" w:rsidRPr="003C4B5A">
        <w:rPr>
          <w:rFonts w:ascii="Times New Roman" w:eastAsia="Times New Roman" w:hAnsi="Times New Roman" w:cs="Times New Roman"/>
          <w:color w:val="000000" w:themeColor="text1"/>
        </w:rPr>
        <w:t xml:space="preserve"> is currently employed as </w:t>
      </w:r>
      <w:r w:rsidRPr="003C4B5A">
        <w:rPr>
          <w:rFonts w:ascii="Times New Roman" w:eastAsia="Times New Roman" w:hAnsi="Times New Roman" w:cs="Times New Roman"/>
          <w:color w:val="000000" w:themeColor="text1"/>
        </w:rPr>
        <w:t>a Board Member</w:t>
      </w:r>
      <w:r w:rsidR="00CF1EC4" w:rsidRPr="003C4B5A">
        <w:rPr>
          <w:rFonts w:ascii="Times New Roman" w:eastAsia="Times New Roman" w:hAnsi="Times New Roman" w:cs="Times New Roman"/>
          <w:color w:val="000000" w:themeColor="text1"/>
        </w:rPr>
        <w:t xml:space="preserve"> in the </w:t>
      </w:r>
      <w:r w:rsidRPr="003C4B5A">
        <w:rPr>
          <w:rFonts w:ascii="Times New Roman" w:eastAsia="Times New Roman" w:hAnsi="Times New Roman" w:cs="Times New Roman"/>
          <w:color w:val="000000" w:themeColor="text1"/>
        </w:rPr>
        <w:t>Warren County Veteran Services</w:t>
      </w:r>
      <w:r w:rsidR="00CF1EC4" w:rsidRPr="003C4B5A">
        <w:rPr>
          <w:rFonts w:ascii="Times New Roman" w:eastAsia="Times New Roman" w:hAnsi="Times New Roman" w:cs="Times New Roman"/>
          <w:color w:val="000000" w:themeColor="text1"/>
        </w:rPr>
        <w:t xml:space="preserve">. This activity accounts for approximately </w:t>
      </w:r>
      <w:r w:rsidRPr="003C4B5A">
        <w:rPr>
          <w:rFonts w:ascii="Times New Roman" w:eastAsia="Times New Roman" w:hAnsi="Times New Roman" w:cs="Times New Roman"/>
          <w:color w:val="000000" w:themeColor="text1"/>
        </w:rPr>
        <w:t>5</w:t>
      </w:r>
      <w:r w:rsidR="00CF1EC4" w:rsidRPr="003C4B5A">
        <w:rPr>
          <w:rFonts w:ascii="Times New Roman" w:eastAsia="Times New Roman" w:hAnsi="Times New Roman" w:cs="Times New Roman"/>
          <w:color w:val="000000" w:themeColor="text1"/>
        </w:rPr>
        <w:t>% of their time.</w:t>
      </w:r>
      <w:commentRangeEnd w:id="106"/>
      <w:r w:rsidR="008860D3">
        <w:rPr>
          <w:rStyle w:val="CommentReference"/>
          <w:rFonts w:ascii="Times New Roman" w:eastAsia="Times New Roman" w:hAnsi="Times New Roman" w:cs="Times New Roman"/>
          <w:color w:val="000000" w:themeColor="text1"/>
          <w:sz w:val="22"/>
          <w:szCs w:val="22"/>
        </w:rPr>
        <w:commentReference w:id="106"/>
      </w:r>
      <w:r w:rsidR="00347412">
        <w:rPr>
          <w:rFonts w:ascii="Times New Roman" w:eastAsia="Times New Roman" w:hAnsi="Times New Roman" w:cs="Times New Roman"/>
          <w:color w:val="000000" w:themeColor="text1"/>
        </w:rPr>
        <w:t xml:space="preserve"> Jim receives a salary from the Warren County Veteran Services</w:t>
      </w:r>
      <w:r w:rsidR="00356314">
        <w:rPr>
          <w:rFonts w:ascii="Times New Roman" w:eastAsia="Times New Roman" w:hAnsi="Times New Roman" w:cs="Times New Roman"/>
          <w:color w:val="000000" w:themeColor="text1"/>
        </w:rPr>
        <w:t xml:space="preserve"> for his position on the board.</w:t>
      </w:r>
    </w:p>
    <w:p w14:paraId="60070FED" w14:textId="09FAD849" w:rsidR="008860D3" w:rsidRDefault="008860D3">
      <w:pPr>
        <w:pBdr>
          <w:top w:val="nil"/>
          <w:left w:val="nil"/>
          <w:bottom w:val="nil"/>
          <w:right w:val="nil"/>
          <w:between w:val="nil"/>
        </w:pBdr>
        <w:spacing w:after="0" w:line="240" w:lineRule="auto"/>
        <w:jc w:val="both"/>
        <w:rPr>
          <w:rFonts w:ascii="Times New Roman" w:eastAsia="Times New Roman" w:hAnsi="Times New Roman" w:cs="Times New Roman"/>
          <w:color w:val="00B050"/>
        </w:rPr>
      </w:pPr>
    </w:p>
    <w:p w14:paraId="77480C2F" w14:textId="37987A7D" w:rsidR="008860D3" w:rsidRPr="003C4B5A" w:rsidRDefault="003C4B5A" w:rsidP="008860D3">
      <w:pPr>
        <w:spacing w:after="0" w:line="240" w:lineRule="auto"/>
        <w:jc w:val="both"/>
        <w:rPr>
          <w:rFonts w:ascii="Times New Roman" w:eastAsia="Times New Roman" w:hAnsi="Times New Roman" w:cs="Times New Roman"/>
          <w:color w:val="000000" w:themeColor="text1"/>
        </w:rPr>
      </w:pPr>
      <w:r w:rsidRPr="003C4B5A">
        <w:rPr>
          <w:rFonts w:ascii="Times New Roman" w:eastAsia="Times New Roman" w:hAnsi="Times New Roman" w:cs="Times New Roman"/>
          <w:color w:val="000000" w:themeColor="text1"/>
        </w:rPr>
        <w:t>Jim Kilgore</w:t>
      </w:r>
      <w:commentRangeStart w:id="107"/>
      <w:r w:rsidR="008860D3" w:rsidRPr="003C4B5A">
        <w:rPr>
          <w:rFonts w:ascii="Times New Roman" w:eastAsia="Times New Roman" w:hAnsi="Times New Roman" w:cs="Times New Roman"/>
          <w:color w:val="000000" w:themeColor="text1"/>
        </w:rPr>
        <w:t xml:space="preserve"> is currently a licensed insurance agent, however, he/she no longer sells any insurance products, and is not affiliated with any insurance companies. </w:t>
      </w:r>
      <w:r w:rsidRPr="003C4B5A">
        <w:rPr>
          <w:rFonts w:ascii="Times New Roman" w:eastAsia="Times New Roman" w:hAnsi="Times New Roman" w:cs="Times New Roman"/>
          <w:color w:val="000000" w:themeColor="text1"/>
        </w:rPr>
        <w:t xml:space="preserve">Jim Kilgore </w:t>
      </w:r>
      <w:r w:rsidR="008860D3" w:rsidRPr="003C4B5A">
        <w:rPr>
          <w:rFonts w:ascii="Times New Roman" w:eastAsia="Times New Roman" w:hAnsi="Times New Roman" w:cs="Times New Roman"/>
          <w:color w:val="000000" w:themeColor="text1"/>
        </w:rPr>
        <w:t xml:space="preserve">will not sell any insurance products to clients or prospective clients of </w:t>
      </w:r>
      <w:r w:rsidR="005A6004" w:rsidRPr="003C4B5A">
        <w:rPr>
          <w:rFonts w:ascii="Times New Roman" w:eastAsia="Times New Roman" w:hAnsi="Times New Roman" w:cs="Times New Roman"/>
          <w:color w:val="000000" w:themeColor="text1"/>
        </w:rPr>
        <w:t>BWP</w:t>
      </w:r>
      <w:r w:rsidR="008860D3" w:rsidRPr="003C4B5A">
        <w:rPr>
          <w:rFonts w:ascii="Times New Roman" w:eastAsia="Times New Roman" w:hAnsi="Times New Roman" w:cs="Times New Roman"/>
          <w:color w:val="000000" w:themeColor="text1"/>
        </w:rPr>
        <w:t>.</w:t>
      </w:r>
      <w:commentRangeEnd w:id="107"/>
      <w:r w:rsidR="008860D3" w:rsidRPr="003C4B5A">
        <w:rPr>
          <w:rStyle w:val="CommentReference"/>
          <w:rFonts w:ascii="Times New Roman" w:eastAsia="Times New Roman" w:hAnsi="Times New Roman" w:cs="Times New Roman"/>
          <w:color w:val="000000" w:themeColor="text1"/>
          <w:sz w:val="22"/>
          <w:szCs w:val="22"/>
        </w:rPr>
        <w:commentReference w:id="107"/>
      </w:r>
    </w:p>
    <w:p w14:paraId="3A06309C"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color w:val="0070C0"/>
        </w:rPr>
      </w:pPr>
    </w:p>
    <w:p w14:paraId="1A83977B" w14:textId="77777777" w:rsidR="00792C45" w:rsidRDefault="00CF1EC4">
      <w:pPr>
        <w:pStyle w:val="Title"/>
        <w:spacing w:after="0"/>
        <w:jc w:val="both"/>
        <w:rPr>
          <w:rFonts w:ascii="Times New Roman" w:eastAsia="Times New Roman" w:hAnsi="Times New Roman" w:cs="Times New Roman"/>
          <w:sz w:val="32"/>
          <w:szCs w:val="32"/>
        </w:rPr>
      </w:pPr>
      <w:bookmarkStart w:id="108" w:name="_3cj0gdgpu2vg" w:colFirst="0" w:colLast="0"/>
      <w:bookmarkEnd w:id="108"/>
      <w:r>
        <w:rPr>
          <w:rFonts w:ascii="Times New Roman" w:eastAsia="Times New Roman" w:hAnsi="Times New Roman" w:cs="Times New Roman"/>
          <w:sz w:val="32"/>
          <w:szCs w:val="32"/>
        </w:rPr>
        <w:t>Item 5: Additional Compensation</w:t>
      </w:r>
    </w:p>
    <w:p w14:paraId="28D4BB35" w14:textId="77777777" w:rsidR="003C4B5A" w:rsidRPr="003C4B5A" w:rsidRDefault="003C4B5A" w:rsidP="003C4B5A"/>
    <w:p w14:paraId="4557161C" w14:textId="2E929847" w:rsidR="00792C45" w:rsidRDefault="00706E5E">
      <w:pPr>
        <w:pBdr>
          <w:top w:val="nil"/>
          <w:left w:val="nil"/>
          <w:bottom w:val="nil"/>
          <w:right w:val="nil"/>
          <w:between w:val="nil"/>
        </w:pBdr>
        <w:spacing w:after="0" w:line="240" w:lineRule="auto"/>
        <w:jc w:val="both"/>
        <w:rPr>
          <w:rFonts w:ascii="Times New Roman" w:eastAsia="Times New Roman" w:hAnsi="Times New Roman" w:cs="Times New Roman"/>
        </w:rPr>
      </w:pPr>
      <w:bookmarkStart w:id="109" w:name="_4tuw8pclbwvf" w:colFirst="0" w:colLast="0"/>
      <w:bookmarkEnd w:id="109"/>
      <w:r>
        <w:rPr>
          <w:rFonts w:ascii="Times New Roman" w:eastAsia="Times New Roman" w:hAnsi="Times New Roman" w:cs="Times New Roman"/>
        </w:rPr>
        <w:t xml:space="preserve">Jim Kilgore </w:t>
      </w:r>
      <w:r w:rsidR="00CF1EC4">
        <w:rPr>
          <w:rFonts w:ascii="Times New Roman" w:eastAsia="Times New Roman" w:hAnsi="Times New Roman" w:cs="Times New Roman"/>
        </w:rPr>
        <w:t xml:space="preserve">does not receive any economic benefit from any person, company, or organization, in exchange for providing Clients advisory services through </w:t>
      </w:r>
      <w:r w:rsidR="005A6004">
        <w:rPr>
          <w:rFonts w:ascii="Times New Roman" w:eastAsia="Times New Roman" w:hAnsi="Times New Roman" w:cs="Times New Roman"/>
        </w:rPr>
        <w:t>BWP</w:t>
      </w:r>
      <w:r w:rsidR="00CF1EC4">
        <w:rPr>
          <w:rFonts w:ascii="Times New Roman" w:eastAsia="Times New Roman" w:hAnsi="Times New Roman" w:cs="Times New Roman"/>
        </w:rPr>
        <w:t>.</w:t>
      </w:r>
    </w:p>
    <w:p w14:paraId="38F81480" w14:textId="77777777" w:rsidR="00792C45" w:rsidRDefault="00792C45">
      <w:pPr>
        <w:pStyle w:val="Heading1"/>
        <w:spacing w:after="0"/>
        <w:jc w:val="both"/>
        <w:rPr>
          <w:sz w:val="24"/>
          <w:szCs w:val="24"/>
        </w:rPr>
      </w:pPr>
      <w:bookmarkStart w:id="110" w:name="_1up3bonfk44a" w:colFirst="0" w:colLast="0"/>
      <w:bookmarkEnd w:id="110"/>
    </w:p>
    <w:p w14:paraId="203754A9" w14:textId="77777777" w:rsidR="00792C45" w:rsidRDefault="00CF1EC4">
      <w:pPr>
        <w:pStyle w:val="Title"/>
        <w:spacing w:after="0"/>
        <w:jc w:val="both"/>
        <w:rPr>
          <w:rFonts w:ascii="Times New Roman" w:eastAsia="Times New Roman" w:hAnsi="Times New Roman" w:cs="Times New Roman"/>
          <w:sz w:val="32"/>
          <w:szCs w:val="32"/>
        </w:rPr>
      </w:pPr>
      <w:bookmarkStart w:id="111" w:name="_e9evmpripx7r" w:colFirst="0" w:colLast="0"/>
      <w:bookmarkEnd w:id="111"/>
      <w:r>
        <w:rPr>
          <w:rFonts w:ascii="Times New Roman" w:eastAsia="Times New Roman" w:hAnsi="Times New Roman" w:cs="Times New Roman"/>
          <w:sz w:val="32"/>
          <w:szCs w:val="32"/>
        </w:rPr>
        <w:t>Item 6: Supervision</w:t>
      </w:r>
    </w:p>
    <w:p w14:paraId="764F44B4" w14:textId="77777777" w:rsidR="0008031B" w:rsidRPr="0008031B" w:rsidRDefault="0008031B" w:rsidP="0008031B"/>
    <w:p w14:paraId="05B788ED" w14:textId="56C3F69C" w:rsidR="00792C45" w:rsidRPr="00F060C7" w:rsidRDefault="0008031B">
      <w:pPr>
        <w:spacing w:after="0" w:line="240" w:lineRule="auto"/>
        <w:jc w:val="both"/>
        <w:rPr>
          <w:rFonts w:ascii="Times New Roman" w:eastAsia="Times New Roman" w:hAnsi="Times New Roman" w:cs="Times New Roman"/>
          <w:color w:val="000000" w:themeColor="text1"/>
        </w:rPr>
      </w:pPr>
      <w:r w:rsidRPr="00F060C7">
        <w:rPr>
          <w:rFonts w:ascii="Times New Roman" w:eastAsia="Times New Roman" w:hAnsi="Times New Roman" w:cs="Times New Roman"/>
          <w:color w:val="000000" w:themeColor="text1"/>
        </w:rPr>
        <w:t xml:space="preserve">Jim Kilgore </w:t>
      </w:r>
      <w:r w:rsidR="00CF1EC4" w:rsidRPr="00F060C7">
        <w:rPr>
          <w:rFonts w:ascii="Times New Roman" w:eastAsia="Times New Roman" w:hAnsi="Times New Roman" w:cs="Times New Roman"/>
          <w:color w:val="000000" w:themeColor="text1"/>
        </w:rPr>
        <w:t xml:space="preserve">as Chief Compliance Officer of </w:t>
      </w:r>
      <w:r w:rsidR="005A6004" w:rsidRPr="00F060C7">
        <w:rPr>
          <w:rFonts w:ascii="Times New Roman" w:eastAsia="Times New Roman" w:hAnsi="Times New Roman" w:cs="Times New Roman"/>
          <w:color w:val="000000" w:themeColor="text1"/>
        </w:rPr>
        <w:t>BWP</w:t>
      </w:r>
      <w:r w:rsidR="00CF1EC4" w:rsidRPr="00F060C7">
        <w:rPr>
          <w:rFonts w:ascii="Times New Roman" w:eastAsia="Times New Roman" w:hAnsi="Times New Roman" w:cs="Times New Roman"/>
          <w:color w:val="000000" w:themeColor="text1"/>
        </w:rPr>
        <w:t xml:space="preserve">, supervises the advisory activities of our firm. </w:t>
      </w:r>
      <w:r w:rsidRPr="00F060C7">
        <w:rPr>
          <w:rFonts w:ascii="Times New Roman" w:eastAsia="Times New Roman" w:hAnsi="Times New Roman" w:cs="Times New Roman"/>
          <w:color w:val="000000" w:themeColor="text1"/>
        </w:rPr>
        <w:t xml:space="preserve">Jim Kilgore </w:t>
      </w:r>
      <w:r w:rsidR="00CF1EC4" w:rsidRPr="00F060C7">
        <w:rPr>
          <w:rFonts w:ascii="Times New Roman" w:eastAsia="Times New Roman" w:hAnsi="Times New Roman" w:cs="Times New Roman"/>
          <w:color w:val="000000" w:themeColor="text1"/>
        </w:rPr>
        <w:t xml:space="preserve">is bound by and will adhere to the firm’s policies and procedures and Code of Ethics. Clients may contact </w:t>
      </w:r>
      <w:r w:rsidRPr="00F060C7">
        <w:rPr>
          <w:rFonts w:ascii="Times New Roman" w:eastAsia="Times New Roman" w:hAnsi="Times New Roman" w:cs="Times New Roman"/>
          <w:color w:val="000000" w:themeColor="text1"/>
        </w:rPr>
        <w:t>Jim Kilgore</w:t>
      </w:r>
      <w:r w:rsidR="00CF1EC4" w:rsidRPr="00F060C7">
        <w:rPr>
          <w:rFonts w:ascii="Times New Roman" w:eastAsia="Times New Roman" w:hAnsi="Times New Roman" w:cs="Times New Roman"/>
          <w:color w:val="000000" w:themeColor="text1"/>
        </w:rPr>
        <w:t xml:space="preserve"> at the phone number on this brochure supplement.</w:t>
      </w:r>
    </w:p>
    <w:p w14:paraId="6D0CA20B" w14:textId="77777777" w:rsidR="00792C45" w:rsidRPr="00F060C7" w:rsidRDefault="00792C45">
      <w:pPr>
        <w:spacing w:after="0" w:line="240" w:lineRule="auto"/>
        <w:jc w:val="both"/>
        <w:rPr>
          <w:rFonts w:ascii="Times New Roman" w:eastAsia="Times New Roman" w:hAnsi="Times New Roman" w:cs="Times New Roman"/>
          <w:color w:val="000000" w:themeColor="text1"/>
        </w:rPr>
      </w:pPr>
    </w:p>
    <w:p w14:paraId="18B177CF" w14:textId="3EDC7BD2" w:rsidR="00792C45" w:rsidRPr="00F060C7" w:rsidRDefault="0008031B">
      <w:pPr>
        <w:spacing w:after="0" w:line="240" w:lineRule="auto"/>
        <w:jc w:val="both"/>
        <w:rPr>
          <w:rFonts w:ascii="Times New Roman" w:eastAsia="Times New Roman" w:hAnsi="Times New Roman" w:cs="Times New Roman"/>
          <w:color w:val="000000" w:themeColor="text1"/>
        </w:rPr>
      </w:pPr>
      <w:r w:rsidRPr="00F060C7">
        <w:rPr>
          <w:rFonts w:ascii="Times New Roman" w:eastAsia="Times New Roman" w:hAnsi="Times New Roman" w:cs="Times New Roman"/>
          <w:color w:val="000000" w:themeColor="text1"/>
        </w:rPr>
        <w:t>Jim Kilgore</w:t>
      </w:r>
      <w:r w:rsidR="00CF1EC4" w:rsidRPr="00F060C7">
        <w:rPr>
          <w:rFonts w:ascii="Times New Roman" w:eastAsia="Times New Roman" w:hAnsi="Times New Roman" w:cs="Times New Roman"/>
          <w:color w:val="000000" w:themeColor="text1"/>
        </w:rPr>
        <w:t xml:space="preserve"> as Chief Compliance Officer of </w:t>
      </w:r>
      <w:r w:rsidR="005A6004" w:rsidRPr="00F060C7">
        <w:rPr>
          <w:rFonts w:ascii="Times New Roman" w:eastAsia="Times New Roman" w:hAnsi="Times New Roman" w:cs="Times New Roman"/>
          <w:color w:val="000000" w:themeColor="text1"/>
        </w:rPr>
        <w:t>BWP</w:t>
      </w:r>
      <w:r w:rsidR="00CF1EC4" w:rsidRPr="00F060C7">
        <w:rPr>
          <w:rFonts w:ascii="Times New Roman" w:eastAsia="Times New Roman" w:hAnsi="Times New Roman" w:cs="Times New Roman"/>
          <w:color w:val="000000" w:themeColor="text1"/>
        </w:rPr>
        <w:t xml:space="preserve">, supervises the advisory activities of </w:t>
      </w:r>
      <w:r w:rsidRPr="00F060C7">
        <w:rPr>
          <w:rFonts w:ascii="Times New Roman" w:eastAsia="Times New Roman" w:hAnsi="Times New Roman" w:cs="Times New Roman"/>
          <w:color w:val="000000" w:themeColor="text1"/>
        </w:rPr>
        <w:t>Wil</w:t>
      </w:r>
      <w:r w:rsidR="00F060C7" w:rsidRPr="00F060C7">
        <w:rPr>
          <w:rFonts w:ascii="Times New Roman" w:eastAsia="Times New Roman" w:hAnsi="Times New Roman" w:cs="Times New Roman"/>
          <w:color w:val="000000" w:themeColor="text1"/>
        </w:rPr>
        <w:t>liam DeShurko</w:t>
      </w:r>
      <w:r w:rsidR="00CF1EC4" w:rsidRPr="00F060C7">
        <w:rPr>
          <w:rFonts w:ascii="Times New Roman" w:eastAsia="Times New Roman" w:hAnsi="Times New Roman" w:cs="Times New Roman"/>
          <w:color w:val="000000" w:themeColor="text1"/>
        </w:rPr>
        <w:t xml:space="preserve">. Clients may contact </w:t>
      </w:r>
      <w:r w:rsidR="00F060C7" w:rsidRPr="00F060C7">
        <w:rPr>
          <w:rFonts w:ascii="Times New Roman" w:eastAsia="Times New Roman" w:hAnsi="Times New Roman" w:cs="Times New Roman"/>
          <w:color w:val="000000" w:themeColor="text1"/>
        </w:rPr>
        <w:t xml:space="preserve">Jim Kilgore </w:t>
      </w:r>
      <w:r w:rsidR="00CF1EC4" w:rsidRPr="00F060C7">
        <w:rPr>
          <w:rFonts w:ascii="Times New Roman" w:eastAsia="Times New Roman" w:hAnsi="Times New Roman" w:cs="Times New Roman"/>
          <w:color w:val="000000" w:themeColor="text1"/>
        </w:rPr>
        <w:t>at the phone number on this brochure supplement.</w:t>
      </w:r>
    </w:p>
    <w:p w14:paraId="6B4E04C2" w14:textId="77777777" w:rsidR="00792C45" w:rsidRPr="00F060C7" w:rsidRDefault="00792C45">
      <w:pPr>
        <w:pStyle w:val="Heading1"/>
        <w:spacing w:after="0"/>
        <w:jc w:val="both"/>
        <w:rPr>
          <w:rFonts w:ascii="Times New Roman" w:eastAsia="Times New Roman" w:hAnsi="Times New Roman" w:cs="Times New Roman"/>
          <w:color w:val="000000" w:themeColor="text1"/>
          <w:sz w:val="24"/>
          <w:szCs w:val="24"/>
        </w:rPr>
      </w:pPr>
      <w:bookmarkStart w:id="112" w:name="_2u6wntf" w:colFirst="0" w:colLast="0"/>
      <w:bookmarkEnd w:id="112"/>
    </w:p>
    <w:p w14:paraId="2B196809" w14:textId="77777777" w:rsidR="00792C45" w:rsidRDefault="00CF1EC4">
      <w:pPr>
        <w:pStyle w:val="Title"/>
        <w:spacing w:after="0"/>
        <w:jc w:val="both"/>
        <w:rPr>
          <w:rFonts w:ascii="Times New Roman" w:eastAsia="Times New Roman" w:hAnsi="Times New Roman" w:cs="Times New Roman"/>
          <w:sz w:val="32"/>
          <w:szCs w:val="32"/>
        </w:rPr>
      </w:pPr>
      <w:bookmarkStart w:id="113" w:name="_8ptz2mecvyjm" w:colFirst="0" w:colLast="0"/>
      <w:bookmarkEnd w:id="113"/>
      <w:commentRangeStart w:id="114"/>
      <w:r>
        <w:rPr>
          <w:rFonts w:ascii="Times New Roman" w:eastAsia="Times New Roman" w:hAnsi="Times New Roman" w:cs="Times New Roman"/>
          <w:sz w:val="32"/>
          <w:szCs w:val="32"/>
        </w:rPr>
        <w:t>Item 7: Requirements for State Registered Advisers</w:t>
      </w:r>
      <w:commentRangeEnd w:id="114"/>
      <w:r w:rsidR="008860D3">
        <w:rPr>
          <w:rStyle w:val="CommentReference"/>
          <w:rFonts w:ascii="Times New Roman" w:eastAsia="Times New Roman" w:hAnsi="Times New Roman" w:cs="Times New Roman"/>
          <w:sz w:val="32"/>
          <w:szCs w:val="32"/>
        </w:rPr>
        <w:commentReference w:id="114"/>
      </w:r>
    </w:p>
    <w:p w14:paraId="5B2556F7" w14:textId="77777777" w:rsidR="00F060C7" w:rsidRPr="00F060C7" w:rsidRDefault="00F060C7" w:rsidP="00F060C7"/>
    <w:p w14:paraId="4E270DCD" w14:textId="77777777" w:rsidR="00CF1EC4" w:rsidRDefault="00F060C7" w:rsidP="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Jim Kilgore </w:t>
      </w:r>
      <w:r w:rsidR="00CF1EC4">
        <w:rPr>
          <w:rFonts w:ascii="Times New Roman" w:eastAsia="Times New Roman" w:hAnsi="Times New Roman" w:cs="Times New Roman"/>
        </w:rPr>
        <w:t>has NOT been involved in an arbitration, civil proceeding, self-regulatory proceeding, administrative proceeding, or a bankruptcy petition.</w:t>
      </w:r>
    </w:p>
    <w:p w14:paraId="123503A8" w14:textId="04DDDAFF" w:rsidR="00261D24" w:rsidRPr="00CF1EC4" w:rsidRDefault="00261D24" w:rsidP="00CF1EC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sz w:val="32"/>
          <w:szCs w:val="32"/>
        </w:rPr>
        <w:lastRenderedPageBreak/>
        <w:t>Item 2: Educational Background and Business Experience</w:t>
      </w:r>
    </w:p>
    <w:p w14:paraId="6AF34899" w14:textId="77777777" w:rsidR="00261D24" w:rsidRDefault="00261D24" w:rsidP="007227C0">
      <w:pPr>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0C4B5FE6" w14:textId="1B471ADB" w:rsidR="007227C0" w:rsidRDefault="00E321F4" w:rsidP="007227C0">
      <w:pPr>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William Deshurko</w:t>
      </w:r>
    </w:p>
    <w:p w14:paraId="42AAB5AC" w14:textId="4DF157E2" w:rsidR="007227C0" w:rsidRDefault="007227C0" w:rsidP="007227C0">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Born: </w:t>
      </w:r>
      <w:r w:rsidR="00E321F4">
        <w:rPr>
          <w:rFonts w:ascii="Times New Roman" w:eastAsia="Times New Roman" w:hAnsi="Times New Roman" w:cs="Times New Roman"/>
        </w:rPr>
        <w:t>12</w:t>
      </w:r>
      <w:r>
        <w:rPr>
          <w:rFonts w:ascii="Times New Roman" w:eastAsia="Times New Roman" w:hAnsi="Times New Roman" w:cs="Times New Roman"/>
        </w:rPr>
        <w:t>/</w:t>
      </w:r>
      <w:r w:rsidR="00E321F4">
        <w:rPr>
          <w:rFonts w:ascii="Times New Roman" w:eastAsia="Times New Roman" w:hAnsi="Times New Roman" w:cs="Times New Roman"/>
        </w:rPr>
        <w:t>0</w:t>
      </w:r>
      <w:r>
        <w:rPr>
          <w:rFonts w:ascii="Times New Roman" w:eastAsia="Times New Roman" w:hAnsi="Times New Roman" w:cs="Times New Roman"/>
        </w:rPr>
        <w:t>6/</w:t>
      </w:r>
      <w:r w:rsidR="00E321F4">
        <w:rPr>
          <w:rFonts w:ascii="Times New Roman" w:eastAsia="Times New Roman" w:hAnsi="Times New Roman" w:cs="Times New Roman"/>
        </w:rPr>
        <w:t>1957</w:t>
      </w:r>
    </w:p>
    <w:p w14:paraId="2A086D63" w14:textId="77777777" w:rsidR="007227C0" w:rsidRDefault="007227C0" w:rsidP="007227C0">
      <w:pPr>
        <w:pBdr>
          <w:top w:val="nil"/>
          <w:left w:val="nil"/>
          <w:bottom w:val="nil"/>
          <w:right w:val="nil"/>
          <w:between w:val="nil"/>
        </w:pBdr>
        <w:spacing w:after="0" w:line="240" w:lineRule="auto"/>
        <w:rPr>
          <w:rFonts w:ascii="Times New Roman" w:eastAsia="Times New Roman" w:hAnsi="Times New Roman" w:cs="Times New Roman"/>
          <w:b/>
          <w:sz w:val="28"/>
          <w:szCs w:val="28"/>
        </w:rPr>
      </w:pPr>
    </w:p>
    <w:p w14:paraId="20594A01" w14:textId="77777777" w:rsidR="007227C0" w:rsidRDefault="007227C0" w:rsidP="007227C0">
      <w:pPr>
        <w:pBdr>
          <w:top w:val="nil"/>
          <w:left w:val="nil"/>
          <w:bottom w:val="nil"/>
          <w:right w:val="nil"/>
          <w:between w:val="nil"/>
        </w:pBdr>
        <w:spacing w:after="0" w:line="240" w:lineRule="auto"/>
        <w:rPr>
          <w:rFonts w:ascii="Times New Roman" w:eastAsia="Times New Roman" w:hAnsi="Times New Roman" w:cs="Times New Roman"/>
          <w:b/>
          <w:sz w:val="24"/>
          <w:szCs w:val="24"/>
        </w:rPr>
      </w:pPr>
      <w:commentRangeStart w:id="115"/>
      <w:r>
        <w:rPr>
          <w:rFonts w:ascii="Times New Roman" w:eastAsia="Times New Roman" w:hAnsi="Times New Roman" w:cs="Times New Roman"/>
          <w:b/>
          <w:sz w:val="24"/>
          <w:szCs w:val="24"/>
        </w:rPr>
        <w:t>Educational Background</w:t>
      </w:r>
      <w:commentRangeEnd w:id="115"/>
      <w:r>
        <w:rPr>
          <w:rStyle w:val="CommentReference"/>
          <w:rFonts w:ascii="Times New Roman" w:eastAsia="Times New Roman" w:hAnsi="Times New Roman" w:cs="Times New Roman"/>
          <w:b/>
          <w:sz w:val="24"/>
          <w:szCs w:val="24"/>
        </w:rPr>
        <w:commentReference w:id="115"/>
      </w:r>
    </w:p>
    <w:p w14:paraId="1C78D671" w14:textId="762C26E4" w:rsidR="007227C0" w:rsidRPr="00AD1739" w:rsidRDefault="00E321F4" w:rsidP="007227C0">
      <w:pPr>
        <w:numPr>
          <w:ilvl w:val="0"/>
          <w:numId w:val="3"/>
        </w:numPr>
        <w:pBdr>
          <w:top w:val="nil"/>
          <w:left w:val="nil"/>
          <w:bottom w:val="nil"/>
          <w:right w:val="nil"/>
          <w:between w:val="nil"/>
        </w:pBdr>
        <w:spacing w:after="0" w:line="240" w:lineRule="auto"/>
        <w:ind w:left="720"/>
        <w:jc w:val="both"/>
        <w:rPr>
          <w:sz w:val="20"/>
          <w:szCs w:val="20"/>
        </w:rPr>
      </w:pPr>
      <w:r>
        <w:rPr>
          <w:rFonts w:ascii="Times New Roman" w:eastAsia="Times New Roman" w:hAnsi="Times New Roman" w:cs="Times New Roman"/>
        </w:rPr>
        <w:t>1981</w:t>
      </w:r>
      <w:r w:rsidR="007227C0">
        <w:rPr>
          <w:rFonts w:ascii="Times New Roman" w:eastAsia="Times New Roman" w:hAnsi="Times New Roman" w:cs="Times New Roman"/>
        </w:rPr>
        <w:t xml:space="preserve"> - B.</w:t>
      </w:r>
      <w:r>
        <w:rPr>
          <w:rFonts w:ascii="Times New Roman" w:eastAsia="Times New Roman" w:hAnsi="Times New Roman" w:cs="Times New Roman"/>
        </w:rPr>
        <w:t>A</w:t>
      </w:r>
      <w:r w:rsidR="007227C0">
        <w:rPr>
          <w:rFonts w:ascii="Times New Roman" w:eastAsia="Times New Roman" w:hAnsi="Times New Roman" w:cs="Times New Roman"/>
        </w:rPr>
        <w:t xml:space="preserve">. </w:t>
      </w:r>
      <w:r>
        <w:rPr>
          <w:rFonts w:ascii="Times New Roman" w:eastAsia="Times New Roman" w:hAnsi="Times New Roman" w:cs="Times New Roman"/>
        </w:rPr>
        <w:t>Economics</w:t>
      </w:r>
      <w:r w:rsidR="007227C0">
        <w:rPr>
          <w:rFonts w:ascii="Times New Roman" w:eastAsia="Times New Roman" w:hAnsi="Times New Roman" w:cs="Times New Roman"/>
        </w:rPr>
        <w:t xml:space="preserve">, </w:t>
      </w:r>
      <w:r w:rsidR="00A556DE">
        <w:rPr>
          <w:rFonts w:ascii="Times New Roman" w:eastAsia="Times New Roman" w:hAnsi="Times New Roman" w:cs="Times New Roman"/>
        </w:rPr>
        <w:t>University of Rochester, Rochester, NY</w:t>
      </w:r>
    </w:p>
    <w:p w14:paraId="31E3D238" w14:textId="77777777" w:rsidR="007227C0" w:rsidRDefault="007227C0" w:rsidP="007227C0">
      <w:pPr>
        <w:pBdr>
          <w:top w:val="nil"/>
          <w:left w:val="nil"/>
          <w:bottom w:val="nil"/>
          <w:right w:val="nil"/>
          <w:between w:val="nil"/>
        </w:pBdr>
        <w:spacing w:after="0" w:line="240" w:lineRule="auto"/>
        <w:jc w:val="both"/>
        <w:rPr>
          <w:rFonts w:ascii="Times New Roman" w:eastAsia="Times New Roman" w:hAnsi="Times New Roman" w:cs="Times New Roman"/>
          <w:b/>
          <w:sz w:val="28"/>
          <w:szCs w:val="28"/>
        </w:rPr>
      </w:pPr>
    </w:p>
    <w:p w14:paraId="0C0486D6" w14:textId="77777777" w:rsidR="007227C0" w:rsidRDefault="007227C0" w:rsidP="007227C0">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commentRangeStart w:id="116"/>
      <w:r>
        <w:rPr>
          <w:rFonts w:ascii="Times New Roman" w:eastAsia="Times New Roman" w:hAnsi="Times New Roman" w:cs="Times New Roman"/>
          <w:b/>
          <w:sz w:val="24"/>
          <w:szCs w:val="24"/>
        </w:rPr>
        <w:t xml:space="preserve">Business Experience </w:t>
      </w:r>
      <w:commentRangeEnd w:id="116"/>
      <w:r>
        <w:rPr>
          <w:rStyle w:val="CommentReference"/>
          <w:rFonts w:ascii="Times New Roman" w:eastAsia="Times New Roman" w:hAnsi="Times New Roman" w:cs="Times New Roman"/>
          <w:b/>
          <w:sz w:val="24"/>
          <w:szCs w:val="24"/>
        </w:rPr>
        <w:commentReference w:id="116"/>
      </w:r>
    </w:p>
    <w:p w14:paraId="24B58713" w14:textId="1FEB290C" w:rsidR="007227C0" w:rsidRDefault="007227C0" w:rsidP="007227C0">
      <w:pPr>
        <w:numPr>
          <w:ilvl w:val="0"/>
          <w:numId w:val="3"/>
        </w:numPr>
        <w:pBdr>
          <w:top w:val="nil"/>
          <w:left w:val="nil"/>
          <w:bottom w:val="nil"/>
          <w:right w:val="nil"/>
          <w:between w:val="nil"/>
        </w:pBdr>
        <w:spacing w:after="0" w:line="240" w:lineRule="auto"/>
        <w:ind w:left="720"/>
        <w:jc w:val="both"/>
      </w:pPr>
      <w:r>
        <w:rPr>
          <w:rFonts w:ascii="Times New Roman" w:eastAsia="Times New Roman" w:hAnsi="Times New Roman" w:cs="Times New Roman"/>
        </w:rPr>
        <w:t xml:space="preserve">12/2024 – Present, </w:t>
      </w:r>
      <w:r w:rsidR="006279DE">
        <w:rPr>
          <w:rFonts w:ascii="Times New Roman" w:eastAsia="Times New Roman" w:hAnsi="Times New Roman" w:cs="Times New Roman"/>
        </w:rPr>
        <w:t>401 Advisor/</w:t>
      </w:r>
      <w:r>
        <w:rPr>
          <w:rFonts w:ascii="Times New Roman" w:eastAsia="Times New Roman" w:hAnsi="Times New Roman" w:cs="Times New Roman"/>
        </w:rPr>
        <w:t>Buckeye Wealth Partners,</w:t>
      </w:r>
      <w:r w:rsidR="006279DE">
        <w:rPr>
          <w:rFonts w:ascii="Times New Roman" w:eastAsia="Times New Roman" w:hAnsi="Times New Roman" w:cs="Times New Roman"/>
        </w:rPr>
        <w:t xml:space="preserve"> Investment Advisor Representative</w:t>
      </w:r>
    </w:p>
    <w:p w14:paraId="630BBABE" w14:textId="2422D6E1" w:rsidR="007227C0" w:rsidRDefault="007227C0" w:rsidP="007227C0">
      <w:pPr>
        <w:numPr>
          <w:ilvl w:val="0"/>
          <w:numId w:val="3"/>
        </w:numPr>
        <w:pBdr>
          <w:top w:val="nil"/>
          <w:left w:val="nil"/>
          <w:bottom w:val="nil"/>
          <w:right w:val="nil"/>
          <w:between w:val="nil"/>
        </w:pBdr>
        <w:spacing w:after="0" w:line="240" w:lineRule="auto"/>
        <w:ind w:left="720"/>
        <w:jc w:val="both"/>
      </w:pPr>
      <w:r>
        <w:rPr>
          <w:rFonts w:ascii="Times New Roman" w:eastAsia="Times New Roman" w:hAnsi="Times New Roman" w:cs="Times New Roman"/>
        </w:rPr>
        <w:t>0</w:t>
      </w:r>
      <w:r w:rsidR="00815A5F">
        <w:rPr>
          <w:rFonts w:ascii="Times New Roman" w:eastAsia="Times New Roman" w:hAnsi="Times New Roman" w:cs="Times New Roman"/>
        </w:rPr>
        <w:t>1</w:t>
      </w:r>
      <w:r>
        <w:rPr>
          <w:rFonts w:ascii="Times New Roman" w:eastAsia="Times New Roman" w:hAnsi="Times New Roman" w:cs="Times New Roman"/>
        </w:rPr>
        <w:t>/20</w:t>
      </w:r>
      <w:r w:rsidR="00815A5F">
        <w:rPr>
          <w:rFonts w:ascii="Times New Roman" w:eastAsia="Times New Roman" w:hAnsi="Times New Roman" w:cs="Times New Roman"/>
        </w:rPr>
        <w:t>04</w:t>
      </w:r>
      <w:r>
        <w:rPr>
          <w:rFonts w:ascii="Times New Roman" w:eastAsia="Times New Roman" w:hAnsi="Times New Roman" w:cs="Times New Roman"/>
        </w:rPr>
        <w:t xml:space="preserve"> – 12/2024, 401 Advisor, </w:t>
      </w:r>
      <w:r w:rsidR="00815A5F">
        <w:rPr>
          <w:rFonts w:ascii="Times New Roman" w:eastAsia="Times New Roman" w:hAnsi="Times New Roman" w:cs="Times New Roman"/>
        </w:rPr>
        <w:t>Managing Member/President</w:t>
      </w:r>
    </w:p>
    <w:p w14:paraId="5407F8DE" w14:textId="730DD08F" w:rsidR="007227C0" w:rsidRDefault="007227C0" w:rsidP="007227C0">
      <w:pPr>
        <w:numPr>
          <w:ilvl w:val="0"/>
          <w:numId w:val="3"/>
        </w:numPr>
        <w:pBdr>
          <w:top w:val="nil"/>
          <w:left w:val="nil"/>
          <w:bottom w:val="nil"/>
          <w:right w:val="nil"/>
          <w:between w:val="nil"/>
        </w:pBdr>
        <w:spacing w:after="0" w:line="240" w:lineRule="auto"/>
        <w:ind w:left="720"/>
        <w:jc w:val="both"/>
      </w:pPr>
      <w:r>
        <w:rPr>
          <w:rFonts w:ascii="Times New Roman" w:eastAsia="Times New Roman" w:hAnsi="Times New Roman" w:cs="Times New Roman"/>
        </w:rPr>
        <w:t>01/</w:t>
      </w:r>
      <w:r w:rsidR="003723D5">
        <w:rPr>
          <w:rFonts w:ascii="Times New Roman" w:eastAsia="Times New Roman" w:hAnsi="Times New Roman" w:cs="Times New Roman"/>
        </w:rPr>
        <w:t>1993</w:t>
      </w:r>
      <w:r>
        <w:rPr>
          <w:rFonts w:ascii="Times New Roman" w:eastAsia="Times New Roman" w:hAnsi="Times New Roman" w:cs="Times New Roman"/>
        </w:rPr>
        <w:t xml:space="preserve"> – </w:t>
      </w:r>
      <w:r w:rsidR="000246E0">
        <w:rPr>
          <w:rFonts w:ascii="Times New Roman" w:eastAsia="Times New Roman" w:hAnsi="Times New Roman" w:cs="Times New Roman"/>
        </w:rPr>
        <w:t>12/2022, DeShurko Investment Services, Inc.</w:t>
      </w:r>
      <w:r w:rsidR="00614C12">
        <w:rPr>
          <w:rFonts w:ascii="Times New Roman" w:eastAsia="Times New Roman" w:hAnsi="Times New Roman" w:cs="Times New Roman"/>
        </w:rPr>
        <w:t>,</w:t>
      </w:r>
      <w:r w:rsidR="000246E0">
        <w:rPr>
          <w:rFonts w:ascii="Times New Roman" w:eastAsia="Times New Roman" w:hAnsi="Times New Roman" w:cs="Times New Roman"/>
        </w:rPr>
        <w:t xml:space="preserve"> </w:t>
      </w:r>
      <w:r w:rsidR="005B3BF8">
        <w:rPr>
          <w:rFonts w:ascii="Times New Roman" w:eastAsia="Times New Roman" w:hAnsi="Times New Roman" w:cs="Times New Roman"/>
        </w:rPr>
        <w:t>Independent Registered Representative of Ceros Financial Services, Inc.</w:t>
      </w:r>
      <w:r w:rsidR="00614C12">
        <w:rPr>
          <w:rFonts w:ascii="Times New Roman" w:eastAsia="Times New Roman" w:hAnsi="Times New Roman" w:cs="Times New Roman"/>
        </w:rPr>
        <w:t>,</w:t>
      </w:r>
      <w:r w:rsidR="005B3BF8">
        <w:rPr>
          <w:rFonts w:ascii="Times New Roman" w:eastAsia="Times New Roman" w:hAnsi="Times New Roman" w:cs="Times New Roman"/>
        </w:rPr>
        <w:t xml:space="preserve"> </w:t>
      </w:r>
      <w:r w:rsidR="00614C12">
        <w:rPr>
          <w:rFonts w:ascii="Times New Roman" w:eastAsia="Times New Roman" w:hAnsi="Times New Roman" w:cs="Times New Roman"/>
        </w:rPr>
        <w:t>and independent insurance representative for life and annuities</w:t>
      </w:r>
    </w:p>
    <w:p w14:paraId="50E3416D" w14:textId="5366B23E" w:rsidR="007227C0" w:rsidRPr="00264BBC" w:rsidRDefault="007227C0" w:rsidP="007227C0">
      <w:pPr>
        <w:numPr>
          <w:ilvl w:val="0"/>
          <w:numId w:val="3"/>
        </w:numPr>
        <w:pBdr>
          <w:top w:val="nil"/>
          <w:left w:val="nil"/>
          <w:bottom w:val="nil"/>
          <w:right w:val="nil"/>
          <w:between w:val="nil"/>
        </w:pBdr>
        <w:spacing w:after="0" w:line="240" w:lineRule="auto"/>
        <w:ind w:left="720"/>
        <w:jc w:val="both"/>
      </w:pPr>
      <w:r>
        <w:rPr>
          <w:rFonts w:ascii="Times New Roman" w:eastAsia="Times New Roman" w:hAnsi="Times New Roman" w:cs="Times New Roman"/>
        </w:rPr>
        <w:t>0</w:t>
      </w:r>
      <w:r w:rsidR="00EF27C0">
        <w:rPr>
          <w:rFonts w:ascii="Times New Roman" w:eastAsia="Times New Roman" w:hAnsi="Times New Roman" w:cs="Times New Roman"/>
        </w:rPr>
        <w:t>1</w:t>
      </w:r>
      <w:r>
        <w:rPr>
          <w:rFonts w:ascii="Times New Roman" w:eastAsia="Times New Roman" w:hAnsi="Times New Roman" w:cs="Times New Roman"/>
        </w:rPr>
        <w:t>/</w:t>
      </w:r>
      <w:r w:rsidR="00EF27C0">
        <w:rPr>
          <w:rFonts w:ascii="Times New Roman" w:eastAsia="Times New Roman" w:hAnsi="Times New Roman" w:cs="Times New Roman"/>
        </w:rPr>
        <w:t>2004</w:t>
      </w:r>
      <w:r>
        <w:rPr>
          <w:rFonts w:ascii="Times New Roman" w:eastAsia="Times New Roman" w:hAnsi="Times New Roman" w:cs="Times New Roman"/>
        </w:rPr>
        <w:t xml:space="preserve"> – </w:t>
      </w:r>
      <w:r w:rsidR="00EF27C0">
        <w:rPr>
          <w:rFonts w:ascii="Times New Roman" w:eastAsia="Times New Roman" w:hAnsi="Times New Roman" w:cs="Times New Roman"/>
        </w:rPr>
        <w:t>Present</w:t>
      </w:r>
      <w:r>
        <w:rPr>
          <w:rFonts w:ascii="Times New Roman" w:eastAsia="Times New Roman" w:hAnsi="Times New Roman" w:cs="Times New Roman"/>
        </w:rPr>
        <w:t xml:space="preserve">, </w:t>
      </w:r>
      <w:r w:rsidR="00EF27C0">
        <w:rPr>
          <w:rFonts w:ascii="Times New Roman" w:eastAsia="Times New Roman" w:hAnsi="Times New Roman" w:cs="Times New Roman"/>
        </w:rPr>
        <w:t>Owner, DeShurko Properties</w:t>
      </w:r>
      <w:r w:rsidR="00F8125D">
        <w:rPr>
          <w:rFonts w:ascii="Times New Roman" w:eastAsia="Times New Roman" w:hAnsi="Times New Roman" w:cs="Times New Roman"/>
        </w:rPr>
        <w:t>, Inc.</w:t>
      </w:r>
    </w:p>
    <w:p w14:paraId="3951D833" w14:textId="4CF3F3C6" w:rsidR="007227C0" w:rsidRPr="00477295" w:rsidRDefault="007227C0" w:rsidP="007227C0">
      <w:pPr>
        <w:numPr>
          <w:ilvl w:val="0"/>
          <w:numId w:val="3"/>
        </w:numPr>
        <w:pBdr>
          <w:top w:val="nil"/>
          <w:left w:val="nil"/>
          <w:bottom w:val="nil"/>
          <w:right w:val="nil"/>
          <w:between w:val="nil"/>
        </w:pBdr>
        <w:spacing w:after="0" w:line="240" w:lineRule="auto"/>
        <w:ind w:left="720"/>
        <w:jc w:val="both"/>
      </w:pPr>
      <w:r>
        <w:rPr>
          <w:rFonts w:ascii="Times New Roman" w:eastAsia="Times New Roman" w:hAnsi="Times New Roman" w:cs="Times New Roman"/>
        </w:rPr>
        <w:t>0</w:t>
      </w:r>
      <w:r w:rsidR="00F8125D">
        <w:rPr>
          <w:rFonts w:ascii="Times New Roman" w:eastAsia="Times New Roman" w:hAnsi="Times New Roman" w:cs="Times New Roman"/>
        </w:rPr>
        <w:t>1</w:t>
      </w:r>
      <w:r>
        <w:rPr>
          <w:rFonts w:ascii="Times New Roman" w:eastAsia="Times New Roman" w:hAnsi="Times New Roman" w:cs="Times New Roman"/>
        </w:rPr>
        <w:t>/</w:t>
      </w:r>
      <w:r w:rsidR="00F8125D">
        <w:rPr>
          <w:rFonts w:ascii="Times New Roman" w:eastAsia="Times New Roman" w:hAnsi="Times New Roman" w:cs="Times New Roman"/>
        </w:rPr>
        <w:t>2015</w:t>
      </w:r>
      <w:r>
        <w:rPr>
          <w:rFonts w:ascii="Times New Roman" w:eastAsia="Times New Roman" w:hAnsi="Times New Roman" w:cs="Times New Roman"/>
        </w:rPr>
        <w:t xml:space="preserve"> – </w:t>
      </w:r>
      <w:r w:rsidR="00F8125D">
        <w:rPr>
          <w:rFonts w:ascii="Times New Roman" w:eastAsia="Times New Roman" w:hAnsi="Times New Roman" w:cs="Times New Roman"/>
        </w:rPr>
        <w:t>12</w:t>
      </w:r>
      <w:r>
        <w:rPr>
          <w:rFonts w:ascii="Times New Roman" w:eastAsia="Times New Roman" w:hAnsi="Times New Roman" w:cs="Times New Roman"/>
        </w:rPr>
        <w:t>/2</w:t>
      </w:r>
      <w:r w:rsidR="00F8125D">
        <w:rPr>
          <w:rFonts w:ascii="Times New Roman" w:eastAsia="Times New Roman" w:hAnsi="Times New Roman" w:cs="Times New Roman"/>
        </w:rPr>
        <w:t>022</w:t>
      </w:r>
      <w:r>
        <w:rPr>
          <w:rFonts w:ascii="Times New Roman" w:eastAsia="Times New Roman" w:hAnsi="Times New Roman" w:cs="Times New Roman"/>
        </w:rPr>
        <w:t xml:space="preserve">, </w:t>
      </w:r>
      <w:r w:rsidR="00477295">
        <w:rPr>
          <w:rFonts w:ascii="Times New Roman" w:eastAsia="Times New Roman" w:hAnsi="Times New Roman" w:cs="Times New Roman"/>
        </w:rPr>
        <w:t>Partner, Fund Trader Pro, LLC</w:t>
      </w:r>
    </w:p>
    <w:p w14:paraId="1DC4194D" w14:textId="26EF1CD2" w:rsidR="00477295" w:rsidRPr="001A5808" w:rsidRDefault="00477295" w:rsidP="007227C0">
      <w:pPr>
        <w:numPr>
          <w:ilvl w:val="0"/>
          <w:numId w:val="3"/>
        </w:numPr>
        <w:pBdr>
          <w:top w:val="nil"/>
          <w:left w:val="nil"/>
          <w:bottom w:val="nil"/>
          <w:right w:val="nil"/>
          <w:between w:val="nil"/>
        </w:pBdr>
        <w:spacing w:after="0" w:line="240" w:lineRule="auto"/>
        <w:ind w:left="720"/>
        <w:jc w:val="both"/>
      </w:pPr>
      <w:r>
        <w:rPr>
          <w:rFonts w:ascii="Times New Roman" w:eastAsia="Times New Roman" w:hAnsi="Times New Roman" w:cs="Times New Roman"/>
        </w:rPr>
        <w:t>2007 Penguin Publishing Group</w:t>
      </w:r>
      <w:r w:rsidR="001A5808">
        <w:rPr>
          <w:rFonts w:ascii="Times New Roman" w:eastAsia="Times New Roman" w:hAnsi="Times New Roman" w:cs="Times New Roman"/>
        </w:rPr>
        <w:t xml:space="preserve">. Authored </w:t>
      </w:r>
      <w:r w:rsidR="001A5808" w:rsidRPr="001A5808">
        <w:rPr>
          <w:rFonts w:ascii="Times New Roman" w:eastAsia="Times New Roman" w:hAnsi="Times New Roman" w:cs="Times New Roman"/>
          <w:u w:val="single"/>
        </w:rPr>
        <w:t>The Naked Truth About Your Money</w:t>
      </w:r>
    </w:p>
    <w:p w14:paraId="064E6863" w14:textId="718D74EE" w:rsidR="001A5808" w:rsidRDefault="004956D0" w:rsidP="007227C0">
      <w:pPr>
        <w:numPr>
          <w:ilvl w:val="0"/>
          <w:numId w:val="3"/>
        </w:numPr>
        <w:pBdr>
          <w:top w:val="nil"/>
          <w:left w:val="nil"/>
          <w:bottom w:val="nil"/>
          <w:right w:val="nil"/>
          <w:between w:val="nil"/>
        </w:pBdr>
        <w:spacing w:after="0" w:line="240" w:lineRule="auto"/>
        <w:ind w:left="720"/>
        <w:jc w:val="both"/>
      </w:pPr>
      <w:r>
        <w:rPr>
          <w:rFonts w:ascii="Times New Roman" w:eastAsia="Times New Roman" w:hAnsi="Times New Roman" w:cs="Times New Roman"/>
        </w:rPr>
        <w:t xml:space="preserve">1/2007 – 12/2018 Independent Contractor, contributor to </w:t>
      </w:r>
      <w:hyperlink r:id="rId24" w:history="1">
        <w:r w:rsidR="00261D24" w:rsidRPr="00045F23">
          <w:rPr>
            <w:rStyle w:val="Hyperlink"/>
            <w:rFonts w:ascii="Times New Roman" w:eastAsia="Times New Roman" w:hAnsi="Times New Roman" w:cs="Times New Roman"/>
          </w:rPr>
          <w:t>www.horsesmouth.com</w:t>
        </w:r>
      </w:hyperlink>
      <w:r w:rsidR="00261D24">
        <w:rPr>
          <w:rFonts w:ascii="Times New Roman" w:eastAsia="Times New Roman" w:hAnsi="Times New Roman" w:cs="Times New Roman"/>
        </w:rPr>
        <w:t xml:space="preserve"> an educational website for financial services professionals</w:t>
      </w:r>
    </w:p>
    <w:p w14:paraId="58674B7C" w14:textId="77777777" w:rsidR="007227C0" w:rsidRDefault="007227C0">
      <w:pPr>
        <w:pBdr>
          <w:top w:val="nil"/>
          <w:left w:val="nil"/>
          <w:bottom w:val="nil"/>
          <w:right w:val="nil"/>
          <w:between w:val="nil"/>
        </w:pBdr>
        <w:spacing w:after="0" w:line="240" w:lineRule="auto"/>
        <w:jc w:val="both"/>
        <w:rPr>
          <w:rFonts w:ascii="Times New Roman" w:eastAsia="Times New Roman" w:hAnsi="Times New Roman" w:cs="Times New Roman"/>
        </w:rPr>
      </w:pPr>
    </w:p>
    <w:p w14:paraId="44EA3B26" w14:textId="77777777" w:rsidR="00261D24" w:rsidRDefault="00261D24">
      <w:pPr>
        <w:pBdr>
          <w:top w:val="nil"/>
          <w:left w:val="nil"/>
          <w:bottom w:val="nil"/>
          <w:right w:val="nil"/>
          <w:between w:val="nil"/>
        </w:pBdr>
        <w:spacing w:after="0" w:line="240" w:lineRule="auto"/>
        <w:jc w:val="both"/>
        <w:rPr>
          <w:rFonts w:ascii="Times New Roman" w:eastAsia="Times New Roman" w:hAnsi="Times New Roman" w:cs="Times New Roman"/>
        </w:rPr>
      </w:pPr>
    </w:p>
    <w:p w14:paraId="68EBF326" w14:textId="77777777" w:rsidR="00261D24" w:rsidRDefault="00261D24" w:rsidP="00261D24">
      <w:pPr>
        <w:pStyle w:val="Title"/>
        <w:spacing w:after="0"/>
        <w:rPr>
          <w:rFonts w:ascii="Times New Roman" w:eastAsia="Times New Roman" w:hAnsi="Times New Roman" w:cs="Times New Roman"/>
          <w:sz w:val="32"/>
          <w:szCs w:val="32"/>
        </w:rPr>
      </w:pPr>
      <w:r>
        <w:rPr>
          <w:rFonts w:ascii="Times New Roman" w:eastAsia="Times New Roman" w:hAnsi="Times New Roman" w:cs="Times New Roman"/>
          <w:sz w:val="32"/>
          <w:szCs w:val="32"/>
        </w:rPr>
        <w:t>Item 3: Disciplinary Information</w:t>
      </w:r>
    </w:p>
    <w:p w14:paraId="3EDBEA8C" w14:textId="77777777" w:rsidR="00261D24" w:rsidRPr="003C4B5A" w:rsidRDefault="00261D24" w:rsidP="00261D24"/>
    <w:p w14:paraId="15C1CC5C" w14:textId="2DCE3B48" w:rsidR="00261D24" w:rsidRDefault="00261D24" w:rsidP="00261D2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William DeShurko has never been involved in an arbitration claim of any kind or been found liable in a civil, self-regulatory organization, or administrative proceeding.</w:t>
      </w:r>
    </w:p>
    <w:p w14:paraId="46C9B48C" w14:textId="77777777" w:rsidR="00261D24" w:rsidRDefault="00261D24" w:rsidP="00261D24">
      <w:pPr>
        <w:pStyle w:val="Title"/>
        <w:spacing w:after="0"/>
        <w:rPr>
          <w:rFonts w:ascii="Times New Roman" w:eastAsia="Times New Roman" w:hAnsi="Times New Roman" w:cs="Times New Roman"/>
          <w:sz w:val="32"/>
          <w:szCs w:val="32"/>
        </w:rPr>
      </w:pPr>
    </w:p>
    <w:p w14:paraId="5FC173C3" w14:textId="5E96617E" w:rsidR="003168B7" w:rsidRPr="003168B7" w:rsidRDefault="00261D24" w:rsidP="003168B7">
      <w:pPr>
        <w:pStyle w:val="Title"/>
        <w:spacing w:after="0"/>
        <w:rPr>
          <w:rFonts w:ascii="Times New Roman" w:eastAsia="Times New Roman" w:hAnsi="Times New Roman" w:cs="Times New Roman"/>
          <w:sz w:val="32"/>
          <w:szCs w:val="32"/>
        </w:rPr>
      </w:pPr>
      <w:r>
        <w:rPr>
          <w:rFonts w:ascii="Times New Roman" w:eastAsia="Times New Roman" w:hAnsi="Times New Roman" w:cs="Times New Roman"/>
          <w:sz w:val="32"/>
          <w:szCs w:val="32"/>
        </w:rPr>
        <w:t>Item 4: Other Business Activities</w:t>
      </w:r>
    </w:p>
    <w:p w14:paraId="0224CFB5" w14:textId="77777777" w:rsidR="00261D24" w:rsidRDefault="00261D24" w:rsidP="00261D24">
      <w:pPr>
        <w:pBdr>
          <w:top w:val="nil"/>
          <w:left w:val="nil"/>
          <w:bottom w:val="nil"/>
          <w:right w:val="nil"/>
          <w:between w:val="nil"/>
        </w:pBdr>
        <w:spacing w:after="0" w:line="240" w:lineRule="auto"/>
        <w:jc w:val="both"/>
        <w:rPr>
          <w:rFonts w:ascii="Times New Roman" w:eastAsia="Times New Roman" w:hAnsi="Times New Roman" w:cs="Times New Roman"/>
          <w:color w:val="0070C0"/>
        </w:rPr>
      </w:pPr>
    </w:p>
    <w:p w14:paraId="56D41169" w14:textId="6A64A9B5" w:rsidR="003168B7" w:rsidRPr="003168B7" w:rsidRDefault="003168B7" w:rsidP="00261D24">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rPr>
      </w:pPr>
      <w:r w:rsidRPr="003168B7">
        <w:rPr>
          <w:rFonts w:ascii="Times New Roman" w:eastAsia="Times New Roman" w:hAnsi="Times New Roman" w:cs="Times New Roman"/>
          <w:color w:val="000000" w:themeColor="text1"/>
        </w:rPr>
        <w:t>None</w:t>
      </w:r>
    </w:p>
    <w:p w14:paraId="5E2C7CAD" w14:textId="77777777" w:rsidR="003168B7" w:rsidRDefault="003168B7" w:rsidP="00261D24">
      <w:pPr>
        <w:pBdr>
          <w:top w:val="nil"/>
          <w:left w:val="nil"/>
          <w:bottom w:val="nil"/>
          <w:right w:val="nil"/>
          <w:between w:val="nil"/>
        </w:pBdr>
        <w:spacing w:after="0" w:line="240" w:lineRule="auto"/>
        <w:jc w:val="both"/>
        <w:rPr>
          <w:rFonts w:ascii="Times New Roman" w:eastAsia="Times New Roman" w:hAnsi="Times New Roman" w:cs="Times New Roman"/>
          <w:color w:val="0070C0"/>
        </w:rPr>
      </w:pPr>
    </w:p>
    <w:p w14:paraId="5940F2E6" w14:textId="77777777" w:rsidR="00261D24" w:rsidRDefault="00261D24" w:rsidP="00261D24">
      <w:pPr>
        <w:pStyle w:val="Title"/>
        <w:spacing w:after="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Item 5: Additional Compensation</w:t>
      </w:r>
    </w:p>
    <w:p w14:paraId="2BB3387A" w14:textId="77777777" w:rsidR="00261D24" w:rsidRPr="003C4B5A" w:rsidRDefault="00261D24" w:rsidP="00261D24"/>
    <w:p w14:paraId="158A5F6A" w14:textId="7AA334B1" w:rsidR="00261D24" w:rsidRDefault="00E07687" w:rsidP="00261D2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William DeShurko</w:t>
      </w:r>
      <w:r w:rsidR="00261D24">
        <w:rPr>
          <w:rFonts w:ascii="Times New Roman" w:eastAsia="Times New Roman" w:hAnsi="Times New Roman" w:cs="Times New Roman"/>
        </w:rPr>
        <w:t xml:space="preserve"> does not receive any economic benefit from any person, company, or organization, in exchange for providing Clients advisory services through BWP.</w:t>
      </w:r>
    </w:p>
    <w:p w14:paraId="55C746A8" w14:textId="77777777" w:rsidR="00261D24" w:rsidRDefault="00261D24" w:rsidP="00261D24">
      <w:pPr>
        <w:pStyle w:val="Title"/>
        <w:spacing w:after="0"/>
        <w:jc w:val="both"/>
        <w:rPr>
          <w:rFonts w:ascii="Times New Roman" w:eastAsia="Times New Roman" w:hAnsi="Times New Roman" w:cs="Times New Roman"/>
          <w:sz w:val="32"/>
          <w:szCs w:val="32"/>
        </w:rPr>
      </w:pPr>
    </w:p>
    <w:p w14:paraId="2524111A" w14:textId="00EB1668" w:rsidR="00261D24" w:rsidRDefault="00261D24" w:rsidP="00261D24">
      <w:pPr>
        <w:pStyle w:val="Title"/>
        <w:spacing w:after="0"/>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Item 6: Supervision</w:t>
      </w:r>
    </w:p>
    <w:p w14:paraId="73B0CE03" w14:textId="77777777" w:rsidR="00261D24" w:rsidRPr="0008031B" w:rsidRDefault="00261D24" w:rsidP="00261D24"/>
    <w:p w14:paraId="60DC3270" w14:textId="60154A54" w:rsidR="00261D24" w:rsidRPr="00F060C7" w:rsidRDefault="00261D24" w:rsidP="00261D24">
      <w:pPr>
        <w:spacing w:after="0" w:line="240" w:lineRule="auto"/>
        <w:jc w:val="both"/>
        <w:rPr>
          <w:rFonts w:ascii="Times New Roman" w:eastAsia="Times New Roman" w:hAnsi="Times New Roman" w:cs="Times New Roman"/>
          <w:color w:val="000000" w:themeColor="text1"/>
        </w:rPr>
      </w:pPr>
      <w:r w:rsidRPr="00F060C7">
        <w:rPr>
          <w:rFonts w:ascii="Times New Roman" w:eastAsia="Times New Roman" w:hAnsi="Times New Roman" w:cs="Times New Roman"/>
          <w:color w:val="000000" w:themeColor="text1"/>
        </w:rPr>
        <w:t xml:space="preserve">Jim Kilgore as Chief Compliance Officer of BWP, supervises the advisory activities of our firm. </w:t>
      </w:r>
      <w:r w:rsidR="00E07687">
        <w:rPr>
          <w:rFonts w:ascii="Times New Roman" w:eastAsia="Times New Roman" w:hAnsi="Times New Roman" w:cs="Times New Roman"/>
          <w:color w:val="000000" w:themeColor="text1"/>
        </w:rPr>
        <w:t>William DeShurko</w:t>
      </w:r>
      <w:r w:rsidRPr="00F060C7">
        <w:rPr>
          <w:rFonts w:ascii="Times New Roman" w:eastAsia="Times New Roman" w:hAnsi="Times New Roman" w:cs="Times New Roman"/>
          <w:color w:val="000000" w:themeColor="text1"/>
        </w:rPr>
        <w:t xml:space="preserve"> is bound by and will adhere to the firm’s policies and procedures and Code of Ethics. Clients may contact Jim Kilgore at the phone number on this brochure supplement.</w:t>
      </w:r>
    </w:p>
    <w:p w14:paraId="7A87DB5C" w14:textId="77777777" w:rsidR="00261D24" w:rsidRPr="00F060C7" w:rsidRDefault="00261D24" w:rsidP="00261D24">
      <w:pPr>
        <w:spacing w:after="0" w:line="240" w:lineRule="auto"/>
        <w:jc w:val="both"/>
        <w:rPr>
          <w:rFonts w:ascii="Times New Roman" w:eastAsia="Times New Roman" w:hAnsi="Times New Roman" w:cs="Times New Roman"/>
          <w:color w:val="000000" w:themeColor="text1"/>
        </w:rPr>
      </w:pPr>
    </w:p>
    <w:p w14:paraId="48F74F1C" w14:textId="77777777" w:rsidR="00261D24" w:rsidRPr="00F060C7" w:rsidRDefault="00261D24" w:rsidP="00261D24">
      <w:pPr>
        <w:spacing w:after="0" w:line="240" w:lineRule="auto"/>
        <w:jc w:val="both"/>
        <w:rPr>
          <w:rFonts w:ascii="Times New Roman" w:eastAsia="Times New Roman" w:hAnsi="Times New Roman" w:cs="Times New Roman"/>
          <w:color w:val="000000" w:themeColor="text1"/>
        </w:rPr>
      </w:pPr>
      <w:r w:rsidRPr="00F060C7">
        <w:rPr>
          <w:rFonts w:ascii="Times New Roman" w:eastAsia="Times New Roman" w:hAnsi="Times New Roman" w:cs="Times New Roman"/>
          <w:color w:val="000000" w:themeColor="text1"/>
        </w:rPr>
        <w:t>Jim Kilgore as Chief Compliance Officer of BWP, supervises the advisory activities of William DeShurko. Clients may contact Jim Kilgore at the phone number on this brochure supplement.</w:t>
      </w:r>
    </w:p>
    <w:p w14:paraId="52A2B438" w14:textId="77777777" w:rsidR="00261D24" w:rsidRPr="00F060C7" w:rsidRDefault="00261D24" w:rsidP="00261D24">
      <w:pPr>
        <w:pStyle w:val="Heading1"/>
        <w:spacing w:after="0"/>
        <w:jc w:val="both"/>
        <w:rPr>
          <w:rFonts w:ascii="Times New Roman" w:eastAsia="Times New Roman" w:hAnsi="Times New Roman" w:cs="Times New Roman"/>
          <w:color w:val="000000" w:themeColor="text1"/>
          <w:sz w:val="24"/>
          <w:szCs w:val="24"/>
        </w:rPr>
      </w:pPr>
    </w:p>
    <w:p w14:paraId="46E8BA62" w14:textId="77777777" w:rsidR="00261D24" w:rsidRDefault="00261D24" w:rsidP="00261D24">
      <w:pPr>
        <w:pStyle w:val="Title"/>
        <w:spacing w:after="0"/>
        <w:jc w:val="both"/>
        <w:rPr>
          <w:rFonts w:ascii="Times New Roman" w:eastAsia="Times New Roman" w:hAnsi="Times New Roman" w:cs="Times New Roman"/>
          <w:sz w:val="32"/>
          <w:szCs w:val="32"/>
        </w:rPr>
      </w:pPr>
      <w:commentRangeStart w:id="117"/>
      <w:r>
        <w:rPr>
          <w:rFonts w:ascii="Times New Roman" w:eastAsia="Times New Roman" w:hAnsi="Times New Roman" w:cs="Times New Roman"/>
          <w:sz w:val="32"/>
          <w:szCs w:val="32"/>
        </w:rPr>
        <w:t>Item 7: Requirements for State Registered Advisers</w:t>
      </w:r>
      <w:commentRangeEnd w:id="117"/>
      <w:r>
        <w:rPr>
          <w:rStyle w:val="CommentReference"/>
          <w:rFonts w:ascii="Times New Roman" w:eastAsia="Times New Roman" w:hAnsi="Times New Roman" w:cs="Times New Roman"/>
          <w:sz w:val="32"/>
          <w:szCs w:val="32"/>
        </w:rPr>
        <w:commentReference w:id="117"/>
      </w:r>
    </w:p>
    <w:p w14:paraId="69432CF9" w14:textId="77777777" w:rsidR="00261D24" w:rsidRPr="00F060C7" w:rsidRDefault="00261D24" w:rsidP="00261D24"/>
    <w:p w14:paraId="51213176" w14:textId="307601BB" w:rsidR="00261D24" w:rsidRDefault="00CF1EC4" w:rsidP="00261D24">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William DeShurko</w:t>
      </w:r>
      <w:r w:rsidR="00261D24">
        <w:rPr>
          <w:rFonts w:ascii="Times New Roman" w:eastAsia="Times New Roman" w:hAnsi="Times New Roman" w:cs="Times New Roman"/>
        </w:rPr>
        <w:t xml:space="preserve"> has NOT been involved in an arbitration, civil proceeding, self-regulatory proceeding, administrative proceeding, or a bankruptcy petition.</w:t>
      </w:r>
    </w:p>
    <w:p w14:paraId="245FF6B0" w14:textId="77777777" w:rsidR="00261D24" w:rsidRDefault="00261D24">
      <w:pPr>
        <w:pBdr>
          <w:top w:val="nil"/>
          <w:left w:val="nil"/>
          <w:bottom w:val="nil"/>
          <w:right w:val="nil"/>
          <w:between w:val="nil"/>
        </w:pBdr>
        <w:spacing w:after="0" w:line="240" w:lineRule="auto"/>
        <w:jc w:val="both"/>
        <w:rPr>
          <w:rFonts w:ascii="Times New Roman" w:eastAsia="Times New Roman" w:hAnsi="Times New Roman" w:cs="Times New Roman"/>
        </w:rPr>
        <w:sectPr w:rsidR="00261D24">
          <w:type w:val="continuous"/>
          <w:pgSz w:w="12240" w:h="15840"/>
          <w:pgMar w:top="1440" w:right="1080" w:bottom="1440" w:left="1080" w:header="0" w:footer="720" w:gutter="0"/>
          <w:cols w:space="720"/>
        </w:sectPr>
      </w:pPr>
    </w:p>
    <w:p w14:paraId="1087813B" w14:textId="77777777" w:rsidR="00792C45" w:rsidRDefault="00CF1EC4">
      <w:pPr>
        <w:pStyle w:val="Title"/>
        <w:spacing w:after="0"/>
        <w:jc w:val="center"/>
      </w:pPr>
      <w:bookmarkStart w:id="118" w:name="_bxxkajjqyljw" w:colFirst="0" w:colLast="0"/>
      <w:bookmarkEnd w:id="118"/>
      <w:r>
        <w:lastRenderedPageBreak/>
        <w:t xml:space="preserve">Custodian Language: </w:t>
      </w:r>
    </w:p>
    <w:p w14:paraId="39755CE5" w14:textId="77777777" w:rsidR="00792C45" w:rsidRDefault="00792C45">
      <w:pPr>
        <w:pBdr>
          <w:top w:val="nil"/>
          <w:left w:val="nil"/>
          <w:bottom w:val="nil"/>
          <w:right w:val="nil"/>
          <w:between w:val="nil"/>
        </w:pBdr>
        <w:spacing w:after="0" w:line="240" w:lineRule="auto"/>
        <w:jc w:val="both"/>
        <w:rPr>
          <w:rFonts w:ascii="Times New Roman" w:eastAsia="Times New Roman" w:hAnsi="Times New Roman" w:cs="Times New Roman"/>
        </w:rPr>
      </w:pPr>
    </w:p>
    <w:p w14:paraId="03D55B87" w14:textId="65EA081D" w:rsidR="00792C45" w:rsidRPr="00DC272D" w:rsidRDefault="00CF1EC4">
      <w:pPr>
        <w:spacing w:line="240" w:lineRule="auto"/>
        <w:rPr>
          <w:rFonts w:ascii="Times New Roman" w:eastAsia="Times New Roman" w:hAnsi="Times New Roman" w:cs="Times New Roman"/>
          <w:b/>
          <w:color w:val="000000" w:themeColor="text1"/>
          <w:sz w:val="24"/>
          <w:szCs w:val="24"/>
        </w:rPr>
      </w:pPr>
      <w:r w:rsidRPr="00DC272D">
        <w:rPr>
          <w:rFonts w:ascii="Times New Roman" w:eastAsia="Times New Roman" w:hAnsi="Times New Roman" w:cs="Times New Roman"/>
          <w:b/>
          <w:color w:val="000000" w:themeColor="text1"/>
          <w:sz w:val="24"/>
          <w:szCs w:val="24"/>
        </w:rPr>
        <w:t>Altruist</w:t>
      </w:r>
    </w:p>
    <w:p w14:paraId="24A4BE00" w14:textId="02E30BD8" w:rsidR="00CD3C00" w:rsidRPr="00CD3C00" w:rsidRDefault="005A6004" w:rsidP="00CD3C00">
      <w:pPr>
        <w:spacing w:line="240" w:lineRule="auto"/>
        <w:rPr>
          <w:rFonts w:ascii="Times New Roman" w:eastAsia="Times New Roman" w:hAnsi="Times New Roman" w:cs="Times New Roman"/>
        </w:rPr>
      </w:pPr>
      <w:r>
        <w:rPr>
          <w:rFonts w:ascii="Times New Roman" w:eastAsia="Times New Roman" w:hAnsi="Times New Roman" w:cs="Times New Roman"/>
        </w:rPr>
        <w:t>BWP</w:t>
      </w:r>
      <w:r w:rsidR="00CD3C00" w:rsidRPr="00CD3C00">
        <w:rPr>
          <w:rFonts w:ascii="Times New Roman" w:eastAsia="Times New Roman" w:hAnsi="Times New Roman" w:cs="Times New Roman"/>
        </w:rPr>
        <w:t xml:space="preserve"> offers investment advisory services through the custodial platform offered by Altruist Financial LLC, an unaffiliated SEC-registered broker-dealer and FINRA/SIPC member (“Altruist”). </w:t>
      </w:r>
      <w:r>
        <w:rPr>
          <w:rFonts w:ascii="Times New Roman" w:eastAsia="Times New Roman" w:hAnsi="Times New Roman" w:cs="Times New Roman"/>
        </w:rPr>
        <w:t>BWP</w:t>
      </w:r>
      <w:r w:rsidR="00CD3C00" w:rsidRPr="00CD3C00">
        <w:rPr>
          <w:rFonts w:ascii="Times New Roman" w:eastAsia="Times New Roman" w:hAnsi="Times New Roman" w:cs="Times New Roman"/>
        </w:rPr>
        <w:t xml:space="preserve">’s Clients establish brokerage accounts through Altruist. </w:t>
      </w:r>
      <w:r>
        <w:rPr>
          <w:rFonts w:ascii="Times New Roman" w:eastAsia="Times New Roman" w:hAnsi="Times New Roman" w:cs="Times New Roman"/>
        </w:rPr>
        <w:t>BWP</w:t>
      </w:r>
      <w:r w:rsidR="00CD3C00" w:rsidRPr="00CD3C00">
        <w:rPr>
          <w:rFonts w:ascii="Times New Roman" w:eastAsia="Times New Roman" w:hAnsi="Times New Roman" w:cs="Times New Roman"/>
        </w:rPr>
        <w:t xml:space="preserve"> maintains an institutional relationship with Altruist whereby Altruist provides certain benefits to </w:t>
      </w:r>
      <w:r>
        <w:rPr>
          <w:rFonts w:ascii="Times New Roman" w:eastAsia="Times New Roman" w:hAnsi="Times New Roman" w:cs="Times New Roman"/>
        </w:rPr>
        <w:t>BWP</w:t>
      </w:r>
      <w:r w:rsidR="00CD3C00" w:rsidRPr="00CD3C00">
        <w:rPr>
          <w:rFonts w:ascii="Times New Roman" w:eastAsia="Times New Roman" w:hAnsi="Times New Roman" w:cs="Times New Roman"/>
        </w:rPr>
        <w:t xml:space="preserve">, including a fully digital account opening process, a variety of available investments, and integration with software tools that can benefit </w:t>
      </w:r>
      <w:r>
        <w:rPr>
          <w:rFonts w:ascii="Times New Roman" w:eastAsia="Times New Roman" w:hAnsi="Times New Roman" w:cs="Times New Roman"/>
        </w:rPr>
        <w:t>BWP</w:t>
      </w:r>
      <w:r w:rsidR="00CD3C00" w:rsidRPr="00CD3C00">
        <w:rPr>
          <w:rFonts w:ascii="Times New Roman" w:eastAsia="Times New Roman" w:hAnsi="Times New Roman" w:cs="Times New Roman"/>
        </w:rPr>
        <w:t xml:space="preserve"> and its Clients.</w:t>
      </w:r>
    </w:p>
    <w:p w14:paraId="716F1066" w14:textId="5C834BDC" w:rsidR="00DC272D" w:rsidRPr="00DC272D" w:rsidRDefault="00DC272D" w:rsidP="00DC272D">
      <w:pPr>
        <w:spacing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Goldman Sachs Custody Solutions</w:t>
      </w:r>
    </w:p>
    <w:p w14:paraId="4CD50866" w14:textId="60FC9781" w:rsidR="00DC272D" w:rsidRPr="00CD3C00" w:rsidRDefault="00DC272D" w:rsidP="00DC272D">
      <w:pPr>
        <w:spacing w:line="240" w:lineRule="auto"/>
        <w:rPr>
          <w:rFonts w:ascii="Times New Roman" w:eastAsia="Times New Roman" w:hAnsi="Times New Roman" w:cs="Times New Roman"/>
        </w:rPr>
      </w:pPr>
      <w:r>
        <w:rPr>
          <w:rFonts w:ascii="Times New Roman" w:eastAsia="Times New Roman" w:hAnsi="Times New Roman" w:cs="Times New Roman"/>
        </w:rPr>
        <w:t>BWP</w:t>
      </w:r>
      <w:r w:rsidRPr="00CD3C00">
        <w:rPr>
          <w:rFonts w:ascii="Times New Roman" w:eastAsia="Times New Roman" w:hAnsi="Times New Roman" w:cs="Times New Roman"/>
        </w:rPr>
        <w:t xml:space="preserve"> offers investment advisory services through the custodial platform offered by </w:t>
      </w:r>
      <w:r>
        <w:rPr>
          <w:rFonts w:ascii="Times New Roman" w:eastAsia="Times New Roman" w:hAnsi="Times New Roman" w:cs="Times New Roman"/>
        </w:rPr>
        <w:t>Goldman Sachs Custody Solutions (GS)</w:t>
      </w:r>
      <w:r w:rsidRPr="00CD3C00">
        <w:rPr>
          <w:rFonts w:ascii="Times New Roman" w:eastAsia="Times New Roman" w:hAnsi="Times New Roman" w:cs="Times New Roman"/>
        </w:rPr>
        <w:t xml:space="preserve">, an unaffiliated SEC-registered broker-dealer and FINRA/SIPC member (“Altruist”). </w:t>
      </w:r>
      <w:r>
        <w:rPr>
          <w:rFonts w:ascii="Times New Roman" w:eastAsia="Times New Roman" w:hAnsi="Times New Roman" w:cs="Times New Roman"/>
        </w:rPr>
        <w:t>BWP</w:t>
      </w:r>
      <w:r w:rsidRPr="00CD3C00">
        <w:rPr>
          <w:rFonts w:ascii="Times New Roman" w:eastAsia="Times New Roman" w:hAnsi="Times New Roman" w:cs="Times New Roman"/>
        </w:rPr>
        <w:t xml:space="preserve">’s Clients establish brokerage accounts through </w:t>
      </w:r>
      <w:r>
        <w:rPr>
          <w:rFonts w:ascii="Times New Roman" w:eastAsia="Times New Roman" w:hAnsi="Times New Roman" w:cs="Times New Roman"/>
        </w:rPr>
        <w:t>GS</w:t>
      </w:r>
      <w:r w:rsidRPr="00CD3C00">
        <w:rPr>
          <w:rFonts w:ascii="Times New Roman" w:eastAsia="Times New Roman" w:hAnsi="Times New Roman" w:cs="Times New Roman"/>
        </w:rPr>
        <w:t xml:space="preserve">. </w:t>
      </w:r>
      <w:r>
        <w:rPr>
          <w:rFonts w:ascii="Times New Roman" w:eastAsia="Times New Roman" w:hAnsi="Times New Roman" w:cs="Times New Roman"/>
        </w:rPr>
        <w:t>BWP</w:t>
      </w:r>
      <w:r w:rsidRPr="00CD3C00">
        <w:rPr>
          <w:rFonts w:ascii="Times New Roman" w:eastAsia="Times New Roman" w:hAnsi="Times New Roman" w:cs="Times New Roman"/>
        </w:rPr>
        <w:t xml:space="preserve"> maintains an institutional relationship with </w:t>
      </w:r>
      <w:r>
        <w:rPr>
          <w:rFonts w:ascii="Times New Roman" w:eastAsia="Times New Roman" w:hAnsi="Times New Roman" w:cs="Times New Roman"/>
        </w:rPr>
        <w:t>GS</w:t>
      </w:r>
      <w:r w:rsidRPr="00CD3C00">
        <w:rPr>
          <w:rFonts w:ascii="Times New Roman" w:eastAsia="Times New Roman" w:hAnsi="Times New Roman" w:cs="Times New Roman"/>
        </w:rPr>
        <w:t xml:space="preserve"> whereby </w:t>
      </w:r>
      <w:r>
        <w:rPr>
          <w:rFonts w:ascii="Times New Roman" w:eastAsia="Times New Roman" w:hAnsi="Times New Roman" w:cs="Times New Roman"/>
        </w:rPr>
        <w:t>GS</w:t>
      </w:r>
      <w:r w:rsidRPr="00CD3C00">
        <w:rPr>
          <w:rFonts w:ascii="Times New Roman" w:eastAsia="Times New Roman" w:hAnsi="Times New Roman" w:cs="Times New Roman"/>
        </w:rPr>
        <w:t xml:space="preserve"> provides certain benefits to </w:t>
      </w:r>
      <w:r>
        <w:rPr>
          <w:rFonts w:ascii="Times New Roman" w:eastAsia="Times New Roman" w:hAnsi="Times New Roman" w:cs="Times New Roman"/>
        </w:rPr>
        <w:t>BWP</w:t>
      </w:r>
      <w:r w:rsidRPr="00CD3C00">
        <w:rPr>
          <w:rFonts w:ascii="Times New Roman" w:eastAsia="Times New Roman" w:hAnsi="Times New Roman" w:cs="Times New Roman"/>
        </w:rPr>
        <w:t xml:space="preserve">, including a fully digital account opening process, a variety of available investments, and integration with software tools that can benefit </w:t>
      </w:r>
      <w:r>
        <w:rPr>
          <w:rFonts w:ascii="Times New Roman" w:eastAsia="Times New Roman" w:hAnsi="Times New Roman" w:cs="Times New Roman"/>
        </w:rPr>
        <w:t>BWP</w:t>
      </w:r>
      <w:r w:rsidRPr="00CD3C00">
        <w:rPr>
          <w:rFonts w:ascii="Times New Roman" w:eastAsia="Times New Roman" w:hAnsi="Times New Roman" w:cs="Times New Roman"/>
        </w:rPr>
        <w:t xml:space="preserve"> and its Clients.</w:t>
      </w:r>
    </w:p>
    <w:p w14:paraId="72C2D26B" w14:textId="77777777" w:rsidR="00792C45" w:rsidRDefault="00792C45">
      <w:pPr>
        <w:spacing w:after="200" w:line="276" w:lineRule="auto"/>
        <w:jc w:val="both"/>
        <w:rPr>
          <w:rFonts w:ascii="Times New Roman" w:eastAsia="Times New Roman" w:hAnsi="Times New Roman" w:cs="Times New Roman"/>
        </w:rPr>
      </w:pPr>
    </w:p>
    <w:p w14:paraId="370F4AAF" w14:textId="77777777" w:rsidR="00792C45" w:rsidRDefault="00792C45">
      <w:pPr>
        <w:spacing w:line="240" w:lineRule="auto"/>
        <w:rPr>
          <w:rFonts w:ascii="Times New Roman" w:eastAsia="Times New Roman" w:hAnsi="Times New Roman" w:cs="Times New Roman"/>
          <w:b/>
          <w:color w:val="FF0000"/>
          <w:sz w:val="24"/>
          <w:szCs w:val="24"/>
        </w:rPr>
      </w:pPr>
    </w:p>
    <w:p w14:paraId="60B0E022" w14:textId="77777777" w:rsidR="00792C45" w:rsidRDefault="00792C45">
      <w:pPr>
        <w:spacing w:line="240" w:lineRule="auto"/>
        <w:rPr>
          <w:rFonts w:ascii="Times New Roman" w:eastAsia="Times New Roman" w:hAnsi="Times New Roman" w:cs="Times New Roman"/>
          <w:b/>
          <w:color w:val="FF0000"/>
          <w:sz w:val="24"/>
          <w:szCs w:val="24"/>
        </w:rPr>
      </w:pPr>
    </w:p>
    <w:sectPr w:rsidR="00792C45">
      <w:pgSz w:w="12240" w:h="15840"/>
      <w:pgMar w:top="1440" w:right="1080" w:bottom="1440" w:left="1080" w:header="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terria@xyplanningnetwork.com" w:date="2022-11-22T17:56:00Z" w:initials="t">
    <w:p w14:paraId="29B8ED94" w14:textId="77777777" w:rsidR="006A2C0D" w:rsidRDefault="006A2C0D" w:rsidP="00F94737">
      <w:r>
        <w:rPr>
          <w:rStyle w:val="CommentReference"/>
        </w:rPr>
        <w:annotationRef/>
      </w:r>
      <w:r>
        <w:rPr>
          <w:sz w:val="20"/>
          <w:szCs w:val="20"/>
        </w:rPr>
        <w:t xml:space="preserve">A combination of investment management and financial planning. </w:t>
      </w:r>
    </w:p>
  </w:comment>
  <w:comment w:id="11" w:author="Terria Heng" w:date="2022-04-06T17:30:00Z" w:initials="">
    <w:p w14:paraId="0F11DD2A" w14:textId="77777777" w:rsidR="00792C45" w:rsidRDefault="006C6826">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CF1EC4">
        <w:rPr>
          <w:rFonts w:ascii="Arial" w:eastAsia="Arial" w:hAnsi="Arial" w:cs="Arial"/>
          <w:color w:val="000000"/>
        </w:rPr>
        <w:t>for CA-only firms</w:t>
      </w:r>
    </w:p>
  </w:comment>
  <w:comment w:id="13" w:author="Terria Heng" w:date="2022-06-02T19:49:00Z" w:initials="">
    <w:p w14:paraId="7597E069" w14:textId="77777777" w:rsidR="00B331B9" w:rsidRDefault="006C6826" w:rsidP="008E6077">
      <w:r>
        <w:rPr>
          <w:rStyle w:val="CommentReference"/>
        </w:rPr>
        <w:annotationRef/>
      </w:r>
      <w:r w:rsidR="00B331B9">
        <w:rPr>
          <w:sz w:val="20"/>
          <w:szCs w:val="20"/>
        </w:rPr>
        <w:t xml:space="preserve">Some calculations can be based on #of day in quarter/365 or other methods. Customize for your firm. </w:t>
      </w:r>
    </w:p>
  </w:comment>
  <w:comment w:id="14" w:author="Terria Heng" w:date="2022-04-29T19:08:00Z" w:initials="">
    <w:p w14:paraId="5E890292" w14:textId="77777777" w:rsidR="00792C45" w:rsidRDefault="006C6826">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CF1EC4">
        <w:rPr>
          <w:rFonts w:ascii="Arial" w:eastAsia="Arial" w:hAnsi="Arial" w:cs="Arial"/>
          <w:color w:val="000000"/>
        </w:rPr>
        <w:t>only applicable if billing based on last day of billing period.</w:t>
      </w:r>
    </w:p>
  </w:comment>
  <w:comment w:id="15" w:author="terria@xyplanningnetwork.com" w:date="2024-06-04T18:31:00Z" w:initials="TH">
    <w:p w14:paraId="00CD0EEA" w14:textId="77777777" w:rsidR="003B7C92" w:rsidRDefault="003B7C92" w:rsidP="003B7C92">
      <w:r>
        <w:rPr>
          <w:rStyle w:val="CommentReference"/>
        </w:rPr>
        <w:annotationRef/>
      </w:r>
      <w:r>
        <w:rPr>
          <w:color w:val="000000"/>
          <w:sz w:val="20"/>
          <w:szCs w:val="20"/>
        </w:rPr>
        <w:t>If charging an upfront fee, begin this sentence with:</w:t>
      </w:r>
    </w:p>
    <w:p w14:paraId="55C1CDE5" w14:textId="77777777" w:rsidR="003B7C92" w:rsidRDefault="003B7C92" w:rsidP="003B7C92"/>
    <w:p w14:paraId="0704AE73" w14:textId="77777777" w:rsidR="003B7C92" w:rsidRDefault="003B7C92" w:rsidP="003B7C92">
      <w:r>
        <w:rPr>
          <w:color w:val="000000"/>
          <w:sz w:val="20"/>
          <w:szCs w:val="20"/>
        </w:rPr>
        <w:t>If after delivery of Plan: "Thereafter, we charge a recurring fee...."</w:t>
      </w:r>
    </w:p>
    <w:p w14:paraId="59A53211" w14:textId="77777777" w:rsidR="003B7C92" w:rsidRDefault="003B7C92" w:rsidP="003B7C92"/>
    <w:p w14:paraId="332E78CC" w14:textId="77777777" w:rsidR="003B7C92" w:rsidRDefault="003B7C92" w:rsidP="003B7C92">
      <w:r>
        <w:rPr>
          <w:color w:val="000000"/>
          <w:sz w:val="20"/>
          <w:szCs w:val="20"/>
        </w:rPr>
        <w:t>If concurrent with ongoing fee: "In addition, we charge a recurring fee...."</w:t>
      </w:r>
    </w:p>
  </w:comment>
  <w:comment w:id="16" w:author="Terria Heng" w:date="2022-06-02T20:12:00Z" w:initials="">
    <w:p w14:paraId="6D3506FD" w14:textId="77777777" w:rsidR="00792C45" w:rsidRDefault="006C6826">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CF1EC4">
        <w:rPr>
          <w:rFonts w:ascii="Arial" w:eastAsia="Arial" w:hAnsi="Arial" w:cs="Arial"/>
          <w:color w:val="000000"/>
        </w:rPr>
        <w:t>Use this language if you trade Client accounts</w:t>
      </w:r>
    </w:p>
  </w:comment>
  <w:comment w:id="21" w:author="Terria Heng" w:date="2022-06-02T20:18:00Z" w:initials="">
    <w:p w14:paraId="2E48DA29" w14:textId="77777777" w:rsidR="00792C45" w:rsidRDefault="006C6826">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CF1EC4">
        <w:rPr>
          <w:rFonts w:ascii="Arial" w:eastAsia="Arial" w:hAnsi="Arial" w:cs="Arial"/>
          <w:color w:val="000000"/>
        </w:rPr>
        <w:t>If firm has minimum fee, add here as well.</w:t>
      </w:r>
    </w:p>
  </w:comment>
  <w:comment w:id="26" w:author="terria@xyplanningnetwork.com" w:date="2022-11-23T13:42:00Z" w:initials="t">
    <w:p w14:paraId="72E77457" w14:textId="77777777" w:rsidR="00B331B9" w:rsidRDefault="00B331B9" w:rsidP="0092014B">
      <w:r>
        <w:rPr>
          <w:rStyle w:val="CommentReference"/>
        </w:rPr>
        <w:annotationRef/>
      </w:r>
      <w:r>
        <w:rPr>
          <w:sz w:val="20"/>
          <w:szCs w:val="20"/>
        </w:rPr>
        <w:t xml:space="preserve">Review below and remove or add to your liking. </w:t>
      </w:r>
    </w:p>
  </w:comment>
  <w:comment w:id="35" w:author="terria@xyplanningnetwork.com" w:date="2022-11-23T13:43:00Z" w:initials="t">
    <w:p w14:paraId="4A6B8300" w14:textId="77777777" w:rsidR="00B331B9" w:rsidRDefault="00B331B9" w:rsidP="00725DCE">
      <w:r>
        <w:rPr>
          <w:rStyle w:val="CommentReference"/>
        </w:rPr>
        <w:annotationRef/>
      </w:r>
      <w:r>
        <w:rPr>
          <w:sz w:val="20"/>
          <w:szCs w:val="20"/>
        </w:rPr>
        <w:t xml:space="preserve">Keep if using sub-advisors/TAMPs. </w:t>
      </w:r>
    </w:p>
  </w:comment>
  <w:comment w:id="37" w:author="terria@xyplanningnetwork.com" w:date="2022-11-23T13:43:00Z" w:initials="t">
    <w:p w14:paraId="454701AE" w14:textId="361AF40E" w:rsidR="00B331B9" w:rsidRDefault="00B331B9" w:rsidP="00EE7AF9">
      <w:r>
        <w:rPr>
          <w:rStyle w:val="CommentReference"/>
        </w:rPr>
        <w:annotationRef/>
      </w:r>
      <w:r>
        <w:rPr>
          <w:sz w:val="20"/>
          <w:szCs w:val="20"/>
        </w:rPr>
        <w:t>Read below and remove or add to your liking</w:t>
      </w:r>
    </w:p>
  </w:comment>
  <w:comment w:id="55" w:author="terria@xyplanningnetwork.com" w:date="2022-11-23T13:43:00Z" w:initials="t">
    <w:p w14:paraId="43118D42" w14:textId="77777777" w:rsidR="00B331B9" w:rsidRDefault="00B331B9" w:rsidP="007D2608">
      <w:r>
        <w:rPr>
          <w:rStyle w:val="CommentReference"/>
        </w:rPr>
        <w:annotationRef/>
      </w:r>
      <w:r>
        <w:rPr>
          <w:sz w:val="20"/>
          <w:szCs w:val="20"/>
        </w:rPr>
        <w:t xml:space="preserve">Add if insurance licensed </w:t>
      </w:r>
    </w:p>
  </w:comment>
  <w:comment w:id="56" w:author="terria@xyplanningnetwork.com" w:date="2022-11-23T13:46:00Z" w:initials="t">
    <w:p w14:paraId="7B6E259E" w14:textId="77777777" w:rsidR="00B331B9" w:rsidRDefault="00B331B9" w:rsidP="00A67073">
      <w:r>
        <w:rPr>
          <w:rStyle w:val="CommentReference"/>
        </w:rPr>
        <w:annotationRef/>
      </w:r>
      <w:r>
        <w:rPr>
          <w:sz w:val="20"/>
          <w:szCs w:val="20"/>
        </w:rPr>
        <w:t>Otherwise, use this sentence if not using sub-advisors/TAMPs</w:t>
      </w:r>
    </w:p>
  </w:comment>
  <w:comment w:id="69" w:author="Terria Heng" w:date="2022-06-02T20:27:00Z" w:initials="">
    <w:p w14:paraId="09782782" w14:textId="5E2D8931" w:rsidR="00792C45" w:rsidRDefault="006C6826">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CF1EC4">
        <w:rPr>
          <w:rFonts w:ascii="Arial" w:eastAsia="Arial" w:hAnsi="Arial" w:cs="Arial"/>
          <w:color w:val="000000"/>
        </w:rPr>
        <w:t>remove if FP only</w:t>
      </w:r>
    </w:p>
  </w:comment>
  <w:comment w:id="79" w:author="Terria Heng" w:date="2022-07-11T19:33:00Z" w:initials="">
    <w:p w14:paraId="5E3260DF" w14:textId="77777777" w:rsidR="00792C45" w:rsidRDefault="006C6826">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CF1EC4">
        <w:rPr>
          <w:rFonts w:ascii="Arial" w:eastAsia="Arial" w:hAnsi="Arial" w:cs="Arial"/>
          <w:color w:val="000000"/>
        </w:rPr>
        <w:t>Optional for SEC-registered firms</w:t>
      </w:r>
    </w:p>
  </w:comment>
  <w:comment w:id="87" w:author="terria@xyplanningnetwork.com" w:date="2022-11-29T10:54:00Z" w:initials="t">
    <w:p w14:paraId="7A7B870C" w14:textId="77777777" w:rsidR="008860D3" w:rsidRDefault="008860D3" w:rsidP="00557799">
      <w:r>
        <w:rPr>
          <w:rStyle w:val="CommentReference"/>
        </w:rPr>
        <w:annotationRef/>
      </w:r>
      <w:r>
        <w:rPr>
          <w:sz w:val="20"/>
          <w:szCs w:val="20"/>
        </w:rPr>
        <w:t>Remove if SEC-registered</w:t>
      </w:r>
    </w:p>
  </w:comment>
  <w:comment w:id="98" w:author="terria@xyplanningnetwork.com" w:date="2022-11-23T13:49:00Z" w:initials="t">
    <w:p w14:paraId="5C4BD6ED" w14:textId="48250FA3" w:rsidR="00B331B9" w:rsidRDefault="00B331B9" w:rsidP="00730847">
      <w:r>
        <w:rPr>
          <w:rStyle w:val="CommentReference"/>
        </w:rPr>
        <w:annotationRef/>
      </w:r>
      <w:r>
        <w:rPr>
          <w:sz w:val="20"/>
          <w:szCs w:val="20"/>
        </w:rPr>
        <w:t>If none, must disclose none</w:t>
      </w:r>
    </w:p>
  </w:comment>
  <w:comment w:id="99" w:author="terria@xyplanningnetwork.com" w:date="2022-11-23T13:49:00Z" w:initials="t">
    <w:p w14:paraId="30E060A7" w14:textId="2379FA7E" w:rsidR="00B331B9" w:rsidRDefault="00B331B9" w:rsidP="002A37C8">
      <w:r>
        <w:rPr>
          <w:rStyle w:val="CommentReference"/>
        </w:rPr>
        <w:annotationRef/>
      </w:r>
      <w:r>
        <w:rPr>
          <w:sz w:val="20"/>
          <w:szCs w:val="20"/>
        </w:rPr>
        <w:t>Need last 5 years</w:t>
      </w:r>
    </w:p>
  </w:comment>
  <w:comment w:id="100" w:author="terria@xyplanningnetwork.com" w:date="2022-11-23T13:50:00Z" w:initials="t">
    <w:p w14:paraId="198B8C57" w14:textId="77777777" w:rsidR="00B331B9" w:rsidRDefault="00B331B9" w:rsidP="00AD4E78">
      <w:r>
        <w:rPr>
          <w:rStyle w:val="CommentReference"/>
        </w:rPr>
        <w:annotationRef/>
      </w:r>
      <w:r>
        <w:rPr>
          <w:sz w:val="20"/>
          <w:szCs w:val="20"/>
        </w:rPr>
        <w:t>Remove if none; otherwise, choose from below or add others</w:t>
      </w:r>
    </w:p>
  </w:comment>
  <w:comment w:id="106" w:author="terria@xyplanningnetwork.com" w:date="2022-11-29T10:56:00Z" w:initials="t">
    <w:p w14:paraId="0C0DCDD0" w14:textId="77777777" w:rsidR="008860D3" w:rsidRDefault="008860D3" w:rsidP="006B37B0">
      <w:r>
        <w:rPr>
          <w:rStyle w:val="CommentReference"/>
        </w:rPr>
        <w:annotationRef/>
      </w:r>
      <w:r>
        <w:rPr>
          <w:sz w:val="20"/>
          <w:szCs w:val="20"/>
        </w:rPr>
        <w:t>Include any conflicts of interests (if applicable) and how the firm mitigates those conflicts. For example, a conflict can be that the IAR spends a majority of their time dedicated to this OBA and it is mitigated through the use of sub advisors or other strategies.</w:t>
      </w:r>
    </w:p>
  </w:comment>
  <w:comment w:id="107" w:author="terria@xyplanningnetwork.com" w:date="2022-11-23T13:43:00Z" w:initials="t">
    <w:p w14:paraId="3455843C" w14:textId="77777777" w:rsidR="008860D3" w:rsidRDefault="008860D3" w:rsidP="008860D3">
      <w:r>
        <w:rPr>
          <w:rStyle w:val="CommentReference"/>
        </w:rPr>
        <w:annotationRef/>
      </w:r>
      <w:r>
        <w:rPr>
          <w:sz w:val="20"/>
          <w:szCs w:val="20"/>
        </w:rPr>
        <w:t xml:space="preserve">Add if insurance licensed </w:t>
      </w:r>
    </w:p>
  </w:comment>
  <w:comment w:id="114" w:author="terria@xyplanningnetwork.com" w:date="2022-11-29T10:55:00Z" w:initials="t">
    <w:p w14:paraId="31A5E464" w14:textId="07E3A351" w:rsidR="008860D3" w:rsidRDefault="008860D3" w:rsidP="00CD2B5A">
      <w:r>
        <w:rPr>
          <w:rStyle w:val="CommentReference"/>
        </w:rPr>
        <w:annotationRef/>
      </w:r>
      <w:r>
        <w:rPr>
          <w:sz w:val="20"/>
          <w:szCs w:val="20"/>
        </w:rPr>
        <w:t>Remove if SEC-registered</w:t>
      </w:r>
    </w:p>
  </w:comment>
  <w:comment w:id="115" w:author="terria@xyplanningnetwork.com" w:date="2022-11-23T13:49:00Z" w:initials="t">
    <w:p w14:paraId="13E0020F" w14:textId="77777777" w:rsidR="007227C0" w:rsidRDefault="007227C0" w:rsidP="007227C0">
      <w:r>
        <w:rPr>
          <w:rStyle w:val="CommentReference"/>
        </w:rPr>
        <w:annotationRef/>
      </w:r>
      <w:r>
        <w:rPr>
          <w:sz w:val="20"/>
          <w:szCs w:val="20"/>
        </w:rPr>
        <w:t>If none, must disclose none</w:t>
      </w:r>
    </w:p>
  </w:comment>
  <w:comment w:id="116" w:author="terria@xyplanningnetwork.com" w:date="2022-11-23T13:49:00Z" w:initials="t">
    <w:p w14:paraId="13BBB1A6" w14:textId="77777777" w:rsidR="007227C0" w:rsidRDefault="007227C0" w:rsidP="007227C0">
      <w:r>
        <w:rPr>
          <w:rStyle w:val="CommentReference"/>
        </w:rPr>
        <w:annotationRef/>
      </w:r>
      <w:r>
        <w:rPr>
          <w:sz w:val="20"/>
          <w:szCs w:val="20"/>
        </w:rPr>
        <w:t>Need last 5 years</w:t>
      </w:r>
    </w:p>
  </w:comment>
  <w:comment w:id="117" w:author="terria@xyplanningnetwork.com" w:date="2022-11-29T10:55:00Z" w:initials="t">
    <w:p w14:paraId="5DCD094C" w14:textId="77777777" w:rsidR="00261D24" w:rsidRDefault="00261D24" w:rsidP="00261D24">
      <w:r>
        <w:rPr>
          <w:rStyle w:val="CommentReference"/>
        </w:rPr>
        <w:annotationRef/>
      </w:r>
      <w:r>
        <w:rPr>
          <w:sz w:val="20"/>
          <w:szCs w:val="20"/>
        </w:rPr>
        <w:t>Remove if SEC-registered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B8ED94" w15:done="0"/>
  <w15:commentEx w15:paraId="0F11DD2A" w15:done="0"/>
  <w15:commentEx w15:paraId="7597E069" w15:done="0"/>
  <w15:commentEx w15:paraId="5E890292" w15:done="0"/>
  <w15:commentEx w15:paraId="332E78CC" w15:done="0"/>
  <w15:commentEx w15:paraId="6D3506FD" w15:done="0"/>
  <w15:commentEx w15:paraId="2E48DA29" w15:done="0"/>
  <w15:commentEx w15:paraId="72E77457" w15:done="0"/>
  <w15:commentEx w15:paraId="4A6B8300" w15:done="0"/>
  <w15:commentEx w15:paraId="454701AE" w15:done="0"/>
  <w15:commentEx w15:paraId="43118D42" w15:done="0"/>
  <w15:commentEx w15:paraId="7B6E259E" w15:done="0"/>
  <w15:commentEx w15:paraId="09782782" w15:done="0"/>
  <w15:commentEx w15:paraId="5E3260DF" w15:done="0"/>
  <w15:commentEx w15:paraId="7A7B870C" w15:done="0"/>
  <w15:commentEx w15:paraId="5C4BD6ED" w15:done="0"/>
  <w15:commentEx w15:paraId="30E060A7" w15:done="0"/>
  <w15:commentEx w15:paraId="198B8C57" w15:done="0"/>
  <w15:commentEx w15:paraId="0C0DCDD0" w15:done="0"/>
  <w15:commentEx w15:paraId="3455843C" w15:done="0"/>
  <w15:commentEx w15:paraId="31A5E464" w15:done="0"/>
  <w15:commentEx w15:paraId="13E0020F" w15:done="0"/>
  <w15:commentEx w15:paraId="13BBB1A6" w15:done="0"/>
  <w15:commentEx w15:paraId="5DCD09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278BB7" w16cex:dateUtc="2022-11-23T01:56:00Z"/>
  <w16cex:commentExtensible w16cex:durableId="328BBE40" w16cex:dateUtc="2024-06-05T01:31:00Z"/>
  <w16cex:commentExtensible w16cex:durableId="2728A1D0" w16cex:dateUtc="2022-11-23T21:42:00Z"/>
  <w16cex:commentExtensible w16cex:durableId="2728A1F9" w16cex:dateUtc="2022-11-23T21:43:00Z"/>
  <w16cex:commentExtensible w16cex:durableId="2728A1E6" w16cex:dateUtc="2022-11-23T21:43:00Z"/>
  <w16cex:commentExtensible w16cex:durableId="2728A21F" w16cex:dateUtc="2022-11-23T21:43:00Z"/>
  <w16cex:commentExtensible w16cex:durableId="2728A2CF" w16cex:dateUtc="2022-11-23T21:46:00Z"/>
  <w16cex:commentExtensible w16cex:durableId="27306381" w16cex:dateUtc="2022-11-29T18:54:00Z"/>
  <w16cex:commentExtensible w16cex:durableId="2728A367" w16cex:dateUtc="2022-11-23T21:49:00Z"/>
  <w16cex:commentExtensible w16cex:durableId="2728A356" w16cex:dateUtc="2022-11-23T21:49:00Z"/>
  <w16cex:commentExtensible w16cex:durableId="2728A38C" w16cex:dateUtc="2022-11-23T21:50:00Z"/>
  <w16cex:commentExtensible w16cex:durableId="273063E4" w16cex:dateUtc="2022-11-29T18:56:00Z"/>
  <w16cex:commentExtensible w16cex:durableId="2730642E" w16cex:dateUtc="2022-11-23T21:43:00Z"/>
  <w16cex:commentExtensible w16cex:durableId="273063B8" w16cex:dateUtc="2022-11-29T18:55:00Z"/>
  <w16cex:commentExtensible w16cex:durableId="185BB7E0" w16cex:dateUtc="2022-11-23T21:49:00Z"/>
  <w16cex:commentExtensible w16cex:durableId="30F77ABD" w16cex:dateUtc="2022-11-23T21:49:00Z"/>
  <w16cex:commentExtensible w16cex:durableId="3B1A8C7C" w16cex:dateUtc="2022-11-29T1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B8ED94" w16cid:durableId="27278BB7"/>
  <w16cid:commentId w16cid:paraId="0F11DD2A" w16cid:durableId="27278833"/>
  <w16cid:commentId w16cid:paraId="7597E069" w16cid:durableId="27278838"/>
  <w16cid:commentId w16cid:paraId="5E890292" w16cid:durableId="27278839"/>
  <w16cid:commentId w16cid:paraId="332E78CC" w16cid:durableId="328BBE40"/>
  <w16cid:commentId w16cid:paraId="6D3506FD" w16cid:durableId="27278845"/>
  <w16cid:commentId w16cid:paraId="2E48DA29" w16cid:durableId="27278848"/>
  <w16cid:commentId w16cid:paraId="72E77457" w16cid:durableId="2728A1D0"/>
  <w16cid:commentId w16cid:paraId="4A6B8300" w16cid:durableId="2728A1F9"/>
  <w16cid:commentId w16cid:paraId="454701AE" w16cid:durableId="2728A1E6"/>
  <w16cid:commentId w16cid:paraId="43118D42" w16cid:durableId="2728A21F"/>
  <w16cid:commentId w16cid:paraId="7B6E259E" w16cid:durableId="2728A2CF"/>
  <w16cid:commentId w16cid:paraId="09782782" w16cid:durableId="2727884A"/>
  <w16cid:commentId w16cid:paraId="5E3260DF" w16cid:durableId="27278850"/>
  <w16cid:commentId w16cid:paraId="7A7B870C" w16cid:durableId="27306381"/>
  <w16cid:commentId w16cid:paraId="5C4BD6ED" w16cid:durableId="2728A367"/>
  <w16cid:commentId w16cid:paraId="30E060A7" w16cid:durableId="2728A356"/>
  <w16cid:commentId w16cid:paraId="198B8C57" w16cid:durableId="2728A38C"/>
  <w16cid:commentId w16cid:paraId="0C0DCDD0" w16cid:durableId="273063E4"/>
  <w16cid:commentId w16cid:paraId="3455843C" w16cid:durableId="2730642E"/>
  <w16cid:commentId w16cid:paraId="31A5E464" w16cid:durableId="273063B8"/>
  <w16cid:commentId w16cid:paraId="13E0020F" w16cid:durableId="185BB7E0"/>
  <w16cid:commentId w16cid:paraId="13BBB1A6" w16cid:durableId="30F77ABD"/>
  <w16cid:commentId w16cid:paraId="5DCD094C" w16cid:durableId="3B1A8C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8340E" w14:textId="77777777" w:rsidR="0017181A" w:rsidRDefault="0017181A">
      <w:pPr>
        <w:spacing w:after="0" w:line="240" w:lineRule="auto"/>
      </w:pPr>
      <w:r>
        <w:separator/>
      </w:r>
    </w:p>
  </w:endnote>
  <w:endnote w:type="continuationSeparator" w:id="0">
    <w:p w14:paraId="710FA6DA" w14:textId="77777777" w:rsidR="0017181A" w:rsidRDefault="00171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951A" w14:textId="77777777" w:rsidR="00792C45" w:rsidRDefault="00792C4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82D7" w14:textId="77777777" w:rsidR="00792C45" w:rsidRDefault="00CF1EC4">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D3611C">
      <w:rPr>
        <w:rFonts w:ascii="Times New Roman" w:eastAsia="Times New Roman" w:hAnsi="Times New Roman" w:cs="Times New Roman"/>
        <w:noProof/>
      </w:rPr>
      <w:t>1</w:t>
    </w:r>
    <w:r>
      <w:rPr>
        <w:rFonts w:ascii="Times New Roman" w:eastAsia="Times New Roman" w:hAnsi="Times New Roman" w:cs="Times New Roman"/>
      </w:rPr>
      <w:fldChar w:fldCharType="end"/>
    </w:r>
  </w:p>
  <w:p w14:paraId="2FBB6340" w14:textId="77777777" w:rsidR="00792C45" w:rsidRDefault="00792C45">
    <w:pPr>
      <w:widowControl w:val="0"/>
      <w:pBdr>
        <w:top w:val="nil"/>
        <w:left w:val="nil"/>
        <w:bottom w:val="nil"/>
        <w:right w:val="nil"/>
        <w:between w:val="nil"/>
      </w:pBdr>
      <w:spacing w:after="0" w:line="276"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F182" w14:textId="77777777" w:rsidR="00792C45" w:rsidRDefault="00792C4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7551E" w14:textId="77777777" w:rsidR="0017181A" w:rsidRDefault="0017181A">
      <w:pPr>
        <w:spacing w:after="0" w:line="240" w:lineRule="auto"/>
      </w:pPr>
      <w:r>
        <w:separator/>
      </w:r>
    </w:p>
  </w:footnote>
  <w:footnote w:type="continuationSeparator" w:id="0">
    <w:p w14:paraId="72FFCDE4" w14:textId="77777777" w:rsidR="0017181A" w:rsidRDefault="001718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C3F35" w14:textId="77777777" w:rsidR="00792C45" w:rsidRDefault="00792C45">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B71E8" w14:textId="77777777" w:rsidR="00792C45" w:rsidRDefault="00792C45">
    <w:pPr>
      <w:pBdr>
        <w:top w:val="nil"/>
        <w:left w:val="nil"/>
        <w:bottom w:val="nil"/>
        <w:right w:val="nil"/>
        <w:between w:val="nil"/>
      </w:pBdr>
      <w:tabs>
        <w:tab w:val="center" w:pos="4680"/>
        <w:tab w:val="right" w:pos="9360"/>
      </w:tabs>
      <w:spacing w:before="720"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33B9E" w14:textId="77777777" w:rsidR="00792C45" w:rsidRDefault="00792C4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E4745"/>
    <w:multiLevelType w:val="multilevel"/>
    <w:tmpl w:val="AFAE40F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 w15:restartNumberingAfterBreak="0">
    <w:nsid w:val="190211D6"/>
    <w:multiLevelType w:val="multilevel"/>
    <w:tmpl w:val="DC7E9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A72527"/>
    <w:multiLevelType w:val="multilevel"/>
    <w:tmpl w:val="128859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6454DED"/>
    <w:multiLevelType w:val="multilevel"/>
    <w:tmpl w:val="6C2C39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9637BDF"/>
    <w:multiLevelType w:val="multilevel"/>
    <w:tmpl w:val="BFE44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B6573B"/>
    <w:multiLevelType w:val="multilevel"/>
    <w:tmpl w:val="7F3A3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F53106"/>
    <w:multiLevelType w:val="hybridMultilevel"/>
    <w:tmpl w:val="C546A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A3951AD"/>
    <w:multiLevelType w:val="multilevel"/>
    <w:tmpl w:val="3EC0D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F9259B"/>
    <w:multiLevelType w:val="multilevel"/>
    <w:tmpl w:val="CEB4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2B6C9E"/>
    <w:multiLevelType w:val="multilevel"/>
    <w:tmpl w:val="64743C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6833415"/>
    <w:multiLevelType w:val="multilevel"/>
    <w:tmpl w:val="B0B0DE6E"/>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11" w15:restartNumberingAfterBreak="0">
    <w:nsid w:val="584C3478"/>
    <w:multiLevelType w:val="multilevel"/>
    <w:tmpl w:val="463A8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DE75DC"/>
    <w:multiLevelType w:val="multilevel"/>
    <w:tmpl w:val="B4BADC5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D0C710C"/>
    <w:multiLevelType w:val="multilevel"/>
    <w:tmpl w:val="6504CF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4711513"/>
    <w:multiLevelType w:val="multilevel"/>
    <w:tmpl w:val="4CCCA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4FA28CB"/>
    <w:multiLevelType w:val="multilevel"/>
    <w:tmpl w:val="4CA6D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9A36201"/>
    <w:multiLevelType w:val="multilevel"/>
    <w:tmpl w:val="2BCA3C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6BCC32C1"/>
    <w:multiLevelType w:val="hybridMultilevel"/>
    <w:tmpl w:val="17AC9A70"/>
    <w:lvl w:ilvl="0" w:tplc="23E8EA9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325691"/>
    <w:multiLevelType w:val="multilevel"/>
    <w:tmpl w:val="60645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FB41A34"/>
    <w:multiLevelType w:val="multilevel"/>
    <w:tmpl w:val="E6C25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BD32C3F"/>
    <w:multiLevelType w:val="multilevel"/>
    <w:tmpl w:val="2ED27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F4B400A"/>
    <w:multiLevelType w:val="multilevel"/>
    <w:tmpl w:val="037C15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03189597">
    <w:abstractNumId w:val="0"/>
  </w:num>
  <w:num w:numId="2" w16cid:durableId="1503932131">
    <w:abstractNumId w:val="12"/>
  </w:num>
  <w:num w:numId="3" w16cid:durableId="1979411928">
    <w:abstractNumId w:val="10"/>
  </w:num>
  <w:num w:numId="4" w16cid:durableId="400178027">
    <w:abstractNumId w:val="15"/>
  </w:num>
  <w:num w:numId="5" w16cid:durableId="734937936">
    <w:abstractNumId w:val="3"/>
  </w:num>
  <w:num w:numId="6" w16cid:durableId="284314197">
    <w:abstractNumId w:val="14"/>
  </w:num>
  <w:num w:numId="7" w16cid:durableId="75789904">
    <w:abstractNumId w:val="5"/>
  </w:num>
  <w:num w:numId="8" w16cid:durableId="80102525">
    <w:abstractNumId w:val="20"/>
  </w:num>
  <w:num w:numId="9" w16cid:durableId="125466449">
    <w:abstractNumId w:val="21"/>
  </w:num>
  <w:num w:numId="10" w16cid:durableId="1468006816">
    <w:abstractNumId w:val="9"/>
  </w:num>
  <w:num w:numId="11" w16cid:durableId="1504736139">
    <w:abstractNumId w:val="13"/>
  </w:num>
  <w:num w:numId="12" w16cid:durableId="1762603986">
    <w:abstractNumId w:val="7"/>
  </w:num>
  <w:num w:numId="13" w16cid:durableId="814571183">
    <w:abstractNumId w:val="2"/>
  </w:num>
  <w:num w:numId="14" w16cid:durableId="1422289027">
    <w:abstractNumId w:val="1"/>
  </w:num>
  <w:num w:numId="15" w16cid:durableId="274213238">
    <w:abstractNumId w:val="19"/>
  </w:num>
  <w:num w:numId="16" w16cid:durableId="41902513">
    <w:abstractNumId w:val="11"/>
  </w:num>
  <w:num w:numId="17" w16cid:durableId="1681277402">
    <w:abstractNumId w:val="18"/>
  </w:num>
  <w:num w:numId="18" w16cid:durableId="956331988">
    <w:abstractNumId w:val="4"/>
  </w:num>
  <w:num w:numId="19" w16cid:durableId="1461876709">
    <w:abstractNumId w:val="17"/>
  </w:num>
  <w:num w:numId="20" w16cid:durableId="1355422038">
    <w:abstractNumId w:val="6"/>
  </w:num>
  <w:num w:numId="21" w16cid:durableId="116533862">
    <w:abstractNumId w:val="16"/>
  </w:num>
  <w:num w:numId="22" w16cid:durableId="83298818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rria@xyplanningnetwork.com">
    <w15:presenceInfo w15:providerId="Windows Live" w15:userId="b6f7c93d3b6b80f5"/>
  </w15:person>
  <w15:person w15:author="Terria Heng">
    <w15:presenceInfo w15:providerId="AD" w15:userId="S::terria@xyplanningnetwork.com::b87c3d32-cdea-49bd-8549-a7e25e2964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C45"/>
    <w:rsid w:val="0002288A"/>
    <w:rsid w:val="000246E0"/>
    <w:rsid w:val="0003035A"/>
    <w:rsid w:val="00062F24"/>
    <w:rsid w:val="0008031B"/>
    <w:rsid w:val="0008220B"/>
    <w:rsid w:val="00086872"/>
    <w:rsid w:val="00096AB8"/>
    <w:rsid w:val="000A53FC"/>
    <w:rsid w:val="000A6829"/>
    <w:rsid w:val="000B4573"/>
    <w:rsid w:val="000B5ED0"/>
    <w:rsid w:val="000F3BA7"/>
    <w:rsid w:val="00123295"/>
    <w:rsid w:val="00134522"/>
    <w:rsid w:val="001609C8"/>
    <w:rsid w:val="0016324F"/>
    <w:rsid w:val="0017181A"/>
    <w:rsid w:val="001875C4"/>
    <w:rsid w:val="001A265F"/>
    <w:rsid w:val="001A5345"/>
    <w:rsid w:val="001A5808"/>
    <w:rsid w:val="001A6C43"/>
    <w:rsid w:val="001B212B"/>
    <w:rsid w:val="001C17FE"/>
    <w:rsid w:val="001C4844"/>
    <w:rsid w:val="001C6B70"/>
    <w:rsid w:val="001D5A81"/>
    <w:rsid w:val="001E3D7A"/>
    <w:rsid w:val="002010F4"/>
    <w:rsid w:val="00211407"/>
    <w:rsid w:val="00223968"/>
    <w:rsid w:val="00235605"/>
    <w:rsid w:val="00243564"/>
    <w:rsid w:val="0024636D"/>
    <w:rsid w:val="00255ED2"/>
    <w:rsid w:val="00261D24"/>
    <w:rsid w:val="00264BBC"/>
    <w:rsid w:val="00273153"/>
    <w:rsid w:val="002755D8"/>
    <w:rsid w:val="00283592"/>
    <w:rsid w:val="002A7C73"/>
    <w:rsid w:val="002B53A4"/>
    <w:rsid w:val="002D2812"/>
    <w:rsid w:val="003168B7"/>
    <w:rsid w:val="00321FC4"/>
    <w:rsid w:val="00325B43"/>
    <w:rsid w:val="003301E4"/>
    <w:rsid w:val="00347412"/>
    <w:rsid w:val="00356314"/>
    <w:rsid w:val="003626D2"/>
    <w:rsid w:val="003723D5"/>
    <w:rsid w:val="00372AEC"/>
    <w:rsid w:val="00380F50"/>
    <w:rsid w:val="0038502B"/>
    <w:rsid w:val="003A06E7"/>
    <w:rsid w:val="003A4097"/>
    <w:rsid w:val="003A48DE"/>
    <w:rsid w:val="003B1FB7"/>
    <w:rsid w:val="003B7C92"/>
    <w:rsid w:val="003C485F"/>
    <w:rsid w:val="003C4B5A"/>
    <w:rsid w:val="003D77D0"/>
    <w:rsid w:val="003D7BF3"/>
    <w:rsid w:val="003F21EB"/>
    <w:rsid w:val="00410C9D"/>
    <w:rsid w:val="004207CF"/>
    <w:rsid w:val="00435031"/>
    <w:rsid w:val="00442E81"/>
    <w:rsid w:val="00443C52"/>
    <w:rsid w:val="0046513D"/>
    <w:rsid w:val="00465798"/>
    <w:rsid w:val="00477295"/>
    <w:rsid w:val="0049250B"/>
    <w:rsid w:val="004956D0"/>
    <w:rsid w:val="004B5365"/>
    <w:rsid w:val="004C1E97"/>
    <w:rsid w:val="004E2BDA"/>
    <w:rsid w:val="004E4A7C"/>
    <w:rsid w:val="004E735C"/>
    <w:rsid w:val="005050C9"/>
    <w:rsid w:val="005272FC"/>
    <w:rsid w:val="00544915"/>
    <w:rsid w:val="00555B0D"/>
    <w:rsid w:val="00564221"/>
    <w:rsid w:val="00570C19"/>
    <w:rsid w:val="00576506"/>
    <w:rsid w:val="005A6004"/>
    <w:rsid w:val="005B095F"/>
    <w:rsid w:val="005B3BF8"/>
    <w:rsid w:val="005E2289"/>
    <w:rsid w:val="0060262F"/>
    <w:rsid w:val="00614C12"/>
    <w:rsid w:val="00625A54"/>
    <w:rsid w:val="00626AA2"/>
    <w:rsid w:val="006279DE"/>
    <w:rsid w:val="00627C58"/>
    <w:rsid w:val="0064713A"/>
    <w:rsid w:val="00652183"/>
    <w:rsid w:val="00677FFD"/>
    <w:rsid w:val="00687FBA"/>
    <w:rsid w:val="00690CAC"/>
    <w:rsid w:val="006A2399"/>
    <w:rsid w:val="006A2C0D"/>
    <w:rsid w:val="006C16AB"/>
    <w:rsid w:val="006C36DD"/>
    <w:rsid w:val="006C3C3B"/>
    <w:rsid w:val="006C6826"/>
    <w:rsid w:val="007014CE"/>
    <w:rsid w:val="00706E5E"/>
    <w:rsid w:val="00713CD5"/>
    <w:rsid w:val="00721F3D"/>
    <w:rsid w:val="007227C0"/>
    <w:rsid w:val="0072323E"/>
    <w:rsid w:val="007355A3"/>
    <w:rsid w:val="00743CDC"/>
    <w:rsid w:val="007560F2"/>
    <w:rsid w:val="007601CE"/>
    <w:rsid w:val="00783CFA"/>
    <w:rsid w:val="00791E50"/>
    <w:rsid w:val="00792C45"/>
    <w:rsid w:val="007A08C3"/>
    <w:rsid w:val="007B7274"/>
    <w:rsid w:val="007C2CF0"/>
    <w:rsid w:val="007D0118"/>
    <w:rsid w:val="007F6E60"/>
    <w:rsid w:val="00815A5F"/>
    <w:rsid w:val="008317FB"/>
    <w:rsid w:val="00831C77"/>
    <w:rsid w:val="00834449"/>
    <w:rsid w:val="008428BA"/>
    <w:rsid w:val="008514ED"/>
    <w:rsid w:val="0086775B"/>
    <w:rsid w:val="00874001"/>
    <w:rsid w:val="00874B29"/>
    <w:rsid w:val="008772A5"/>
    <w:rsid w:val="008860D3"/>
    <w:rsid w:val="008C561F"/>
    <w:rsid w:val="008E049B"/>
    <w:rsid w:val="00920C50"/>
    <w:rsid w:val="00924206"/>
    <w:rsid w:val="009471A7"/>
    <w:rsid w:val="00947C2C"/>
    <w:rsid w:val="00947FBC"/>
    <w:rsid w:val="00970AC4"/>
    <w:rsid w:val="00982D94"/>
    <w:rsid w:val="0098692E"/>
    <w:rsid w:val="009A6DD7"/>
    <w:rsid w:val="009D058D"/>
    <w:rsid w:val="00A165D0"/>
    <w:rsid w:val="00A4392C"/>
    <w:rsid w:val="00A46142"/>
    <w:rsid w:val="00A556DE"/>
    <w:rsid w:val="00A82216"/>
    <w:rsid w:val="00A94A64"/>
    <w:rsid w:val="00AA2653"/>
    <w:rsid w:val="00AA3D52"/>
    <w:rsid w:val="00AB12DF"/>
    <w:rsid w:val="00AC1926"/>
    <w:rsid w:val="00AD14D1"/>
    <w:rsid w:val="00AD1739"/>
    <w:rsid w:val="00AE44C7"/>
    <w:rsid w:val="00AF6886"/>
    <w:rsid w:val="00B05961"/>
    <w:rsid w:val="00B15CAD"/>
    <w:rsid w:val="00B331B9"/>
    <w:rsid w:val="00B405B8"/>
    <w:rsid w:val="00B4765B"/>
    <w:rsid w:val="00B51980"/>
    <w:rsid w:val="00B73B91"/>
    <w:rsid w:val="00B858F7"/>
    <w:rsid w:val="00B969A4"/>
    <w:rsid w:val="00BA4B6E"/>
    <w:rsid w:val="00BA4CAF"/>
    <w:rsid w:val="00BC6984"/>
    <w:rsid w:val="00BC723F"/>
    <w:rsid w:val="00BD2EE0"/>
    <w:rsid w:val="00BD5934"/>
    <w:rsid w:val="00C06CBA"/>
    <w:rsid w:val="00C2782D"/>
    <w:rsid w:val="00C345E5"/>
    <w:rsid w:val="00C34D70"/>
    <w:rsid w:val="00C56024"/>
    <w:rsid w:val="00CD3C00"/>
    <w:rsid w:val="00CE021A"/>
    <w:rsid w:val="00CE4C4A"/>
    <w:rsid w:val="00CF1EC4"/>
    <w:rsid w:val="00D105D2"/>
    <w:rsid w:val="00D1344D"/>
    <w:rsid w:val="00D13895"/>
    <w:rsid w:val="00D22AE3"/>
    <w:rsid w:val="00D3611C"/>
    <w:rsid w:val="00D44F4D"/>
    <w:rsid w:val="00D66642"/>
    <w:rsid w:val="00D856E6"/>
    <w:rsid w:val="00D96454"/>
    <w:rsid w:val="00DA3D95"/>
    <w:rsid w:val="00DA4E8A"/>
    <w:rsid w:val="00DB4206"/>
    <w:rsid w:val="00DB55F8"/>
    <w:rsid w:val="00DC272D"/>
    <w:rsid w:val="00DC53EC"/>
    <w:rsid w:val="00DE41F3"/>
    <w:rsid w:val="00DF5BC2"/>
    <w:rsid w:val="00DF6F9E"/>
    <w:rsid w:val="00E0580D"/>
    <w:rsid w:val="00E07687"/>
    <w:rsid w:val="00E233C7"/>
    <w:rsid w:val="00E321F4"/>
    <w:rsid w:val="00E34A80"/>
    <w:rsid w:val="00E71E77"/>
    <w:rsid w:val="00EE59C3"/>
    <w:rsid w:val="00EF27C0"/>
    <w:rsid w:val="00F060C7"/>
    <w:rsid w:val="00F27B7E"/>
    <w:rsid w:val="00F32AB9"/>
    <w:rsid w:val="00F42186"/>
    <w:rsid w:val="00F73A7D"/>
    <w:rsid w:val="00F8125D"/>
    <w:rsid w:val="00F83273"/>
    <w:rsid w:val="00F8371B"/>
    <w:rsid w:val="00F87D0E"/>
    <w:rsid w:val="00FA2934"/>
    <w:rsid w:val="00FB39D3"/>
    <w:rsid w:val="00FD4ECE"/>
    <w:rsid w:val="00FE6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7BB78"/>
  <w15:docId w15:val="{B3F8949E-F1F2-A341-8C6D-E50E2B42A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300" w:line="240" w:lineRule="auto"/>
      <w:outlineLvl w:val="0"/>
    </w:pPr>
    <w:rPr>
      <w:color w:val="595959"/>
      <w:sz w:val="52"/>
      <w:szCs w:val="52"/>
    </w:rPr>
  </w:style>
  <w:style w:type="paragraph" w:styleId="Heading2">
    <w:name w:val="heading 2"/>
    <w:basedOn w:val="Normal"/>
    <w:next w:val="Normal"/>
    <w:uiPriority w:val="9"/>
    <w:semiHidden/>
    <w:unhideWhenUsed/>
    <w:qFormat/>
    <w:pPr>
      <w:keepNext/>
      <w:keepLines/>
      <w:spacing w:before="200" w:after="0" w:line="276" w:lineRule="auto"/>
      <w:outlineLvl w:val="1"/>
    </w:pPr>
    <w:rPr>
      <w:b/>
      <w:color w:val="5B9BD5"/>
      <w:sz w:val="26"/>
      <w:szCs w:val="26"/>
    </w:rPr>
  </w:style>
  <w:style w:type="paragraph" w:styleId="Heading3">
    <w:name w:val="heading 3"/>
    <w:basedOn w:val="Normal"/>
    <w:next w:val="Normal"/>
    <w:uiPriority w:val="9"/>
    <w:semiHidden/>
    <w:unhideWhenUsed/>
    <w:qFormat/>
    <w:pPr>
      <w:keepNext/>
      <w:keepLines/>
      <w:spacing w:before="200" w:after="0" w:line="276" w:lineRule="auto"/>
      <w:outlineLvl w:val="2"/>
    </w:pPr>
    <w:rPr>
      <w:b/>
      <w:color w:val="5B9BD5"/>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300" w:line="240" w:lineRule="auto"/>
    </w:pPr>
    <w:rPr>
      <w:color w:val="595959"/>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color w:val="000000"/>
    </w:rPr>
    <w:tblPr>
      <w:tblStyleRowBandSize w:val="1"/>
      <w:tblStyleColBandSize w:val="1"/>
      <w:tblCellMar>
        <w:left w:w="115" w:type="dxa"/>
        <w:right w:w="115" w:type="dxa"/>
      </w:tblCellMar>
    </w:tblPr>
    <w:tblStylePr w:type="firstRow">
      <w:pPr>
        <w:spacing w:before="0" w:after="0" w:line="240" w:lineRule="auto"/>
      </w:pPr>
      <w:rPr>
        <w:b/>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Mar>
          <w:top w:w="0" w:type="dxa"/>
          <w:left w:w="115" w:type="dxa"/>
          <w:bottom w:w="0" w:type="dxa"/>
          <w:right w:w="115" w:type="dxa"/>
        </w:tcMar>
      </w:tcPr>
    </w:tblStylePr>
    <w:tblStylePr w:type="lastRow">
      <w:pPr>
        <w:spacing w:before="0" w:after="0" w:line="240" w:lineRule="auto"/>
      </w:pPr>
      <w:rPr>
        <w:b/>
      </w:rPr>
      <w:tblPr/>
      <w:tcPr>
        <w:tcBorders>
          <w:top w:val="single" w:sz="6" w:space="0" w:color="BBBBBB"/>
          <w:left w:val="single" w:sz="8" w:space="0" w:color="BBBBBB"/>
          <w:bottom w:val="single" w:sz="8" w:space="0" w:color="BBBBBB"/>
          <w:right w:val="single" w:sz="8" w:space="0" w:color="BBBBBB"/>
          <w:insideH w:val="nil"/>
          <w:insideV w:val="nil"/>
        </w:tcBorders>
        <w:tcMar>
          <w:top w:w="0" w:type="dxa"/>
          <w:left w:w="115" w:type="dxa"/>
          <w:bottom w:w="0" w:type="dxa"/>
          <w:right w:w="115" w:type="dxa"/>
        </w:tcMar>
      </w:tcPr>
    </w:tblStylePr>
    <w:tblStylePr w:type="firstCol">
      <w:rPr>
        <w:b/>
      </w:rPr>
      <w:tblPr/>
      <w:tcPr>
        <w:tcMar>
          <w:top w:w="0" w:type="dxa"/>
          <w:left w:w="115" w:type="dxa"/>
          <w:bottom w:w="0" w:type="dxa"/>
          <w:right w:w="115" w:type="dxa"/>
        </w:tcMar>
      </w:tcPr>
    </w:tblStylePr>
    <w:tblStylePr w:type="lastCol">
      <w:rPr>
        <w:b/>
      </w:rPr>
      <w:tblPr/>
      <w:tcPr>
        <w:tcMar>
          <w:top w:w="0" w:type="dxa"/>
          <w:left w:w="115" w:type="dxa"/>
          <w:bottom w:w="0" w:type="dxa"/>
          <w:right w:w="115" w:type="dxa"/>
        </w:tcMar>
      </w:tcPr>
    </w:tblStylePr>
    <w:tblStylePr w:type="band1Vert">
      <w:tblPr/>
      <w:tcPr>
        <w:shd w:val="clear" w:color="auto" w:fill="E8E8E8"/>
        <w:tcMar>
          <w:top w:w="0" w:type="dxa"/>
          <w:left w:w="115" w:type="dxa"/>
          <w:bottom w:w="0" w:type="dxa"/>
          <w:right w:w="115" w:type="dxa"/>
        </w:tcMar>
      </w:tcPr>
    </w:tblStylePr>
    <w:tblStylePr w:type="band1Horz">
      <w:tblPr/>
      <w:tcPr>
        <w:tcBorders>
          <w:insideH w:val="nil"/>
          <w:insideV w:val="nil"/>
        </w:tcBorders>
        <w:shd w:val="clear" w:color="auto" w:fill="E8E8E8"/>
        <w:tcMar>
          <w:top w:w="0" w:type="dxa"/>
          <w:left w:w="115" w:type="dxa"/>
          <w:bottom w:w="0" w:type="dxa"/>
          <w:right w:w="115" w:type="dxa"/>
        </w:tcMar>
      </w:tcPr>
    </w:tblStylePr>
    <w:tblStylePr w:type="band2Horz">
      <w:tblPr/>
      <w:tcPr>
        <w:tcBorders>
          <w:insideH w:val="nil"/>
          <w:insideV w:val="nil"/>
        </w:tcBorders>
        <w:tcMar>
          <w:top w:w="0" w:type="dxa"/>
          <w:left w:w="115" w:type="dxa"/>
          <w:bottom w:w="0" w:type="dxa"/>
          <w:right w:w="115" w:type="dxa"/>
        </w:tcMar>
      </w:tcPr>
    </w:tblStylePr>
  </w:style>
  <w:style w:type="table" w:customStyle="1" w:styleId="a0">
    <w:basedOn w:val="TableNormal"/>
    <w:pPr>
      <w:spacing w:after="0" w:line="240" w:lineRule="auto"/>
    </w:pPr>
    <w:rPr>
      <w:color w:val="000000"/>
    </w:rPr>
    <w:tblPr>
      <w:tblStyleRowBandSize w:val="1"/>
      <w:tblStyleColBandSize w:val="1"/>
      <w:tblCellMar>
        <w:left w:w="115" w:type="dxa"/>
        <w:right w:w="115" w:type="dxa"/>
      </w:tblCellMar>
    </w:tblPr>
    <w:tblStylePr w:type="firstRow">
      <w:pPr>
        <w:spacing w:before="0" w:after="0" w:line="240" w:lineRule="auto"/>
      </w:pPr>
      <w:rPr>
        <w:b/>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Mar>
          <w:top w:w="0" w:type="dxa"/>
          <w:left w:w="115" w:type="dxa"/>
          <w:bottom w:w="0" w:type="dxa"/>
          <w:right w:w="115" w:type="dxa"/>
        </w:tcMar>
      </w:tcPr>
    </w:tblStylePr>
    <w:tblStylePr w:type="lastRow">
      <w:pPr>
        <w:spacing w:before="0" w:after="0" w:line="240" w:lineRule="auto"/>
      </w:pPr>
      <w:rPr>
        <w:b/>
      </w:rPr>
      <w:tblPr/>
      <w:tcPr>
        <w:tcBorders>
          <w:top w:val="single" w:sz="6" w:space="0" w:color="BBBBBB"/>
          <w:left w:val="single" w:sz="8" w:space="0" w:color="BBBBBB"/>
          <w:bottom w:val="single" w:sz="8" w:space="0" w:color="BBBBBB"/>
          <w:right w:val="single" w:sz="8" w:space="0" w:color="BBBBBB"/>
          <w:insideH w:val="nil"/>
          <w:insideV w:val="nil"/>
        </w:tcBorders>
        <w:tcMar>
          <w:top w:w="0" w:type="dxa"/>
          <w:left w:w="115" w:type="dxa"/>
          <w:bottom w:w="0" w:type="dxa"/>
          <w:right w:w="115" w:type="dxa"/>
        </w:tcMar>
      </w:tcPr>
    </w:tblStylePr>
    <w:tblStylePr w:type="firstCol">
      <w:rPr>
        <w:b/>
      </w:rPr>
      <w:tblPr/>
      <w:tcPr>
        <w:tcMar>
          <w:top w:w="0" w:type="dxa"/>
          <w:left w:w="115" w:type="dxa"/>
          <w:bottom w:w="0" w:type="dxa"/>
          <w:right w:w="115" w:type="dxa"/>
        </w:tcMar>
      </w:tcPr>
    </w:tblStylePr>
    <w:tblStylePr w:type="lastCol">
      <w:rPr>
        <w:b/>
      </w:rPr>
      <w:tblPr/>
      <w:tcPr>
        <w:tcMar>
          <w:top w:w="0" w:type="dxa"/>
          <w:left w:w="115" w:type="dxa"/>
          <w:bottom w:w="0" w:type="dxa"/>
          <w:right w:w="115" w:type="dxa"/>
        </w:tcMar>
      </w:tcPr>
    </w:tblStylePr>
    <w:tblStylePr w:type="band1Vert">
      <w:tblPr/>
      <w:tcPr>
        <w:shd w:val="clear" w:color="auto" w:fill="E8E8E8"/>
        <w:tcMar>
          <w:top w:w="0" w:type="dxa"/>
          <w:left w:w="115" w:type="dxa"/>
          <w:bottom w:w="0" w:type="dxa"/>
          <w:right w:w="115" w:type="dxa"/>
        </w:tcMar>
      </w:tcPr>
    </w:tblStylePr>
    <w:tblStylePr w:type="band1Horz">
      <w:tblPr/>
      <w:tcPr>
        <w:tcBorders>
          <w:insideH w:val="nil"/>
          <w:insideV w:val="nil"/>
        </w:tcBorders>
        <w:shd w:val="clear" w:color="auto" w:fill="E8E8E8"/>
        <w:tcMar>
          <w:top w:w="0" w:type="dxa"/>
          <w:left w:w="115" w:type="dxa"/>
          <w:bottom w:w="0" w:type="dxa"/>
          <w:right w:w="115" w:type="dxa"/>
        </w:tcMar>
      </w:tcPr>
    </w:tblStylePr>
    <w:tblStylePr w:type="band2Horz">
      <w:tblPr/>
      <w:tcPr>
        <w:tcBorders>
          <w:insideH w:val="nil"/>
          <w:insideV w:val="nil"/>
        </w:tcBorders>
        <w:tcMar>
          <w:top w:w="0" w:type="dxa"/>
          <w:left w:w="115" w:type="dxa"/>
          <w:bottom w:w="0" w:type="dxa"/>
          <w:right w:w="115" w:type="dxa"/>
        </w:tcMar>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6A239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27B7E"/>
    <w:pPr>
      <w:ind w:left="720"/>
      <w:contextualSpacing/>
    </w:pPr>
  </w:style>
  <w:style w:type="character" w:styleId="Hyperlink">
    <w:name w:val="Hyperlink"/>
    <w:basedOn w:val="DefaultParagraphFont"/>
    <w:uiPriority w:val="99"/>
    <w:unhideWhenUsed/>
    <w:rsid w:val="006C36DD"/>
    <w:rPr>
      <w:color w:val="0000FF" w:themeColor="hyperlink"/>
      <w:u w:val="single"/>
    </w:rPr>
  </w:style>
  <w:style w:type="character" w:styleId="UnresolvedMention">
    <w:name w:val="Unresolved Mention"/>
    <w:basedOn w:val="DefaultParagraphFont"/>
    <w:uiPriority w:val="99"/>
    <w:semiHidden/>
    <w:unhideWhenUsed/>
    <w:rsid w:val="006C36DD"/>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6A2C0D"/>
    <w:rPr>
      <w:b/>
      <w:bCs/>
    </w:rPr>
  </w:style>
  <w:style w:type="character" w:customStyle="1" w:styleId="CommentSubjectChar">
    <w:name w:val="Comment Subject Char"/>
    <w:basedOn w:val="CommentTextChar"/>
    <w:link w:val="CommentSubject"/>
    <w:uiPriority w:val="99"/>
    <w:semiHidden/>
    <w:rsid w:val="006A2C0D"/>
    <w:rPr>
      <w:b/>
      <w:bCs/>
      <w:sz w:val="20"/>
      <w:szCs w:val="20"/>
    </w:rPr>
  </w:style>
  <w:style w:type="paragraph" w:styleId="Header">
    <w:name w:val="header"/>
    <w:basedOn w:val="Normal"/>
    <w:link w:val="HeaderChar"/>
    <w:uiPriority w:val="99"/>
    <w:semiHidden/>
    <w:unhideWhenUsed/>
    <w:rsid w:val="007D011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0118"/>
  </w:style>
  <w:style w:type="paragraph" w:styleId="Footer">
    <w:name w:val="footer"/>
    <w:basedOn w:val="Normal"/>
    <w:link w:val="FooterChar"/>
    <w:uiPriority w:val="99"/>
    <w:semiHidden/>
    <w:unhideWhenUsed/>
    <w:rsid w:val="007D011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0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541110">
      <w:bodyDiv w:val="1"/>
      <w:marLeft w:val="0"/>
      <w:marRight w:val="0"/>
      <w:marTop w:val="0"/>
      <w:marBottom w:val="0"/>
      <w:divBdr>
        <w:top w:val="none" w:sz="0" w:space="0" w:color="auto"/>
        <w:left w:val="none" w:sz="0" w:space="0" w:color="auto"/>
        <w:bottom w:val="none" w:sz="0" w:space="0" w:color="auto"/>
        <w:right w:val="none" w:sz="0" w:space="0" w:color="auto"/>
      </w:divBdr>
    </w:div>
    <w:div w:id="362364286">
      <w:bodyDiv w:val="1"/>
      <w:marLeft w:val="0"/>
      <w:marRight w:val="0"/>
      <w:marTop w:val="0"/>
      <w:marBottom w:val="0"/>
      <w:divBdr>
        <w:top w:val="none" w:sz="0" w:space="0" w:color="auto"/>
        <w:left w:val="none" w:sz="0" w:space="0" w:color="auto"/>
        <w:bottom w:val="none" w:sz="0" w:space="0" w:color="auto"/>
        <w:right w:val="none" w:sz="0" w:space="0" w:color="auto"/>
      </w:divBdr>
    </w:div>
    <w:div w:id="407775418">
      <w:bodyDiv w:val="1"/>
      <w:marLeft w:val="0"/>
      <w:marRight w:val="0"/>
      <w:marTop w:val="0"/>
      <w:marBottom w:val="0"/>
      <w:divBdr>
        <w:top w:val="none" w:sz="0" w:space="0" w:color="auto"/>
        <w:left w:val="none" w:sz="0" w:space="0" w:color="auto"/>
        <w:bottom w:val="none" w:sz="0" w:space="0" w:color="auto"/>
        <w:right w:val="none" w:sz="0" w:space="0" w:color="auto"/>
      </w:divBdr>
    </w:div>
    <w:div w:id="505442345">
      <w:bodyDiv w:val="1"/>
      <w:marLeft w:val="0"/>
      <w:marRight w:val="0"/>
      <w:marTop w:val="0"/>
      <w:marBottom w:val="0"/>
      <w:divBdr>
        <w:top w:val="none" w:sz="0" w:space="0" w:color="auto"/>
        <w:left w:val="none" w:sz="0" w:space="0" w:color="auto"/>
        <w:bottom w:val="none" w:sz="0" w:space="0" w:color="auto"/>
        <w:right w:val="none" w:sz="0" w:space="0" w:color="auto"/>
      </w:divBdr>
    </w:div>
    <w:div w:id="533546146">
      <w:bodyDiv w:val="1"/>
      <w:marLeft w:val="0"/>
      <w:marRight w:val="0"/>
      <w:marTop w:val="0"/>
      <w:marBottom w:val="0"/>
      <w:divBdr>
        <w:top w:val="none" w:sz="0" w:space="0" w:color="auto"/>
        <w:left w:val="none" w:sz="0" w:space="0" w:color="auto"/>
        <w:bottom w:val="none" w:sz="0" w:space="0" w:color="auto"/>
        <w:right w:val="none" w:sz="0" w:space="0" w:color="auto"/>
      </w:divBdr>
    </w:div>
    <w:div w:id="881865778">
      <w:bodyDiv w:val="1"/>
      <w:marLeft w:val="0"/>
      <w:marRight w:val="0"/>
      <w:marTop w:val="0"/>
      <w:marBottom w:val="0"/>
      <w:divBdr>
        <w:top w:val="none" w:sz="0" w:space="0" w:color="auto"/>
        <w:left w:val="none" w:sz="0" w:space="0" w:color="auto"/>
        <w:bottom w:val="none" w:sz="0" w:space="0" w:color="auto"/>
        <w:right w:val="none" w:sz="0" w:space="0" w:color="auto"/>
      </w:divBdr>
    </w:div>
    <w:div w:id="1319306789">
      <w:bodyDiv w:val="1"/>
      <w:marLeft w:val="0"/>
      <w:marRight w:val="0"/>
      <w:marTop w:val="0"/>
      <w:marBottom w:val="0"/>
      <w:divBdr>
        <w:top w:val="none" w:sz="0" w:space="0" w:color="auto"/>
        <w:left w:val="none" w:sz="0" w:space="0" w:color="auto"/>
        <w:bottom w:val="none" w:sz="0" w:space="0" w:color="auto"/>
        <w:right w:val="none" w:sz="0" w:space="0" w:color="auto"/>
      </w:divBdr>
    </w:div>
    <w:div w:id="1461536900">
      <w:bodyDiv w:val="1"/>
      <w:marLeft w:val="0"/>
      <w:marRight w:val="0"/>
      <w:marTop w:val="0"/>
      <w:marBottom w:val="0"/>
      <w:divBdr>
        <w:top w:val="none" w:sz="0" w:space="0" w:color="auto"/>
        <w:left w:val="none" w:sz="0" w:space="0" w:color="auto"/>
        <w:bottom w:val="none" w:sz="0" w:space="0" w:color="auto"/>
        <w:right w:val="none" w:sz="0" w:space="0" w:color="auto"/>
      </w:divBdr>
    </w:div>
    <w:div w:id="1585189223">
      <w:bodyDiv w:val="1"/>
      <w:marLeft w:val="0"/>
      <w:marRight w:val="0"/>
      <w:marTop w:val="0"/>
      <w:marBottom w:val="0"/>
      <w:divBdr>
        <w:top w:val="none" w:sz="0" w:space="0" w:color="auto"/>
        <w:left w:val="none" w:sz="0" w:space="0" w:color="auto"/>
        <w:bottom w:val="none" w:sz="0" w:space="0" w:color="auto"/>
        <w:right w:val="none" w:sz="0" w:space="0" w:color="auto"/>
      </w:divBdr>
    </w:div>
    <w:div w:id="1830246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comments" Target="comments.xml"/><Relationship Id="rId26" Type="http://schemas.microsoft.com/office/2011/relationships/people" Target="peop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dviserinfo.sec.gov" TargetMode="External"/><Relationship Id="rId24" Type="http://schemas.openxmlformats.org/officeDocument/2006/relationships/hyperlink" Target="http://www.horsesmouth.com"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www.cfp.net" TargetMode="Externa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www.adviserinfo.sec.gov"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f05ec1a1-8856-48c0-ba22-fe9fa20f17a7" xsi:nil="true"/>
    <lcf76f155ced4ddcb4097134ff3c332f xmlns="e1f415ee-33cb-47af-b147-70dcf03d9ae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5F0007233DA144F8F7BF1F7E74ADB6D" ma:contentTypeVersion="13" ma:contentTypeDescription="Create a new document." ma:contentTypeScope="" ma:versionID="73878cba09eaaa66b5eb838a621f4287">
  <xsd:schema xmlns:xsd="http://www.w3.org/2001/XMLSchema" xmlns:xs="http://www.w3.org/2001/XMLSchema" xmlns:p="http://schemas.microsoft.com/office/2006/metadata/properties" xmlns:ns2="e1f415ee-33cb-47af-b147-70dcf03d9ae8" xmlns:ns3="f05ec1a1-8856-48c0-ba22-fe9fa20f17a7" targetNamespace="http://schemas.microsoft.com/office/2006/metadata/properties" ma:root="true" ma:fieldsID="ea699b3339b1fb8240101048ba0d262c" ns2:_="" ns3:_="">
    <xsd:import namespace="e1f415ee-33cb-47af-b147-70dcf03d9ae8"/>
    <xsd:import namespace="f05ec1a1-8856-48c0-ba22-fe9fa20f17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f415ee-33cb-47af-b147-70dcf03d9a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5ac6ca-dce0-4d90-aa0b-6dab54a9b60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5ec1a1-8856-48c0-ba22-fe9fa20f17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bdc423-c0e3-444c-9af1-6dfd0360f710}" ma:internalName="TaxCatchAll" ma:showField="CatchAllData" ma:web="f05ec1a1-8856-48c0-ba22-fe9fa20f17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2A96E8-A237-194B-B157-BE2786BF2FE7}">
  <ds:schemaRefs>
    <ds:schemaRef ds:uri="http://schemas.openxmlformats.org/officeDocument/2006/bibliography"/>
  </ds:schemaRefs>
</ds:datastoreItem>
</file>

<file path=customXml/itemProps2.xml><?xml version="1.0" encoding="utf-8"?>
<ds:datastoreItem xmlns:ds="http://schemas.openxmlformats.org/officeDocument/2006/customXml" ds:itemID="{707A87FB-1ABD-4B47-BE6C-A91885062425}">
  <ds:schemaRefs>
    <ds:schemaRef ds:uri="http://schemas.microsoft.com/office/2006/metadata/properties"/>
    <ds:schemaRef ds:uri="http://schemas.microsoft.com/office/infopath/2007/PartnerControls"/>
    <ds:schemaRef ds:uri="f05ec1a1-8856-48c0-ba22-fe9fa20f17a7"/>
    <ds:schemaRef ds:uri="e1f415ee-33cb-47af-b147-70dcf03d9ae8"/>
  </ds:schemaRefs>
</ds:datastoreItem>
</file>

<file path=customXml/itemProps3.xml><?xml version="1.0" encoding="utf-8"?>
<ds:datastoreItem xmlns:ds="http://schemas.openxmlformats.org/officeDocument/2006/customXml" ds:itemID="{30B2F04D-BF8E-4F24-B90D-FF7163F21C96}">
  <ds:schemaRefs>
    <ds:schemaRef ds:uri="http://schemas.microsoft.com/sharepoint/v3/contenttype/forms"/>
  </ds:schemaRefs>
</ds:datastoreItem>
</file>

<file path=customXml/itemProps4.xml><?xml version="1.0" encoding="utf-8"?>
<ds:datastoreItem xmlns:ds="http://schemas.openxmlformats.org/officeDocument/2006/customXml" ds:itemID="{88ADE574-5F84-4AEF-A8D0-B839316A9215}"/>
</file>

<file path=docProps/app.xml><?xml version="1.0" encoding="utf-8"?>
<Properties xmlns="http://schemas.openxmlformats.org/officeDocument/2006/extended-properties" xmlns:vt="http://schemas.openxmlformats.org/officeDocument/2006/docPropsVTypes">
  <Template>Normal.dotm</Template>
  <TotalTime>1</TotalTime>
  <Pages>39</Pages>
  <Words>11938</Words>
  <Characters>66381</Characters>
  <Application>Microsoft Office Word</Application>
  <DocSecurity>0</DocSecurity>
  <Lines>1276</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 Kilgore</cp:lastModifiedBy>
  <cp:revision>3</cp:revision>
  <dcterms:created xsi:type="dcterms:W3CDTF">2026-03-05T18:08:00Z</dcterms:created>
  <dcterms:modified xsi:type="dcterms:W3CDTF">2026-03-05T18:09:00Z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0x010100E5F0007233DA144F8F7BF1F7E74ADB6D</vt:lpwstr>
  </property>
  <property fmtid="{D5CDD505-2E9C-101B-9397-08002B2CF9AE}" pid="3" name="MediaServiceImageTags">
    <vt:lpwstr/>
  </property>
</Properties>
</file>