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EA71" w14:textId="77777777" w:rsidR="003427EE" w:rsidRDefault="003427EE"/>
    <w:p w14:paraId="7491055E" w14:textId="0E0CFB11" w:rsidR="009F0557" w:rsidRPr="00577207" w:rsidRDefault="000B6A65" w:rsidP="005E4062">
      <w:pPr>
        <w:jc w:val="right"/>
        <w:rPr>
          <w:rFonts w:ascii="Times New Roman" w:hAnsi="Times New Roman" w:cs="Times New Roman"/>
        </w:rPr>
      </w:pPr>
      <w:r>
        <w:rPr>
          <w:rFonts w:ascii="Times New Roman" w:hAnsi="Times New Roman" w:cs="Times New Roman"/>
        </w:rPr>
        <w:t>31 October 2025</w:t>
      </w:r>
    </w:p>
    <w:p w14:paraId="3DA04F6B" w14:textId="4954B98F" w:rsidR="006A73FA" w:rsidRPr="006A73FA" w:rsidRDefault="006A73FA" w:rsidP="006A73FA">
      <w:pPr>
        <w:spacing w:after="0"/>
        <w:rPr>
          <w:rFonts w:ascii="Times New Roman" w:hAnsi="Times New Roman" w:cs="Times New Roman"/>
        </w:rPr>
      </w:pPr>
      <w:r>
        <w:rPr>
          <w:rFonts w:ascii="Times New Roman" w:hAnsi="Times New Roman" w:cs="Times New Roman"/>
        </w:rPr>
        <w:t>F</w:t>
      </w:r>
      <w:r w:rsidR="00BA4AF3">
        <w:rPr>
          <w:rFonts w:ascii="Times New Roman" w:hAnsi="Times New Roman" w:cs="Times New Roman"/>
        </w:rPr>
        <w:t>ROM</w:t>
      </w:r>
      <w:r>
        <w:rPr>
          <w:rFonts w:ascii="Times New Roman" w:hAnsi="Times New Roman" w:cs="Times New Roman"/>
        </w:rPr>
        <w:t xml:space="preserve">: </w:t>
      </w:r>
      <w:r w:rsidR="00BA4AF3">
        <w:rPr>
          <w:rFonts w:ascii="Times New Roman" w:hAnsi="Times New Roman" w:cs="Times New Roman"/>
        </w:rPr>
        <w:t xml:space="preserve"> </w:t>
      </w:r>
      <w:r>
        <w:rPr>
          <w:rFonts w:ascii="Times New Roman" w:hAnsi="Times New Roman" w:cs="Times New Roman"/>
        </w:rPr>
        <w:t xml:space="preserve">401 Advisor, LLC dba </w:t>
      </w:r>
      <w:r w:rsidRPr="006A73FA">
        <w:rPr>
          <w:rFonts w:ascii="Times New Roman" w:hAnsi="Times New Roman" w:cs="Times New Roman"/>
        </w:rPr>
        <w:t>Buckeye Wealth Partners, LLC</w:t>
      </w:r>
    </w:p>
    <w:p w14:paraId="4A1389CC"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203 W. Franklin St.</w:t>
      </w:r>
    </w:p>
    <w:p w14:paraId="6A9A2D59"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Centerville, OH 45459</w:t>
      </w:r>
    </w:p>
    <w:p w14:paraId="7F67FE9C" w14:textId="77777777" w:rsidR="006A73FA" w:rsidRPr="006A73FA" w:rsidRDefault="006A73FA" w:rsidP="006A73FA">
      <w:pPr>
        <w:rPr>
          <w:rFonts w:ascii="Times New Roman" w:hAnsi="Times New Roman" w:cs="Times New Roman"/>
        </w:rPr>
      </w:pPr>
    </w:p>
    <w:p w14:paraId="539FA85F" w14:textId="713C4031" w:rsidR="006A73FA" w:rsidRPr="006A73FA" w:rsidRDefault="006A73FA" w:rsidP="006A73FA">
      <w:pPr>
        <w:spacing w:after="0"/>
        <w:rPr>
          <w:rFonts w:ascii="Times New Roman" w:hAnsi="Times New Roman" w:cs="Times New Roman"/>
        </w:rPr>
      </w:pPr>
      <w:r>
        <w:rPr>
          <w:rFonts w:ascii="Times New Roman" w:hAnsi="Times New Roman" w:cs="Times New Roman"/>
        </w:rPr>
        <w:t>T</w:t>
      </w:r>
      <w:r w:rsidR="00BA4AF3">
        <w:rPr>
          <w:rFonts w:ascii="Times New Roman" w:hAnsi="Times New Roman" w:cs="Times New Roman"/>
        </w:rPr>
        <w:t>O</w:t>
      </w:r>
      <w:r>
        <w:rPr>
          <w:rFonts w:ascii="Times New Roman" w:hAnsi="Times New Roman" w:cs="Times New Roman"/>
        </w:rPr>
        <w:t>:</w:t>
      </w:r>
      <w:r w:rsidR="00BA4AF3">
        <w:rPr>
          <w:rFonts w:ascii="Times New Roman" w:hAnsi="Times New Roman" w:cs="Times New Roman"/>
        </w:rPr>
        <w:t xml:space="preserve"> </w:t>
      </w:r>
      <w:r w:rsidRPr="006A73FA">
        <w:rPr>
          <w:rFonts w:ascii="Times New Roman" w:hAnsi="Times New Roman" w:cs="Times New Roman"/>
        </w:rPr>
        <w:t>Glen C. Sgobbo</w:t>
      </w:r>
    </w:p>
    <w:p w14:paraId="2F0B2E89"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Examination Program Administrator</w:t>
      </w:r>
    </w:p>
    <w:p w14:paraId="5B05186E"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Ohio Division of Securities</w:t>
      </w:r>
    </w:p>
    <w:p w14:paraId="6D872BEB"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614-752-9448</w:t>
      </w:r>
    </w:p>
    <w:p w14:paraId="75ACCF27" w14:textId="77777777" w:rsidR="006A73FA" w:rsidRPr="006A73FA" w:rsidRDefault="006A73FA" w:rsidP="006A73FA">
      <w:pPr>
        <w:spacing w:after="0"/>
        <w:rPr>
          <w:rFonts w:ascii="Times New Roman" w:hAnsi="Times New Roman" w:cs="Times New Roman"/>
        </w:rPr>
      </w:pPr>
      <w:r w:rsidRPr="006A73FA">
        <w:rPr>
          <w:rFonts w:ascii="Times New Roman" w:hAnsi="Times New Roman" w:cs="Times New Roman"/>
        </w:rPr>
        <w:t>Glen.Sgobbo@com.ohio.gov</w:t>
      </w:r>
    </w:p>
    <w:p w14:paraId="019403E2" w14:textId="77777777" w:rsidR="006A73FA" w:rsidRPr="006A73FA" w:rsidRDefault="006A73FA" w:rsidP="006A73FA">
      <w:pPr>
        <w:rPr>
          <w:rFonts w:ascii="Times New Roman" w:hAnsi="Times New Roman" w:cs="Times New Roman"/>
        </w:rPr>
      </w:pPr>
    </w:p>
    <w:p w14:paraId="26659A31" w14:textId="77777777" w:rsidR="006A73FA" w:rsidRPr="006A73FA" w:rsidRDefault="006A73FA" w:rsidP="006A73FA">
      <w:pPr>
        <w:rPr>
          <w:rFonts w:ascii="Times New Roman" w:hAnsi="Times New Roman" w:cs="Times New Roman"/>
        </w:rPr>
      </w:pPr>
      <w:r w:rsidRPr="006A73FA">
        <w:rPr>
          <w:rFonts w:ascii="Times New Roman" w:hAnsi="Times New Roman" w:cs="Times New Roman"/>
        </w:rPr>
        <w:t>Re: Response to Examination Deficiencies – 401 Advisor, LLC, CRD #126428</w:t>
      </w:r>
    </w:p>
    <w:p w14:paraId="0F9AA1FF" w14:textId="77777777" w:rsidR="006A73FA" w:rsidRDefault="006A73FA" w:rsidP="006A73FA">
      <w:pPr>
        <w:rPr>
          <w:rFonts w:ascii="Times New Roman" w:hAnsi="Times New Roman" w:cs="Times New Roman"/>
        </w:rPr>
      </w:pPr>
    </w:p>
    <w:p w14:paraId="71D21680" w14:textId="5AC9ED1F" w:rsidR="006A73FA" w:rsidRDefault="006A73FA" w:rsidP="006A73FA">
      <w:pPr>
        <w:rPr>
          <w:rFonts w:ascii="Times New Roman" w:hAnsi="Times New Roman" w:cs="Times New Roman"/>
        </w:rPr>
      </w:pPr>
      <w:r w:rsidRPr="006A73FA">
        <w:rPr>
          <w:rFonts w:ascii="Times New Roman" w:hAnsi="Times New Roman" w:cs="Times New Roman"/>
        </w:rPr>
        <w:t>Dear Mr. Sgobbo,</w:t>
      </w:r>
      <w:r w:rsidRPr="006A73FA">
        <w:rPr>
          <w:rFonts w:ascii="Times New Roman" w:hAnsi="Times New Roman" w:cs="Times New Roman"/>
        </w:rPr>
        <w:br/>
      </w:r>
      <w:r w:rsidRPr="006A73FA">
        <w:rPr>
          <w:rFonts w:ascii="Times New Roman" w:hAnsi="Times New Roman" w:cs="Times New Roman"/>
        </w:rPr>
        <w:br/>
        <w:t>Thank you for your letter dated October 20, 2025, outlining the deficiencies noted during the recent examination of 401 Advisor, LLC. We appreciate the thorough review conducted by your examiner and the opportunity to address the items identified.</w:t>
      </w:r>
      <w:r w:rsidRPr="006A73FA">
        <w:rPr>
          <w:rFonts w:ascii="Times New Roman" w:hAnsi="Times New Roman" w:cs="Times New Roman"/>
        </w:rPr>
        <w:br/>
      </w:r>
      <w:r w:rsidRPr="006A73FA">
        <w:rPr>
          <w:rFonts w:ascii="Times New Roman" w:hAnsi="Times New Roman" w:cs="Times New Roman"/>
        </w:rPr>
        <w:br/>
        <w:t>This letter serves as confirmation that the compliance manual for Buckeye Wealth Partners, LLC has been updated to address all deficiencies noted in your correspondence. Specifically, we have made the following updates:</w:t>
      </w:r>
      <w:r w:rsidRPr="006A73FA">
        <w:rPr>
          <w:rFonts w:ascii="Times New Roman" w:hAnsi="Times New Roman" w:cs="Times New Roman"/>
        </w:rPr>
        <w:br/>
      </w:r>
      <w:r w:rsidRPr="006A73FA">
        <w:rPr>
          <w:rFonts w:ascii="Times New Roman" w:hAnsi="Times New Roman" w:cs="Times New Roman"/>
        </w:rPr>
        <w:br/>
        <w:t>1. Added a policy regarding mandatory reporting of elder abuse in accordance with ORC 5101.63 and transactional hold procedures under ORC 1707.49.</w:t>
      </w:r>
      <w:r w:rsidRPr="006A73FA">
        <w:rPr>
          <w:rFonts w:ascii="Times New Roman" w:hAnsi="Times New Roman" w:cs="Times New Roman"/>
        </w:rPr>
        <w:br/>
        <w:t>2. Included recordkeeping requirements per OAC 1301:6-3-15.1(E)(1)(q) to maintain all current and former client lists with contact information.</w:t>
      </w:r>
      <w:r w:rsidRPr="006A73FA">
        <w:rPr>
          <w:rFonts w:ascii="Times New Roman" w:hAnsi="Times New Roman" w:cs="Times New Roman"/>
        </w:rPr>
        <w:br/>
        <w:t>3. Updated complaint recordkeeping policies to comply with OAC 1301:6-3-15.1(E)(1)(s).</w:t>
      </w:r>
      <w:r w:rsidRPr="006A73FA">
        <w:rPr>
          <w:rFonts w:ascii="Times New Roman" w:hAnsi="Times New Roman" w:cs="Times New Roman"/>
        </w:rPr>
        <w:br/>
        <w:t>4. Added provisions to maintain written information about each investment advisory client and each security recommended, per OAC 1301:6-3-15.1(E)(1)(t).</w:t>
      </w:r>
      <w:r w:rsidRPr="006A73FA">
        <w:rPr>
          <w:rFonts w:ascii="Times New Roman" w:hAnsi="Times New Roman" w:cs="Times New Roman"/>
        </w:rPr>
        <w:br/>
        <w:t>5. Included a policy prohibiting mandatory arbitration clauses in advisory agreements, per OAC 1301:6-3-15.1(I)(1)(d).</w:t>
      </w:r>
      <w:r w:rsidRPr="006A73FA">
        <w:rPr>
          <w:rFonts w:ascii="Times New Roman" w:hAnsi="Times New Roman" w:cs="Times New Roman"/>
        </w:rPr>
        <w:br/>
        <w:t xml:space="preserve">6. Added a policy prohibiting borrowing from clients unless they meet the exceptions outlined in </w:t>
      </w:r>
      <w:r w:rsidRPr="006A73FA">
        <w:rPr>
          <w:rFonts w:ascii="Times New Roman" w:hAnsi="Times New Roman" w:cs="Times New Roman"/>
        </w:rPr>
        <w:lastRenderedPageBreak/>
        <w:t>OAC 1301:6-3-44(E)(f)(iv).</w:t>
      </w:r>
      <w:r w:rsidRPr="006A73FA">
        <w:rPr>
          <w:rFonts w:ascii="Times New Roman" w:hAnsi="Times New Roman" w:cs="Times New Roman"/>
        </w:rPr>
        <w:br/>
      </w:r>
    </w:p>
    <w:p w14:paraId="1E5C6CE2" w14:textId="77777777" w:rsidR="006A73FA" w:rsidRDefault="006A73FA" w:rsidP="006A73FA">
      <w:pPr>
        <w:rPr>
          <w:rFonts w:ascii="Times New Roman" w:hAnsi="Times New Roman" w:cs="Times New Roman"/>
        </w:rPr>
      </w:pPr>
    </w:p>
    <w:p w14:paraId="0954A5F9" w14:textId="77777777" w:rsidR="00EB6A2A" w:rsidRDefault="006A73FA" w:rsidP="006A73FA">
      <w:pPr>
        <w:rPr>
          <w:rFonts w:ascii="Times New Roman" w:hAnsi="Times New Roman" w:cs="Times New Roman"/>
        </w:rPr>
      </w:pPr>
      <w:r w:rsidRPr="006A73FA">
        <w:rPr>
          <w:rFonts w:ascii="Times New Roman" w:hAnsi="Times New Roman" w:cs="Times New Roman"/>
        </w:rPr>
        <w:t>7. Added a policy prohibiting loaning money to clients unless the adviser is a financial institution or the client is an affiliate, per OAC 1301:6-3-44(E)(f)(v).</w:t>
      </w:r>
      <w:r w:rsidRPr="006A73FA">
        <w:rPr>
          <w:rFonts w:ascii="Times New Roman" w:hAnsi="Times New Roman" w:cs="Times New Roman"/>
        </w:rPr>
        <w:br/>
      </w:r>
      <w:r w:rsidRPr="006A73FA">
        <w:rPr>
          <w:rFonts w:ascii="Times New Roman" w:hAnsi="Times New Roman" w:cs="Times New Roman"/>
        </w:rPr>
        <w:br/>
        <w:t xml:space="preserve">We believe these updates bring our compliance manual into </w:t>
      </w:r>
      <w:r w:rsidR="00BB4497">
        <w:rPr>
          <w:rFonts w:ascii="Times New Roman" w:hAnsi="Times New Roman" w:cs="Times New Roman"/>
        </w:rPr>
        <w:t>complete</w:t>
      </w:r>
      <w:r w:rsidRPr="006A73FA">
        <w:rPr>
          <w:rFonts w:ascii="Times New Roman" w:hAnsi="Times New Roman" w:cs="Times New Roman"/>
        </w:rPr>
        <w:t xml:space="preserve"> alignment with current Ohio Investment Advisor regulations and </w:t>
      </w:r>
      <w:r w:rsidR="00BB4497">
        <w:rPr>
          <w:rFonts w:ascii="Times New Roman" w:hAnsi="Times New Roman" w:cs="Times New Roman"/>
        </w:rPr>
        <w:t xml:space="preserve">Ohio </w:t>
      </w:r>
      <w:r w:rsidRPr="006A73FA">
        <w:rPr>
          <w:rFonts w:ascii="Times New Roman" w:hAnsi="Times New Roman" w:cs="Times New Roman"/>
        </w:rPr>
        <w:t xml:space="preserve">statutes. Should you require any additional documentation or clarification, please do not hesitate to contact </w:t>
      </w:r>
      <w:r w:rsidR="007F756D">
        <w:rPr>
          <w:rFonts w:ascii="Times New Roman" w:hAnsi="Times New Roman" w:cs="Times New Roman"/>
        </w:rPr>
        <w:t>me</w:t>
      </w:r>
      <w:r w:rsidRPr="006A73FA">
        <w:rPr>
          <w:rFonts w:ascii="Times New Roman" w:hAnsi="Times New Roman" w:cs="Times New Roman"/>
        </w:rPr>
        <w:t>.</w:t>
      </w:r>
      <w:r w:rsidRPr="006A73FA">
        <w:rPr>
          <w:rFonts w:ascii="Times New Roman" w:hAnsi="Times New Roman" w:cs="Times New Roman"/>
        </w:rPr>
        <w:br/>
      </w:r>
      <w:r w:rsidRPr="006A73FA">
        <w:rPr>
          <w:rFonts w:ascii="Times New Roman" w:hAnsi="Times New Roman" w:cs="Times New Roman"/>
        </w:rPr>
        <w:br/>
        <w:t>Sincerely,</w:t>
      </w:r>
      <w:r w:rsidRPr="006A73FA">
        <w:rPr>
          <w:rFonts w:ascii="Times New Roman" w:hAnsi="Times New Roman" w:cs="Times New Roman"/>
        </w:rPr>
        <w:br/>
      </w:r>
      <w:r w:rsidRPr="006A73FA">
        <w:rPr>
          <w:rFonts w:ascii="Times New Roman" w:hAnsi="Times New Roman" w:cs="Times New Roman"/>
        </w:rPr>
        <w:br/>
      </w:r>
    </w:p>
    <w:p w14:paraId="7EB7CD91" w14:textId="0F6FEE0B" w:rsidR="006A73FA" w:rsidRPr="006A73FA" w:rsidRDefault="006A73FA" w:rsidP="006A73FA">
      <w:pPr>
        <w:rPr>
          <w:rFonts w:ascii="Times New Roman" w:hAnsi="Times New Roman" w:cs="Times New Roman"/>
        </w:rPr>
      </w:pPr>
      <w:r w:rsidRPr="006A73FA">
        <w:rPr>
          <w:rFonts w:ascii="Times New Roman" w:hAnsi="Times New Roman" w:cs="Times New Roman"/>
        </w:rPr>
        <w:t>James W. Kilgore</w:t>
      </w:r>
      <w:r w:rsidRPr="006A73FA">
        <w:rPr>
          <w:rFonts w:ascii="Times New Roman" w:hAnsi="Times New Roman" w:cs="Times New Roman"/>
        </w:rPr>
        <w:br/>
      </w:r>
      <w:r>
        <w:rPr>
          <w:rFonts w:ascii="Times New Roman" w:hAnsi="Times New Roman" w:cs="Times New Roman"/>
        </w:rPr>
        <w:t>Managing Member/CCO</w:t>
      </w:r>
      <w:r w:rsidRPr="006A73FA">
        <w:rPr>
          <w:rFonts w:ascii="Times New Roman" w:hAnsi="Times New Roman" w:cs="Times New Roman"/>
        </w:rPr>
        <w:br/>
        <w:t>401 Advisor, LLC</w:t>
      </w:r>
      <w:r w:rsidRPr="006A73FA">
        <w:rPr>
          <w:rFonts w:ascii="Times New Roman" w:hAnsi="Times New Roman" w:cs="Times New Roman"/>
        </w:rPr>
        <w:br/>
        <w:t>Dba Buckeye Wealth Partners, LLC</w:t>
      </w:r>
      <w:r w:rsidRPr="006A73FA">
        <w:rPr>
          <w:rFonts w:ascii="Times New Roman" w:hAnsi="Times New Roman" w:cs="Times New Roman"/>
        </w:rPr>
        <w:br/>
      </w:r>
      <w:r>
        <w:rPr>
          <w:rFonts w:ascii="Times New Roman" w:hAnsi="Times New Roman" w:cs="Times New Roman"/>
        </w:rPr>
        <w:t>j</w:t>
      </w:r>
      <w:r w:rsidRPr="006A73FA">
        <w:rPr>
          <w:rFonts w:ascii="Times New Roman" w:hAnsi="Times New Roman" w:cs="Times New Roman"/>
        </w:rPr>
        <w:t>im@</w:t>
      </w:r>
      <w:r>
        <w:rPr>
          <w:rFonts w:ascii="Times New Roman" w:hAnsi="Times New Roman" w:cs="Times New Roman"/>
        </w:rPr>
        <w:t>buckeyewealthpartners.com</w:t>
      </w:r>
      <w:r w:rsidRPr="006A73FA">
        <w:rPr>
          <w:rFonts w:ascii="Times New Roman" w:hAnsi="Times New Roman" w:cs="Times New Roman"/>
        </w:rPr>
        <w:t>.com</w:t>
      </w:r>
      <w:r w:rsidRPr="006A73FA">
        <w:rPr>
          <w:rFonts w:ascii="Times New Roman" w:hAnsi="Times New Roman" w:cs="Times New Roman"/>
        </w:rPr>
        <w:br/>
        <w:t>937-434-1790</w:t>
      </w:r>
    </w:p>
    <w:p w14:paraId="44BB810B" w14:textId="77777777" w:rsidR="00471E94" w:rsidRPr="00577207" w:rsidRDefault="00471E94" w:rsidP="00242B06">
      <w:pPr>
        <w:rPr>
          <w:rFonts w:ascii="Times New Roman" w:hAnsi="Times New Roman" w:cs="Times New Roman"/>
        </w:rPr>
      </w:pPr>
    </w:p>
    <w:p w14:paraId="2C32DB81" w14:textId="77777777" w:rsidR="00577207" w:rsidRPr="00577207" w:rsidRDefault="00577207" w:rsidP="00242B06">
      <w:pPr>
        <w:rPr>
          <w:rFonts w:ascii="Times New Roman" w:hAnsi="Times New Roman" w:cs="Times New Roman"/>
        </w:rPr>
      </w:pPr>
    </w:p>
    <w:p w14:paraId="6D237DE6" w14:textId="77777777" w:rsidR="00577207" w:rsidRPr="00577207" w:rsidRDefault="00577207" w:rsidP="00242B06">
      <w:pPr>
        <w:rPr>
          <w:rFonts w:ascii="Times New Roman" w:hAnsi="Times New Roman" w:cs="Times New Roman"/>
        </w:rPr>
      </w:pPr>
    </w:p>
    <w:p w14:paraId="400CA760" w14:textId="77777777" w:rsidR="005C76EA" w:rsidRDefault="005C76EA"/>
    <w:sectPr w:rsidR="005C76E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DA0E" w14:textId="77777777" w:rsidR="00AC5893" w:rsidRDefault="00AC5893" w:rsidP="005C76EA">
      <w:pPr>
        <w:spacing w:after="0" w:line="240" w:lineRule="auto"/>
      </w:pPr>
      <w:r>
        <w:separator/>
      </w:r>
    </w:p>
  </w:endnote>
  <w:endnote w:type="continuationSeparator" w:id="0">
    <w:p w14:paraId="56CF2966" w14:textId="77777777" w:rsidR="00AC5893" w:rsidRDefault="00AC5893" w:rsidP="005C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ED90" w14:textId="366E8BEC" w:rsidR="00F02413" w:rsidRPr="00864BB6" w:rsidRDefault="00F02413" w:rsidP="00F02413">
    <w:pPr>
      <w:pStyle w:val="Footer"/>
      <w:jc w:val="center"/>
      <w:rPr>
        <w:rFonts w:ascii="Times New Roman" w:hAnsi="Times New Roman" w:cs="Times New Roman"/>
      </w:rPr>
    </w:pPr>
    <w:r w:rsidRPr="00864BB6">
      <w:rPr>
        <w:rFonts w:ascii="Times New Roman" w:hAnsi="Times New Roman" w:cs="Times New Roman"/>
      </w:rPr>
      <w:t>www.buckeyewealthpartners.com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6CC5" w14:textId="77777777" w:rsidR="00AC5893" w:rsidRDefault="00AC5893" w:rsidP="005C76EA">
      <w:pPr>
        <w:spacing w:after="0" w:line="240" w:lineRule="auto"/>
      </w:pPr>
      <w:r>
        <w:separator/>
      </w:r>
    </w:p>
  </w:footnote>
  <w:footnote w:type="continuationSeparator" w:id="0">
    <w:p w14:paraId="3783AA18" w14:textId="77777777" w:rsidR="00AC5893" w:rsidRDefault="00AC5893" w:rsidP="005C7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A2D4" w14:textId="2347C3DF" w:rsidR="0327D8B8" w:rsidRDefault="0327D8B8" w:rsidP="0327D8B8">
    <w:pPr>
      <w:pStyle w:val="Header"/>
      <w:rPr>
        <w:rFonts w:ascii="Times New Roman" w:hAnsi="Times New Roman" w:cs="Times New Roman"/>
      </w:rPr>
    </w:pPr>
  </w:p>
  <w:p w14:paraId="12C69354" w14:textId="77777777" w:rsidR="005C76EA" w:rsidRDefault="005C76EA">
    <w:pPr>
      <w:pStyle w:val="Header"/>
      <w:rPr>
        <w:rFonts w:ascii="Times New Roman" w:hAnsi="Times New Roman" w:cs="Times New Roman"/>
      </w:rPr>
    </w:pPr>
    <w:r w:rsidRPr="005C76EA">
      <w:rPr>
        <w:rFonts w:ascii="Times New Roman" w:hAnsi="Times New Roman" w:cs="Times New Roman"/>
        <w:noProof/>
      </w:rPr>
      <w:drawing>
        <wp:anchor distT="0" distB="0" distL="114300" distR="114300" simplePos="0" relativeHeight="251658240" behindDoc="1" locked="0" layoutInCell="1" allowOverlap="1" wp14:anchorId="4547147E" wp14:editId="1F5DC772">
          <wp:simplePos x="0" y="0"/>
          <wp:positionH relativeFrom="column">
            <wp:posOffset>0</wp:posOffset>
          </wp:positionH>
          <wp:positionV relativeFrom="paragraph">
            <wp:posOffset>0</wp:posOffset>
          </wp:positionV>
          <wp:extent cx="1983105" cy="699770"/>
          <wp:effectExtent l="0" t="0" r="0" b="0"/>
          <wp:wrapTight wrapText="bothSides">
            <wp:wrapPolygon edited="0">
              <wp:start x="0" y="0"/>
              <wp:lineTo x="0" y="21169"/>
              <wp:lineTo x="21441" y="21169"/>
              <wp:lineTo x="21441" y="0"/>
              <wp:lineTo x="0" y="0"/>
            </wp:wrapPolygon>
          </wp:wrapTight>
          <wp:docPr id="60105759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7590" name="Picture 1"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83105" cy="699770"/>
                  </a:xfrm>
                  <a:prstGeom prst="rect">
                    <a:avLst/>
                  </a:prstGeom>
                </pic:spPr>
              </pic:pic>
            </a:graphicData>
          </a:graphic>
          <wp14:sizeRelH relativeFrom="page">
            <wp14:pctWidth>0</wp14:pctWidth>
          </wp14:sizeRelH>
          <wp14:sizeRelV relativeFrom="page">
            <wp14:pctHeight>0</wp14:pctHeight>
          </wp14:sizeRelV>
        </wp:anchor>
      </w:drawing>
    </w:r>
    <w:r w:rsidRPr="005C76EA">
      <w:rPr>
        <w:rFonts w:ascii="Times New Roman" w:hAnsi="Times New Roman" w:cs="Times New Roman"/>
      </w:rPr>
      <w:t xml:space="preserve">203 W Franklin </w:t>
    </w:r>
    <w:r>
      <w:rPr>
        <w:rFonts w:ascii="Times New Roman" w:hAnsi="Times New Roman" w:cs="Times New Roman"/>
      </w:rPr>
      <w:t>St.</w:t>
    </w:r>
  </w:p>
  <w:p w14:paraId="6F229233" w14:textId="61AF07AE" w:rsidR="005C76EA" w:rsidRPr="005C76EA" w:rsidRDefault="005C76EA">
    <w:pPr>
      <w:pStyle w:val="Header"/>
      <w:rPr>
        <w:rFonts w:ascii="Times New Roman" w:hAnsi="Times New Roman" w:cs="Times New Roman"/>
      </w:rPr>
    </w:pPr>
    <w:r>
      <w:rPr>
        <w:rFonts w:ascii="Times New Roman" w:hAnsi="Times New Roman" w:cs="Times New Roman"/>
      </w:rPr>
      <w:t>Centerville</w:t>
    </w:r>
    <w:r w:rsidRPr="005C76EA">
      <w:rPr>
        <w:rFonts w:ascii="Times New Roman" w:hAnsi="Times New Roman" w:cs="Times New Roman"/>
      </w:rPr>
      <w:t>, OH 45459</w:t>
    </w:r>
  </w:p>
  <w:p w14:paraId="3762164F" w14:textId="30A2334B" w:rsidR="005C76EA" w:rsidRPr="005C76EA" w:rsidRDefault="005C76EA">
    <w:pPr>
      <w:pStyle w:val="Header"/>
      <w:rPr>
        <w:rFonts w:ascii="Times New Roman" w:hAnsi="Times New Roman" w:cs="Times New Roman"/>
      </w:rPr>
    </w:pPr>
    <w:r>
      <w:rPr>
        <w:rFonts w:ascii="Times New Roman" w:hAnsi="Times New Roman" w:cs="Times New Roman"/>
      </w:rPr>
      <w:t>P</w:t>
    </w:r>
    <w:r w:rsidRPr="005C76EA">
      <w:rPr>
        <w:rFonts w:ascii="Times New Roman" w:hAnsi="Times New Roman" w:cs="Times New Roman"/>
      </w:rPr>
      <w:t>: 937-434-1790</w:t>
    </w:r>
  </w:p>
  <w:p w14:paraId="6A11E7FC" w14:textId="4695E3FF" w:rsidR="005C76EA" w:rsidRPr="005C76EA" w:rsidRDefault="005C76EA">
    <w:pPr>
      <w:pStyle w:val="Header"/>
      <w:rPr>
        <w:rFonts w:ascii="Times New Roman" w:hAnsi="Times New Roman" w:cs="Times New Roman"/>
      </w:rPr>
    </w:pPr>
    <w:r w:rsidRPr="005C76EA">
      <w:rPr>
        <w:rFonts w:ascii="Times New Roman" w:hAnsi="Times New Roman" w:cs="Times New Roman"/>
      </w:rPr>
      <w:t>F: 937-434-6548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49F"/>
    <w:multiLevelType w:val="hybridMultilevel"/>
    <w:tmpl w:val="DEEE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14365"/>
    <w:multiLevelType w:val="hybridMultilevel"/>
    <w:tmpl w:val="ED800696"/>
    <w:lvl w:ilvl="0" w:tplc="60B8E12C">
      <w:numFmt w:val="bullet"/>
      <w:lvlText w:val="·"/>
      <w:lvlJc w:val="left"/>
      <w:pPr>
        <w:ind w:left="720" w:hanging="360"/>
      </w:pPr>
      <w:rPr>
        <w:rFonts w:ascii="Times New Roman" w:eastAsia="Times New Roman" w:hAnsi="Times New Roman" w:cs="Times New Roman"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147164">
    <w:abstractNumId w:val="0"/>
  </w:num>
  <w:num w:numId="2" w16cid:durableId="117152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EA"/>
    <w:rsid w:val="0006464B"/>
    <w:rsid w:val="000B6A65"/>
    <w:rsid w:val="00211BF8"/>
    <w:rsid w:val="00242B06"/>
    <w:rsid w:val="002E3455"/>
    <w:rsid w:val="003427EE"/>
    <w:rsid w:val="00427736"/>
    <w:rsid w:val="00471E94"/>
    <w:rsid w:val="00480D40"/>
    <w:rsid w:val="004E4A13"/>
    <w:rsid w:val="00526C72"/>
    <w:rsid w:val="00527622"/>
    <w:rsid w:val="00577207"/>
    <w:rsid w:val="005C76EA"/>
    <w:rsid w:val="005E4062"/>
    <w:rsid w:val="00616B00"/>
    <w:rsid w:val="00694500"/>
    <w:rsid w:val="006A73FA"/>
    <w:rsid w:val="006D0E51"/>
    <w:rsid w:val="0070722F"/>
    <w:rsid w:val="00773DFA"/>
    <w:rsid w:val="007D22BC"/>
    <w:rsid w:val="007E7179"/>
    <w:rsid w:val="007F756D"/>
    <w:rsid w:val="0086224C"/>
    <w:rsid w:val="00864BB6"/>
    <w:rsid w:val="009F0557"/>
    <w:rsid w:val="00AC5893"/>
    <w:rsid w:val="00B45F9D"/>
    <w:rsid w:val="00B52A30"/>
    <w:rsid w:val="00B56B3C"/>
    <w:rsid w:val="00BA4AF3"/>
    <w:rsid w:val="00BB4497"/>
    <w:rsid w:val="00D1344D"/>
    <w:rsid w:val="00D56921"/>
    <w:rsid w:val="00D60380"/>
    <w:rsid w:val="00EB6A2A"/>
    <w:rsid w:val="00EF3412"/>
    <w:rsid w:val="00F02413"/>
    <w:rsid w:val="00F26EA7"/>
    <w:rsid w:val="00F9695F"/>
    <w:rsid w:val="0327D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ECB9A"/>
  <w15:chartTrackingRefBased/>
  <w15:docId w15:val="{E05D5531-DD93-DA49-9B05-C1B32D79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6EA"/>
    <w:rPr>
      <w:rFonts w:eastAsiaTheme="majorEastAsia" w:cstheme="majorBidi"/>
      <w:color w:val="272727" w:themeColor="text1" w:themeTint="D8"/>
    </w:rPr>
  </w:style>
  <w:style w:type="paragraph" w:styleId="Title">
    <w:name w:val="Title"/>
    <w:basedOn w:val="Normal"/>
    <w:next w:val="Normal"/>
    <w:link w:val="TitleChar"/>
    <w:uiPriority w:val="10"/>
    <w:qFormat/>
    <w:rsid w:val="005C7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6EA"/>
    <w:pPr>
      <w:spacing w:before="160"/>
      <w:jc w:val="center"/>
    </w:pPr>
    <w:rPr>
      <w:i/>
      <w:iCs/>
      <w:color w:val="404040" w:themeColor="text1" w:themeTint="BF"/>
    </w:rPr>
  </w:style>
  <w:style w:type="character" w:customStyle="1" w:styleId="QuoteChar">
    <w:name w:val="Quote Char"/>
    <w:basedOn w:val="DefaultParagraphFont"/>
    <w:link w:val="Quote"/>
    <w:uiPriority w:val="29"/>
    <w:rsid w:val="005C76EA"/>
    <w:rPr>
      <w:i/>
      <w:iCs/>
      <w:color w:val="404040" w:themeColor="text1" w:themeTint="BF"/>
    </w:rPr>
  </w:style>
  <w:style w:type="paragraph" w:styleId="ListParagraph">
    <w:name w:val="List Paragraph"/>
    <w:basedOn w:val="Normal"/>
    <w:uiPriority w:val="34"/>
    <w:qFormat/>
    <w:rsid w:val="005C76EA"/>
    <w:pPr>
      <w:ind w:left="720"/>
      <w:contextualSpacing/>
    </w:pPr>
  </w:style>
  <w:style w:type="character" w:styleId="IntenseEmphasis">
    <w:name w:val="Intense Emphasis"/>
    <w:basedOn w:val="DefaultParagraphFont"/>
    <w:uiPriority w:val="21"/>
    <w:qFormat/>
    <w:rsid w:val="005C76EA"/>
    <w:rPr>
      <w:i/>
      <w:iCs/>
      <w:color w:val="0F4761" w:themeColor="accent1" w:themeShade="BF"/>
    </w:rPr>
  </w:style>
  <w:style w:type="paragraph" w:styleId="IntenseQuote">
    <w:name w:val="Intense Quote"/>
    <w:basedOn w:val="Normal"/>
    <w:next w:val="Normal"/>
    <w:link w:val="IntenseQuoteChar"/>
    <w:uiPriority w:val="30"/>
    <w:qFormat/>
    <w:rsid w:val="005C7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6EA"/>
    <w:rPr>
      <w:i/>
      <w:iCs/>
      <w:color w:val="0F4761" w:themeColor="accent1" w:themeShade="BF"/>
    </w:rPr>
  </w:style>
  <w:style w:type="character" w:styleId="IntenseReference">
    <w:name w:val="Intense Reference"/>
    <w:basedOn w:val="DefaultParagraphFont"/>
    <w:uiPriority w:val="32"/>
    <w:qFormat/>
    <w:rsid w:val="005C76EA"/>
    <w:rPr>
      <w:b/>
      <w:bCs/>
      <w:smallCaps/>
      <w:color w:val="0F4761" w:themeColor="accent1" w:themeShade="BF"/>
      <w:spacing w:val="5"/>
    </w:rPr>
  </w:style>
  <w:style w:type="paragraph" w:styleId="Header">
    <w:name w:val="header"/>
    <w:basedOn w:val="Normal"/>
    <w:link w:val="HeaderChar"/>
    <w:uiPriority w:val="99"/>
    <w:unhideWhenUsed/>
    <w:rsid w:val="005C7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6EA"/>
  </w:style>
  <w:style w:type="paragraph" w:styleId="Footer">
    <w:name w:val="footer"/>
    <w:basedOn w:val="Normal"/>
    <w:link w:val="FooterChar"/>
    <w:uiPriority w:val="99"/>
    <w:unhideWhenUsed/>
    <w:rsid w:val="005C7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6EA"/>
  </w:style>
  <w:style w:type="paragraph" w:styleId="NormalWeb">
    <w:name w:val="Normal (Web)"/>
    <w:basedOn w:val="Normal"/>
    <w:uiPriority w:val="99"/>
    <w:semiHidden/>
    <w:unhideWhenUsed/>
    <w:rsid w:val="00B45F9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64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97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5a0c4c59c02f18e18b49c66b1883b6e6">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5fb3fd6795be8111635020629443da6f"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1E60D0-C867-4BCA-A89D-9BA9916951D8}"/>
</file>

<file path=customXml/itemProps2.xml><?xml version="1.0" encoding="utf-8"?>
<ds:datastoreItem xmlns:ds="http://schemas.openxmlformats.org/officeDocument/2006/customXml" ds:itemID="{ED5E831A-7763-4DEA-A7D3-258418EEA55D}">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3.xml><?xml version="1.0" encoding="utf-8"?>
<ds:datastoreItem xmlns:ds="http://schemas.openxmlformats.org/officeDocument/2006/customXml" ds:itemID="{2A6D85E5-ED66-41C2-B0B7-0E84E711F5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Kilgore</dc:creator>
  <cp:keywords/>
  <dc:description/>
  <cp:lastModifiedBy>Jim Kilgore</cp:lastModifiedBy>
  <cp:revision>3</cp:revision>
  <cp:lastPrinted>2025-10-31T13:28:00Z</cp:lastPrinted>
  <dcterms:created xsi:type="dcterms:W3CDTF">2025-10-31T13:27:00Z</dcterms:created>
  <dcterms:modified xsi:type="dcterms:W3CDTF">2025-10-31T13:28:00Z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