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D645A" w:rsidRDefault="009D645A">
      <w:pPr>
        <w:rPr>
          <w:sz w:val="96"/>
          <w:szCs w:val="96"/>
        </w:rPr>
      </w:pPr>
      <w:bookmarkStart w:id="0" w:name="_GoBack"/>
      <w:bookmarkEnd w:id="0"/>
    </w:p>
    <w:p w:rsidR="009D645A" w:rsidRDefault="009D645A">
      <w:pPr>
        <w:jc w:val="center"/>
        <w:rPr>
          <w:sz w:val="96"/>
          <w:szCs w:val="96"/>
        </w:rPr>
      </w:pPr>
    </w:p>
    <w:p w:rsidR="009D645A" w:rsidRDefault="008C0637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Hazard Analysis</w:t>
      </w:r>
    </w:p>
    <w:p w:rsidR="009D645A" w:rsidRDefault="009D645A">
      <w:pPr>
        <w:jc w:val="center"/>
        <w:rPr>
          <w:b/>
          <w:sz w:val="96"/>
          <w:szCs w:val="96"/>
        </w:rPr>
      </w:pPr>
    </w:p>
    <w:p w:rsidR="009D645A" w:rsidRDefault="008C063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Arizona State University Team</w:t>
      </w:r>
    </w:p>
    <w:p w:rsidR="009D645A" w:rsidRDefault="008C0637">
      <w:pPr>
        <w:jc w:val="center"/>
        <w:rPr>
          <w:sz w:val="36"/>
          <w:szCs w:val="36"/>
        </w:rPr>
      </w:pPr>
      <w:r>
        <w:rPr>
          <w:sz w:val="36"/>
          <w:szCs w:val="36"/>
        </w:rPr>
        <w:t>Shannon Ault, Calvin Birr, Sara Fletcher, Brandon Larson</w:t>
      </w:r>
    </w:p>
    <w:p w:rsidR="009D645A" w:rsidRDefault="009D645A">
      <w:pPr>
        <w:jc w:val="center"/>
        <w:rPr>
          <w:sz w:val="40"/>
          <w:szCs w:val="40"/>
        </w:rPr>
      </w:pPr>
    </w:p>
    <w:p w:rsidR="009D645A" w:rsidRDefault="008C0637">
      <w:r>
        <w:br w:type="page"/>
      </w:r>
    </w:p>
    <w:p w:rsidR="009D645A" w:rsidRDefault="008C063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Risk Assessment Matrix </w:t>
      </w:r>
    </w:p>
    <w:p w:rsidR="009D645A" w:rsidRDefault="008C0637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8229600" cy="532638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2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29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454"/>
        <w:gridCol w:w="2728"/>
        <w:gridCol w:w="2453"/>
        <w:gridCol w:w="888"/>
        <w:gridCol w:w="3421"/>
        <w:gridCol w:w="996"/>
      </w:tblGrid>
      <w:tr w:rsidR="009D645A" w:rsidTr="008C0637">
        <w:trPr>
          <w:trHeight w:val="480"/>
        </w:trPr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Hazard</w:t>
            </w:r>
          </w:p>
        </w:tc>
        <w:tc>
          <w:tcPr>
            <w:tcW w:w="2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Cause</w:t>
            </w:r>
          </w:p>
        </w:tc>
        <w:tc>
          <w:tcPr>
            <w:tcW w:w="24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RPC</w:t>
            </w:r>
          </w:p>
        </w:tc>
        <w:tc>
          <w:tcPr>
            <w:tcW w:w="3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Countermeasures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New RPC</w:t>
            </w:r>
          </w:p>
        </w:tc>
      </w:tr>
      <w:tr w:rsidR="009D645A" w:rsidTr="008C0637">
        <w:trPr>
          <w:trHeight w:val="460"/>
        </w:trPr>
        <w:tc>
          <w:tcPr>
            <w:tcW w:w="2454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Collision with personnel on ground</w:t>
            </w:r>
          </w:p>
        </w:tc>
        <w:tc>
          <w:tcPr>
            <w:tcW w:w="2728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 of control of mule or someone in its path.</w:t>
            </w:r>
          </w:p>
        </w:tc>
        <w:tc>
          <w:tcPr>
            <w:tcW w:w="2453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Crush injuries: broken bones, bruising, and/or internal bleeding.</w:t>
            </w:r>
          </w:p>
        </w:tc>
        <w:tc>
          <w:tcPr>
            <w:tcW w:w="888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H</w:t>
            </w:r>
          </w:p>
        </w:tc>
        <w:tc>
          <w:tcPr>
            <w:tcW w:w="3421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Reflectors and light installed on mule to be more easily seen, emergency brakes, and a kill switch.</w:t>
            </w:r>
          </w:p>
        </w:tc>
        <w:tc>
          <w:tcPr>
            <w:tcW w:w="996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645A" w:rsidRDefault="008C06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M</w:t>
            </w:r>
          </w:p>
        </w:tc>
      </w:tr>
      <w:tr w:rsidR="009D645A" w:rsidTr="008C0637">
        <w:trPr>
          <w:trHeight w:val="460"/>
        </w:trPr>
        <w:tc>
          <w:tcPr>
            <w:tcW w:w="24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4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b/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b/>
                <w:sz w:val="24"/>
                <w:szCs w:val="24"/>
              </w:rPr>
            </w:pPr>
          </w:p>
        </w:tc>
      </w:tr>
      <w:tr w:rsidR="009D645A" w:rsidTr="008C0637">
        <w:trPr>
          <w:trHeight w:val="460"/>
        </w:trPr>
        <w:tc>
          <w:tcPr>
            <w:tcW w:w="24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4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645A" w:rsidRDefault="008C0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Collision with personnel</w:t>
            </w:r>
          </w:p>
          <w:p w:rsidR="009D645A" w:rsidRDefault="008C06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 of control of mule or someone in its path.</w:t>
            </w:r>
          </w:p>
          <w:p w:rsidR="009D645A" w:rsidRDefault="008C06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Crush injuries: broken bones, bruising, and/or internal bleeding.</w:t>
            </w:r>
          </w:p>
          <w:p w:rsidR="009D645A" w:rsidRDefault="008C06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8C06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9D645A" w:rsidTr="008C0637">
        <w:trPr>
          <w:trHeight w:val="460"/>
        </w:trPr>
        <w:tc>
          <w:tcPr>
            <w:tcW w:w="24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4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b/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b/>
                <w:sz w:val="24"/>
                <w:szCs w:val="24"/>
              </w:rPr>
            </w:pPr>
          </w:p>
        </w:tc>
      </w:tr>
      <w:tr w:rsidR="009D645A" w:rsidTr="008C0637">
        <w:trPr>
          <w:trHeight w:val="460"/>
        </w:trPr>
        <w:tc>
          <w:tcPr>
            <w:tcW w:w="2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Lifting injury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and unloading mule from transport.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 injuries or injuries from mule being dropped.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H</w:t>
            </w:r>
          </w:p>
        </w:tc>
        <w:tc>
          <w:tcPr>
            <w:tcW w:w="3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winch can be used to lower and raise mule in to transport.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E32C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L</w:t>
            </w:r>
          </w:p>
        </w:tc>
      </w:tr>
      <w:tr w:rsidR="009D645A" w:rsidTr="008C0637">
        <w:trPr>
          <w:trHeight w:val="460"/>
        </w:trPr>
        <w:tc>
          <w:tcPr>
            <w:tcW w:w="24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Fire</w:t>
            </w:r>
          </w:p>
        </w:tc>
        <w:tc>
          <w:tcPr>
            <w:tcW w:w="27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Overheating or too much amperage sent through system</w:t>
            </w:r>
          </w:p>
        </w:tc>
        <w:tc>
          <w:tcPr>
            <w:tcW w:w="24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 to third degree burns covering under 5% of body.</w:t>
            </w:r>
          </w:p>
        </w:tc>
        <w:tc>
          <w:tcPr>
            <w:tcW w:w="8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M</w:t>
            </w:r>
          </w:p>
        </w:tc>
        <w:tc>
          <w:tcPr>
            <w:tcW w:w="34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circuit contained within steel box.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E32C"/>
            <w:vAlign w:val="center"/>
          </w:tcPr>
          <w:p w:rsidR="009D645A" w:rsidRDefault="008C06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L</w:t>
            </w:r>
          </w:p>
        </w:tc>
      </w:tr>
      <w:tr w:rsidR="009D645A" w:rsidTr="008C0637">
        <w:trPr>
          <w:trHeight w:val="460"/>
        </w:trPr>
        <w:tc>
          <w:tcPr>
            <w:tcW w:w="24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4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E32C"/>
            <w:vAlign w:val="center"/>
          </w:tcPr>
          <w:p w:rsidR="009D645A" w:rsidRDefault="009D6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D645A" w:rsidRDefault="009D6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D645A" w:rsidRDefault="009D6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D645A" w:rsidRDefault="009D645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D645A" w:rsidRDefault="009D6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D645A" w:rsidRDefault="009D645A">
            <w:pPr>
              <w:rPr>
                <w:b/>
                <w:sz w:val="24"/>
                <w:szCs w:val="24"/>
              </w:rPr>
            </w:pPr>
          </w:p>
        </w:tc>
      </w:tr>
      <w:tr w:rsidR="009D645A" w:rsidTr="008C0637">
        <w:trPr>
          <w:trHeight w:val="460"/>
        </w:trPr>
        <w:tc>
          <w:tcPr>
            <w:tcW w:w="24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Collision with object while carrying personnel</w:t>
            </w:r>
          </w:p>
        </w:tc>
        <w:tc>
          <w:tcPr>
            <w:tcW w:w="27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Human error, electrical or mechanical malfunction.</w:t>
            </w:r>
          </w:p>
        </w:tc>
        <w:tc>
          <w:tcPr>
            <w:tcW w:w="24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 injuries sustained, worst case scenario a broken arm or concussion.</w:t>
            </w:r>
          </w:p>
        </w:tc>
        <w:tc>
          <w:tcPr>
            <w:tcW w:w="8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M</w:t>
            </w:r>
          </w:p>
        </w:tc>
        <w:tc>
          <w:tcPr>
            <w:tcW w:w="34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Speed cannot surpass 15 mph, straps installed for holding stretchers in place. 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E32C"/>
            <w:vAlign w:val="center"/>
          </w:tcPr>
          <w:p w:rsidR="009D645A" w:rsidRDefault="008C06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L</w:t>
            </w:r>
          </w:p>
        </w:tc>
      </w:tr>
      <w:tr w:rsidR="009D645A" w:rsidTr="008C0637">
        <w:trPr>
          <w:trHeight w:val="460"/>
        </w:trPr>
        <w:tc>
          <w:tcPr>
            <w:tcW w:w="24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4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E32C"/>
            <w:vAlign w:val="center"/>
          </w:tcPr>
          <w:p w:rsidR="009D645A" w:rsidRDefault="009D6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D645A" w:rsidRDefault="009D6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D645A" w:rsidRDefault="009D6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D645A" w:rsidRDefault="009D645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D645A" w:rsidRDefault="009D6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D645A" w:rsidRDefault="009D645A">
            <w:pPr>
              <w:rPr>
                <w:b/>
                <w:sz w:val="24"/>
                <w:szCs w:val="24"/>
              </w:rPr>
            </w:pPr>
          </w:p>
        </w:tc>
      </w:tr>
      <w:tr w:rsidR="009D645A" w:rsidTr="008C0637">
        <w:trPr>
          <w:trHeight w:val="460"/>
        </w:trPr>
        <w:tc>
          <w:tcPr>
            <w:tcW w:w="24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acid exposure</w:t>
            </w:r>
          </w:p>
        </w:tc>
        <w:tc>
          <w:tcPr>
            <w:tcW w:w="27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acid leaking from batteries.</w:t>
            </w:r>
          </w:p>
        </w:tc>
        <w:tc>
          <w:tcPr>
            <w:tcW w:w="24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 acid burns.</w:t>
            </w:r>
          </w:p>
        </w:tc>
        <w:tc>
          <w:tcPr>
            <w:tcW w:w="8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E32C"/>
            <w:vAlign w:val="center"/>
          </w:tcPr>
          <w:p w:rsidR="009D645A" w:rsidRDefault="008C06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L</w:t>
            </w:r>
          </w:p>
        </w:tc>
        <w:tc>
          <w:tcPr>
            <w:tcW w:w="34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8C06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Batteries are contained in steel box.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E32C"/>
            <w:vAlign w:val="center"/>
          </w:tcPr>
          <w:p w:rsidR="009D645A" w:rsidRDefault="008C06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L</w:t>
            </w:r>
          </w:p>
        </w:tc>
      </w:tr>
      <w:tr w:rsidR="009D645A" w:rsidTr="008C0637">
        <w:trPr>
          <w:trHeight w:val="460"/>
        </w:trPr>
        <w:tc>
          <w:tcPr>
            <w:tcW w:w="24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4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E32C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E32C"/>
            <w:vAlign w:val="center"/>
          </w:tcPr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b/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b/>
                <w:sz w:val="24"/>
                <w:szCs w:val="24"/>
              </w:rPr>
            </w:pPr>
          </w:p>
        </w:tc>
      </w:tr>
      <w:tr w:rsidR="009D645A" w:rsidTr="008C0637">
        <w:trPr>
          <w:trHeight w:val="460"/>
        </w:trPr>
        <w:tc>
          <w:tcPr>
            <w:tcW w:w="24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4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E32C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E32C"/>
            <w:vAlign w:val="center"/>
          </w:tcPr>
          <w:p w:rsidR="009D645A" w:rsidRDefault="009D645A">
            <w:pPr>
              <w:jc w:val="center"/>
              <w:rPr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jc w:val="center"/>
              <w:rPr>
                <w:b/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D645A" w:rsidTr="008C0637">
        <w:trPr>
          <w:trHeight w:val="460"/>
        </w:trPr>
        <w:tc>
          <w:tcPr>
            <w:tcW w:w="24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4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E32C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645A" w:rsidRDefault="009D645A">
            <w:pP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E32C"/>
            <w:vAlign w:val="center"/>
          </w:tcPr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b/>
                <w:sz w:val="24"/>
                <w:szCs w:val="24"/>
              </w:rPr>
            </w:pPr>
          </w:p>
          <w:p w:rsidR="009D645A" w:rsidRDefault="009D645A">
            <w:pPr>
              <w:rPr>
                <w:sz w:val="24"/>
                <w:szCs w:val="24"/>
              </w:rPr>
            </w:pPr>
          </w:p>
          <w:p w:rsidR="009D645A" w:rsidRDefault="009D645A">
            <w:pPr>
              <w:rPr>
                <w:b/>
                <w:sz w:val="24"/>
                <w:szCs w:val="24"/>
              </w:rPr>
            </w:pPr>
          </w:p>
        </w:tc>
      </w:tr>
    </w:tbl>
    <w:p w:rsidR="009D645A" w:rsidRDefault="009D645A">
      <w:pPr>
        <w:jc w:val="center"/>
        <w:rPr>
          <w:sz w:val="40"/>
          <w:szCs w:val="40"/>
        </w:rPr>
      </w:pPr>
      <w:bookmarkStart w:id="1" w:name="_gjdgxs" w:colFirst="0" w:colLast="0"/>
      <w:bookmarkEnd w:id="1"/>
    </w:p>
    <w:sectPr w:rsidR="009D645A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5A"/>
    <w:rsid w:val="00695052"/>
    <w:rsid w:val="008C0637"/>
    <w:rsid w:val="009D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790B7C-EC53-4D9B-B19B-E49B29D3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left" w:pos="2340"/>
        <w:tab w:val="right" w:pos="3330"/>
        <w:tab w:val="right" w:pos="4050"/>
      </w:tabs>
      <w:spacing w:after="0" w:line="240" w:lineRule="auto"/>
      <w:outlineLvl w:val="0"/>
    </w:pPr>
    <w:rPr>
      <w:rFonts w:ascii="Times New Roman" w:eastAsia="Times New Roman" w:hAnsi="Times New Roman" w:cs="Times New Roman"/>
      <w:sz w:val="18"/>
      <w:szCs w:val="1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0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Jacob Knaup</cp:lastModifiedBy>
  <cp:revision>2</cp:revision>
  <cp:lastPrinted>2017-03-10T17:08:00Z</cp:lastPrinted>
  <dcterms:created xsi:type="dcterms:W3CDTF">2019-03-18T19:34:00Z</dcterms:created>
  <dcterms:modified xsi:type="dcterms:W3CDTF">2019-03-18T19:34:00Z</dcterms:modified>
</cp:coreProperties>
</file>